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0" w:type="dxa"/>
            <w:vAlign w:val="bottom"/>
          </w:tcPr>
          <w:p>
            <w:pPr>
              <w:jc w:val="center"/>
              <w:ind w:right="425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0" w:type="dxa"/>
            <w:vAlign w:val="bottom"/>
          </w:tcPr>
          <w:p>
            <w:pPr>
              <w:jc w:val="center"/>
              <w:ind w:right="4250"/>
              <w:spacing w:after="0"/>
              <w:rPr>
                <w:sz w:val="20"/>
                <w:szCs w:val="20"/>
                <w:color w:val="auto"/>
              </w:rPr>
            </w:pPr>
            <w:r>
              <w:rPr>
                <w:rFonts w:ascii="Arial" w:cs="Arial" w:eastAsia="Arial" w:hAnsi="Arial"/>
                <w:sz w:val="18"/>
                <w:szCs w:val="18"/>
                <w:b w:val="1"/>
                <w:bCs w:val="1"/>
                <w:color w:val="auto"/>
                <w:w w:val="91"/>
              </w:rPr>
              <w:t>Washington, D.C. 20549</w:t>
            </w:r>
          </w:p>
        </w:tc>
      </w:tr>
      <w:tr>
        <w:trPr>
          <w:trHeight w:val="432"/>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0" w:type="dxa"/>
            <w:vAlign w:val="bottom"/>
          </w:tcPr>
          <w:p>
            <w:pPr>
              <w:jc w:val="center"/>
              <w:ind w:right="4250"/>
              <w:spacing w:after="0"/>
              <w:rPr>
                <w:sz w:val="20"/>
                <w:szCs w:val="20"/>
                <w:color w:val="auto"/>
              </w:rPr>
            </w:pPr>
            <w:r>
              <w:rPr>
                <w:rFonts w:ascii="Arial" w:cs="Arial" w:eastAsia="Arial" w:hAnsi="Arial"/>
                <w:sz w:val="18"/>
                <w:szCs w:val="18"/>
                <w:b w:val="1"/>
                <w:bCs w:val="1"/>
                <w:color w:val="auto"/>
                <w:w w:val="95"/>
              </w:rPr>
              <w:t>FORM 12b-25</w:t>
            </w:r>
          </w:p>
        </w:tc>
      </w:tr>
      <w:tr>
        <w:trPr>
          <w:trHeight w:val="432"/>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0" w:type="dxa"/>
            <w:vAlign w:val="bottom"/>
          </w:tcPr>
          <w:p>
            <w:pPr>
              <w:jc w:val="center"/>
              <w:ind w:right="4250"/>
              <w:spacing w:after="0"/>
              <w:rPr>
                <w:sz w:val="20"/>
                <w:szCs w:val="20"/>
                <w:color w:val="auto"/>
              </w:rPr>
            </w:pPr>
            <w:r>
              <w:rPr>
                <w:rFonts w:ascii="Arial" w:cs="Arial" w:eastAsia="Arial" w:hAnsi="Arial"/>
                <w:sz w:val="18"/>
                <w:szCs w:val="18"/>
                <w:b w:val="1"/>
                <w:bCs w:val="1"/>
                <w:color w:val="auto"/>
              </w:rPr>
              <w:t>NOTIFICATION OF LATE FILING</w:t>
            </w:r>
          </w:p>
        </w:tc>
      </w:tr>
      <w:tr>
        <w:trPr>
          <w:trHeight w:val="864"/>
        </w:trPr>
        <w:tc>
          <w:tcPr>
            <w:tcW w:w="128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9960" w:type="dxa"/>
            <w:vAlign w:val="bottom"/>
            <w:gridSpan w:val="3"/>
          </w:tcPr>
          <w:p>
            <w:pPr>
              <w:ind w:left="340"/>
              <w:spacing w:after="0"/>
              <w:rPr>
                <w:sz w:val="20"/>
                <w:szCs w:val="20"/>
                <w:color w:val="auto"/>
              </w:rPr>
            </w:pPr>
            <w:r>
              <w:rPr>
                <w:rFonts w:ascii="Arial" w:cs="Arial" w:eastAsia="Arial" w:hAnsi="Arial"/>
                <w:sz w:val="18"/>
                <w:szCs w:val="18"/>
                <w:color w:val="auto"/>
              </w:rPr>
              <w:t>[X] Form 10-K [ ]Form 20-F [ ] Form 11-K [ ]Form 10-Q [ ] Form 10-D [ ] Form N-SAR [ ] Form N-CSR</w:t>
            </w:r>
          </w:p>
        </w:tc>
      </w:tr>
      <w:tr>
        <w:trPr>
          <w:trHeight w:val="439"/>
        </w:trPr>
        <w:tc>
          <w:tcPr>
            <w:tcW w:w="1280" w:type="dxa"/>
            <w:vAlign w:val="bottom"/>
          </w:tcPr>
          <w:p>
            <w:pPr>
              <w:spacing w:after="0"/>
              <w:rPr>
                <w:sz w:val="24"/>
                <w:szCs w:val="24"/>
                <w:color w:val="auto"/>
              </w:rPr>
            </w:pPr>
          </w:p>
        </w:tc>
        <w:tc>
          <w:tcPr>
            <w:tcW w:w="9960" w:type="dxa"/>
            <w:vAlign w:val="bottom"/>
            <w:gridSpan w:val="3"/>
          </w:tcPr>
          <w:p>
            <w:pPr>
              <w:ind w:left="340"/>
              <w:spacing w:after="0"/>
              <w:rPr>
                <w:sz w:val="20"/>
                <w:szCs w:val="20"/>
                <w:color w:val="auto"/>
              </w:rPr>
            </w:pPr>
            <w:r>
              <w:rPr>
                <w:rFonts w:ascii="Arial" w:cs="Arial" w:eastAsia="Arial" w:hAnsi="Arial"/>
                <w:sz w:val="18"/>
                <w:szCs w:val="18"/>
                <w:color w:val="auto"/>
              </w:rPr>
              <w:t>For Period Ended:    December 31, 2019</w:t>
            </w:r>
          </w:p>
        </w:tc>
      </w:tr>
      <w:tr>
        <w:trPr>
          <w:trHeight w:val="34"/>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0" w:type="dxa"/>
            <w:vAlign w:val="bottom"/>
            <w:shd w:val="clear" w:color="auto" w:fill="000000"/>
          </w:tcPr>
          <w:p>
            <w:pPr>
              <w:spacing w:after="0"/>
              <w:rPr>
                <w:sz w:val="2"/>
                <w:szCs w:val="2"/>
                <w:color w:val="auto"/>
              </w:rPr>
            </w:pPr>
          </w:p>
        </w:tc>
      </w:tr>
      <w:tr>
        <w:trPr>
          <w:trHeight w:val="418"/>
        </w:trPr>
        <w:tc>
          <w:tcPr>
            <w:tcW w:w="128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 Transition Report on Form 10-K</w:t>
            </w:r>
          </w:p>
        </w:tc>
      </w:tr>
      <w:tr>
        <w:trPr>
          <w:trHeight w:val="432"/>
        </w:trPr>
        <w:tc>
          <w:tcPr>
            <w:tcW w:w="128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 Transition Report on Form 20-F</w:t>
            </w:r>
          </w:p>
        </w:tc>
      </w:tr>
      <w:tr>
        <w:trPr>
          <w:trHeight w:val="432"/>
        </w:trPr>
        <w:tc>
          <w:tcPr>
            <w:tcW w:w="128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 Transition Report on Form 11-K</w:t>
            </w:r>
          </w:p>
        </w:tc>
      </w:tr>
      <w:tr>
        <w:trPr>
          <w:trHeight w:val="432"/>
        </w:trPr>
        <w:tc>
          <w:tcPr>
            <w:tcW w:w="128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 Transition Report on Form 10-Q</w:t>
            </w:r>
          </w:p>
        </w:tc>
      </w:tr>
      <w:tr>
        <w:trPr>
          <w:trHeight w:val="432"/>
        </w:trPr>
        <w:tc>
          <w:tcPr>
            <w:tcW w:w="1280" w:type="dxa"/>
            <w:vAlign w:val="bottom"/>
          </w:tcPr>
          <w:p>
            <w:pPr>
              <w:spacing w:after="0"/>
              <w:rPr>
                <w:sz w:val="24"/>
                <w:szCs w:val="24"/>
                <w:color w:val="auto"/>
              </w:rPr>
            </w:pPr>
          </w:p>
        </w:tc>
        <w:tc>
          <w:tcPr>
            <w:tcW w:w="9960" w:type="dxa"/>
            <w:vAlign w:val="bottom"/>
            <w:gridSpan w:val="3"/>
          </w:tcPr>
          <w:p>
            <w:pPr>
              <w:ind w:left="340"/>
              <w:spacing w:after="0"/>
              <w:rPr>
                <w:sz w:val="20"/>
                <w:szCs w:val="20"/>
                <w:color w:val="auto"/>
              </w:rPr>
            </w:pPr>
            <w:r>
              <w:rPr>
                <w:rFonts w:ascii="Arial" w:cs="Arial" w:eastAsia="Arial" w:hAnsi="Arial"/>
                <w:sz w:val="18"/>
                <w:szCs w:val="18"/>
                <w:color w:val="auto"/>
              </w:rPr>
              <w:t>[ ] Transition Report on Form N-SAR</w:t>
            </w:r>
          </w:p>
        </w:tc>
      </w:tr>
      <w:tr>
        <w:trPr>
          <w:trHeight w:val="432"/>
        </w:trPr>
        <w:tc>
          <w:tcPr>
            <w:tcW w:w="1280" w:type="dxa"/>
            <w:vAlign w:val="bottom"/>
          </w:tcPr>
          <w:p>
            <w:pPr>
              <w:spacing w:after="0"/>
              <w:rPr>
                <w:sz w:val="24"/>
                <w:szCs w:val="24"/>
                <w:color w:val="auto"/>
              </w:rPr>
            </w:pPr>
          </w:p>
        </w:tc>
        <w:tc>
          <w:tcPr>
            <w:tcW w:w="9960" w:type="dxa"/>
            <w:vAlign w:val="bottom"/>
            <w:gridSpan w:val="3"/>
          </w:tcPr>
          <w:p>
            <w:pPr>
              <w:ind w:left="340"/>
              <w:spacing w:after="0"/>
              <w:rPr>
                <w:sz w:val="20"/>
                <w:szCs w:val="20"/>
                <w:color w:val="auto"/>
              </w:rPr>
            </w:pPr>
            <w:r>
              <w:rPr>
                <w:rFonts w:ascii="Arial" w:cs="Arial" w:eastAsia="Arial" w:hAnsi="Arial"/>
                <w:sz w:val="18"/>
                <w:szCs w:val="18"/>
                <w:color w:val="auto"/>
              </w:rPr>
              <w:t>For the Transition Period Ended: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25 Recreation Park Drive, Unit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Hingham, MA 02043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321" w:hanging="321"/>
        <w:spacing w:after="0"/>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333" w:lineRule="exact"/>
        <w:rPr>
          <w:rFonts w:ascii="Arial" w:cs="Arial" w:eastAsia="Arial" w:hAnsi="Arial"/>
          <w:sz w:val="18"/>
          <w:szCs w:val="18"/>
          <w:color w:val="auto"/>
        </w:rPr>
      </w:pPr>
    </w:p>
    <w:p>
      <w:pPr>
        <w:jc w:val="both"/>
        <w:ind w:left="321" w:hanging="321"/>
        <w:spacing w:after="0" w:line="259" w:lineRule="auto"/>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321" w:hanging="321"/>
        <w:spacing w:after="0"/>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-1322070</wp:posOffset>
            </wp:positionV>
            <wp:extent cx="17145" cy="1371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 w:space="99"/>
            <w:col w:w="10881"/>
          </w:cols>
          <w:pgMar w:left="320" w:top="661"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been unable, without unreasonable effort or expense, to timely compile all information for the disclosures required to be included in its Annual Report on Form 10-K for the fiscal year ended December 31, 2019. The Registrant expects to file the Annual Report no later than the fifteenth calendar day following the prescribed filing date.</w:t>
      </w:r>
    </w:p>
    <w:p>
      <w:pPr>
        <w:spacing w:after="0" w:line="180" w:lineRule="exact"/>
        <w:rPr>
          <w:sz w:val="20"/>
          <w:szCs w:val="20"/>
          <w:color w:val="auto"/>
        </w:rPr>
      </w:pPr>
    </w:p>
    <w:p>
      <w:pPr>
        <w:jc w:val="both"/>
        <w:ind w:left="1700" w:hanging="1686"/>
        <w:spacing w:after="0" w:line="261" w:lineRule="auto"/>
        <w:tabs>
          <w:tab w:leader="none" w:pos="1680" w:val="left"/>
        </w:tabs>
        <w:rPr>
          <w:sz w:val="20"/>
          <w:szCs w:val="20"/>
          <w:color w:val="auto"/>
        </w:rPr>
      </w:pPr>
      <w:r>
        <w:rPr>
          <w:rFonts w:ascii="Arial" w:cs="Arial" w:eastAsia="Arial" w:hAnsi="Arial"/>
          <w:sz w:val="18"/>
          <w:szCs w:val="18"/>
          <w:color w:val="auto"/>
        </w:rPr>
        <w:t>SEC 1344 (04-09)</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jc w:val="center"/>
        <w:spacing w:after="0"/>
        <w:rPr>
          <w:sz w:val="20"/>
          <w:szCs w:val="20"/>
          <w:color w:val="auto"/>
        </w:rPr>
      </w:pPr>
      <w:r>
        <w:rPr>
          <w:rFonts w:ascii="Arial" w:cs="Arial" w:eastAsia="Arial" w:hAnsi="Arial"/>
          <w:sz w:val="18"/>
          <w:szCs w:val="18"/>
          <w:color w:val="auto"/>
        </w:rPr>
        <w:t>(Attach extra Sheets if Needed)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Harel Gadot</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(781)</w:t>
            </w:r>
          </w:p>
        </w:tc>
        <w:tc>
          <w:tcPr>
            <w:tcW w:w="560" w:type="dxa"/>
            <w:vAlign w:val="bottom"/>
          </w:tcPr>
          <w:p>
            <w:pPr>
              <w:spacing w:after="0"/>
              <w:rPr>
                <w:sz w:val="21"/>
                <w:szCs w:val="21"/>
                <w:color w:val="auto"/>
              </w:rPr>
            </w:pPr>
          </w:p>
        </w:tc>
        <w:tc>
          <w:tcPr>
            <w:tcW w:w="3360" w:type="dxa"/>
            <w:vAlign w:val="bottom"/>
          </w:tcPr>
          <w:p>
            <w:pPr>
              <w:jc w:val="right"/>
              <w:ind w:right="1250"/>
              <w:spacing w:after="0"/>
              <w:rPr>
                <w:sz w:val="20"/>
                <w:szCs w:val="20"/>
                <w:color w:val="auto"/>
              </w:rPr>
            </w:pPr>
            <w:r>
              <w:rPr>
                <w:rFonts w:ascii="Arial" w:cs="Arial" w:eastAsia="Arial" w:hAnsi="Arial"/>
                <w:sz w:val="18"/>
                <w:szCs w:val="18"/>
                <w:color w:val="auto"/>
              </w:rPr>
              <w:t>875-3605</w:t>
            </w:r>
          </w:p>
        </w:tc>
      </w:tr>
      <w:tr>
        <w:trPr>
          <w:trHeight w:val="230"/>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58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5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200" w:lineRule="exact"/>
        <w:rPr>
          <w:sz w:val="20"/>
          <w:szCs w:val="20"/>
          <w:color w:val="auto"/>
        </w:rPr>
      </w:pPr>
    </w:p>
    <w:p>
      <w:pPr>
        <w:spacing w:after="0" w:line="203" w:lineRule="exact"/>
        <w:rPr>
          <w:sz w:val="20"/>
          <w:szCs w:val="20"/>
          <w:color w:val="auto"/>
        </w:rPr>
      </w:pPr>
    </w:p>
    <w:p>
      <w:pPr>
        <w:jc w:val="both"/>
        <w:ind w:left="660" w:hanging="652"/>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Yes [X]</w:t>
        <w:tab/>
        <w:t>No [ ]</w:t>
      </w:r>
    </w:p>
    <w:p>
      <w:pPr>
        <w:spacing w:after="0" w:line="225"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ind w:left="9980"/>
        <w:spacing w:after="0"/>
        <w:tabs>
          <w:tab w:leader="none" w:pos="10700" w:val="left"/>
        </w:tabs>
        <w:rPr>
          <w:sz w:val="20"/>
          <w:szCs w:val="20"/>
          <w:color w:val="auto"/>
        </w:rPr>
      </w:pPr>
      <w:r>
        <w:rPr>
          <w:rFonts w:ascii="Arial" w:cs="Arial" w:eastAsia="Arial" w:hAnsi="Arial"/>
          <w:sz w:val="18"/>
          <w:szCs w:val="18"/>
          <w:color w:val="auto"/>
        </w:rPr>
        <w:t>Yes [ ]</w:t>
        <w:tab/>
        <w:t>No [X]</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380"/>
              <w:spacing w:after="0"/>
              <w:rPr>
                <w:sz w:val="20"/>
                <w:szCs w:val="20"/>
                <w:color w:val="auto"/>
              </w:rPr>
            </w:pPr>
            <w:r>
              <w:rPr>
                <w:rFonts w:ascii="Arial" w:cs="Arial" w:eastAsia="Arial" w:hAnsi="Arial"/>
                <w:sz w:val="18"/>
                <w:szCs w:val="18"/>
                <w:color w:val="auto"/>
              </w:rPr>
              <w:t>March 30, 2020</w:t>
            </w:r>
          </w:p>
        </w:tc>
        <w:tc>
          <w:tcPr>
            <w:tcW w:w="7280" w:type="dxa"/>
            <w:vAlign w:val="bottom"/>
            <w:gridSpan w:val="2"/>
          </w:tcPr>
          <w:p>
            <w:pPr>
              <w:ind w:left="1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Harel Gadot</w:t>
            </w:r>
          </w:p>
        </w:tc>
      </w:tr>
      <w:tr>
        <w:trPr>
          <w:trHeight w:val="202"/>
        </w:trPr>
        <w:tc>
          <w:tcPr>
            <w:tcW w:w="7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r>
      <w:tr>
        <w:trPr>
          <w:trHeight w:val="230"/>
        </w:trPr>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CEO, President and Chairman</w:t>
            </w:r>
          </w:p>
        </w:tc>
      </w:tr>
      <w:tr>
        <w:trPr>
          <w:trHeight w:val="439"/>
        </w:trPr>
        <w:tc>
          <w:tcPr>
            <w:tcW w:w="7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2020-03-31T05:23:13Z</dcterms:created>
  <dcterms:modified xsi:type="dcterms:W3CDTF">2020-03-31T05:23:13Z</dcterms:modified>
</cp:coreProperties>
</file>