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SCHIFFMAN GREGORY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7707 GATEWAY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4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879,717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03/14/2017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03/14/2022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207,500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common shares purchased by the reporting person in an underwritten public offering by the issuer, in which investors acquired a fixed ratio of common stock at a purchase price of $0.2999998 per share, Series A common stock warrants at a purchase price of $0.0000001 per Series A warrant, and Series B common stock warrants at a purchase price of $0.0000001 per Series B warrant.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175,000 restricted stock units, with 87,500 of these vesting on each of January 1, 2017 and January 1, 2018; and (2) 118,666 restricted stock units, with 59,333 of these vesting on each of January 8, 2017 and January 8, 2018; and (3) 250,000 restricted stock units with performance based vesting.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warrants purchased by the reporting person in an underwritten public offering by the issuer, in which investors acquired a fixed ratio of common stock at a purchase price of $0.2999998 per share, Series A common stock warrants at a purchase price of $0.0000001 per Series A warrant, and Series B common stock warrants at a purchase price of $0.0000001 per Series B warrant.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Series B Warrants issued in the issuer's underwritten public offering on March 14, 2016 will become exercisable upon the later of (i) issuer's receipt of stockholder approval to effect a reverse stock split so as to permit the exercise in full of the outstanding Series B Warrants and (ii) 12 months from the date of issuance, and will expire five years from the date on which such Series B Warrants become exercisable.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 Stratton, attorney-in-fact 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-10795</wp:posOffset>
            </wp:positionV>
            <wp:extent cx="1942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01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2019-12-24T03:21:02Z</dcterms:created>
  <dcterms:modified xsi:type="dcterms:W3CDTF">2019-12-24T03:21:02Z</dcterms:modified>
</cp:coreProperties>
</file>