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the information contained in our Current Report on Form 8-K, filed with the Securities and Exchange Commission on February 7, 2025 (the “Form 8-K”). Accordingly, we have attached the Form 8-K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February 7, 2025, the closing price of our common stock was $2.55.</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5.02 below is incorporated herein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5, 2025, Microbot Medical Inc. (the “Company”) increased: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base salary of Simon Sharon, the Company’s Chief Technology Officer and the General Manager of the Company’s Israel facilities, to NIS 960,000, commencing for the 2025 fiscal year. Such increase is memorialized in an Addendum #2 to Employment Agreement, dated as of February 5, 2025 (the “Sharon Agreement”).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base salary of Rachel Vaknin, the Company’s Chief Financial Officer, to NIS 720,000, and certain travel benefits from NIS 1,000 per month to NIS 5,000 per month, commencing for the 2025 fiscal year. Such increases are memorialized in an Addendum #2 to Employment Agreement, dated as of February 5, 2025 (the “Vaknin Agreement”).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annual bonus of Juan Diaz-Cartelle, its Chief Medical Officer, from a maximum of up to 30% of base salary to a maximum of up to 35% of base salary, commencing for the 2025 fiscal year. Such increase is memorialized in an Amendment to Employment Agreement, dated as of February 5, 2025 (the “Diaz-Cartelle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Sharon Agreement, Vaknin Agreement and Diaz-Cartelle Agreement are attached as Exhibits 10.1, 10.2 and 10.3, respectively, to this Current Report on Form 8-K. The description of the terms of the Sharon Agreement, Vaknin Agreement and Diaz-Cartelle Agreement are not intended to be complete and are qualified in their entirety by reference to such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66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Addendum #2 to Employment Agreement, dated as of February 5, 2025, with Simon Sharon</w:t>
            </w:r>
          </w:p>
        </w:tc>
        <w:tc>
          <w:tcPr>
            <w:tcW w:w="3480" w:type="dxa"/>
            <w:vAlign w:val="bottom"/>
            <w:tcBorders>
              <w:top w:val="single" w:sz="8" w:color="auto"/>
            </w:tcBorders>
            <w:gridSpan w:val="3"/>
          </w:tcPr>
          <w:p>
            <w:pPr>
              <w:spacing w:after="0"/>
              <w:rPr>
                <w:sz w:val="24"/>
                <w:szCs w:val="2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Addendum #2 to Employment Agreement, dated as of February 5, 2025, with Rachel Vaknin</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Amendment to Employment Agreement, dated as of February 5, 2025, with Juan Diaz-Cartelle</w:t>
            </w: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8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30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156845</wp:posOffset>
            </wp:positionV>
            <wp:extent cx="128587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4"/>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ADDENDUM #2 TO EMPLOYMENT AGREEMENT</w:t>
            </w:r>
          </w:p>
        </w:tc>
      </w:tr>
      <w:tr>
        <w:trPr>
          <w:trHeight w:val="218"/>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made and entered into as of February 5, 2025</w:t>
            </w:r>
          </w:p>
        </w:tc>
        <w:tc>
          <w:tcPr>
            <w:tcW w:w="3520" w:type="dxa"/>
            <w:vAlign w:val="bottom"/>
            <w:gridSpan w:val="3"/>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20" w:type="dxa"/>
            <w:vAlign w:val="bottom"/>
            <w:gridSpan w:val="4"/>
          </w:tcPr>
          <w:p>
            <w:pPr>
              <w:jc w:val="center"/>
              <w:ind w:right="3430"/>
              <w:spacing w:after="0"/>
              <w:rPr>
                <w:sz w:val="20"/>
                <w:szCs w:val="20"/>
                <w:color w:val="auto"/>
              </w:rPr>
            </w:pPr>
            <w:r>
              <w:rPr>
                <w:rFonts w:ascii="Times New Roman" w:cs="Times New Roman" w:eastAsia="Times New Roman" w:hAnsi="Times New Roman"/>
                <w:sz w:val="18"/>
                <w:szCs w:val="18"/>
                <w:color w:val="auto"/>
                <w:w w:val="99"/>
              </w:rPr>
              <w:t>by and between</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no. 514519412</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of 6 Hayozma Street, Yokneam Illit, Israel</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first part</w:t>
            </w:r>
          </w:p>
        </w:tc>
      </w:tr>
      <w:tr>
        <w:trPr>
          <w:trHeight w:val="45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Israeli I.D no.27037753</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of Israel</w:t>
            </w:r>
          </w:p>
        </w:tc>
        <w:tc>
          <w:tcPr>
            <w:tcW w:w="2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80" w:type="dxa"/>
            <w:vAlign w:val="bottom"/>
            <w:tcBorders>
              <w:bottom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second part</w:t>
            </w: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Employee is employed by the Company in accordance with that certain employment agreement dated on March 31, 2018,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any addendum thereto (the </w:t>
      </w:r>
      <w:r>
        <w:rPr>
          <w:rFonts w:ascii="Times New Roman" w:cs="Times New Roman" w:eastAsia="Times New Roman" w:hAnsi="Times New Roman"/>
          <w:sz w:val="18"/>
          <w:szCs w:val="18"/>
          <w:b w:val="1"/>
          <w:bCs w:val="1"/>
          <w:color w:val="auto"/>
        </w:rPr>
        <w:t>“Employment Agreement”);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Employee have agreed to amend certain term of the Employee’s Employment Agreement effective as of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 xml:space="preserve"> and wish to set forth in writing said understanding;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p>
    <w:p>
      <w:pPr>
        <w:spacing w:after="0" w:line="225" w:lineRule="exact"/>
        <w:rPr>
          <w:sz w:val="20"/>
          <w:szCs w:val="20"/>
          <w:color w:val="auto"/>
        </w:rPr>
      </w:pPr>
    </w:p>
    <w:p>
      <w:pPr>
        <w:jc w:val="both"/>
        <w:ind w:left="660" w:hanging="323"/>
        <w:spacing w:after="0" w:line="258" w:lineRule="auto"/>
        <w:rPr>
          <w:sz w:val="20"/>
          <w:szCs w:val="20"/>
          <w:color w:val="auto"/>
        </w:rPr>
      </w:pPr>
      <w:r>
        <w:rPr>
          <w:rFonts w:ascii="Times New Roman" w:cs="Times New Roman" w:eastAsia="Times New Roman" w:hAnsi="Times New Roman"/>
          <w:sz w:val="18"/>
          <w:szCs w:val="18"/>
          <w:color w:val="auto"/>
        </w:rPr>
        <w:t>1.1. As of the Amendment Date, retroactive to January 1, 2025, the Employee’s gross annual Salary shall be increased to a gross amount of NIS 960,000. During the term of the Employment Agreement, the compensation committee of the Board of Directors, or, if there be no such compensation committee, the entire Board of Directors (in either case, the “Compensation Committee”), shall review the Employee’s Salary on an annual basis and may provide for such increases thereto as it may determine, taking into account such performance metrics and criteria of the Employee and of the Company in the Compensation Committee’s sole discretion</w:t>
      </w:r>
    </w:p>
    <w:p>
      <w:pPr>
        <w:spacing w:after="0" w:line="183" w:lineRule="exact"/>
        <w:rPr>
          <w:sz w:val="20"/>
          <w:szCs w:val="20"/>
          <w:color w:val="auto"/>
        </w:rPr>
      </w:pPr>
    </w:p>
    <w:p>
      <w:pPr>
        <w:jc w:val="both"/>
        <w:ind w:left="660" w:hanging="323"/>
        <w:spacing w:after="0" w:line="282" w:lineRule="auto"/>
        <w:rPr>
          <w:sz w:val="20"/>
          <w:szCs w:val="20"/>
          <w:color w:val="auto"/>
        </w:rPr>
      </w:pPr>
      <w:r>
        <w:rPr>
          <w:rFonts w:ascii="Times New Roman" w:cs="Times New Roman" w:eastAsia="Times New Roman" w:hAnsi="Times New Roman"/>
          <w:sz w:val="18"/>
          <w:szCs w:val="18"/>
          <w:color w:val="auto"/>
        </w:rPr>
        <w:t>1.2. The Employee shall be entitled to receive incentive equity awards on an annual basis in the discretion of the Compensation Committee of the Board of Directors of the Company.</w:t>
      </w:r>
    </w:p>
    <w:p>
      <w:pPr>
        <w:spacing w:after="0" w:line="162"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76" w:lineRule="exact"/>
        <w:rPr>
          <w:sz w:val="20"/>
          <w:szCs w:val="20"/>
          <w:color w:val="auto"/>
        </w:rPr>
      </w:pP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83" w:lineRule="exact"/>
        <w:rPr>
          <w:sz w:val="20"/>
          <w:szCs w:val="20"/>
          <w:color w:val="auto"/>
        </w:rPr>
      </w:pPr>
    </w:p>
    <w:p>
      <w:pPr>
        <w:jc w:val="center"/>
        <w:ind w:left="340" w:right="2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Microbot Medical Ltd., 6 Hayozma St, Yokneam Illit, 2069024. P.O.B 242, Israel Office: +972-4-8200710 Fax: +972-4-8200712 </w:t>
      </w:r>
      <w:r>
        <w:rPr>
          <w:rFonts w:ascii="Times New Roman" w:cs="Times New Roman" w:eastAsia="Times New Roman" w:hAnsi="Times New Roman"/>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8587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506095"/>
                    </a:xfrm>
                    <a:prstGeom prst="rect">
                      <a:avLst/>
                    </a:prstGeom>
                    <a:noFill/>
                  </pic:spPr>
                </pic:pic>
              </a:graphicData>
            </a:graphic>
          </wp:anchor>
        </w:drawing>
      </w:r>
    </w:p>
    <w:p>
      <w:pPr>
        <w:ind w:left="660" w:hanging="323"/>
        <w:spacing w:after="0" w:line="282" w:lineRule="auto"/>
        <w:rPr>
          <w:sz w:val="20"/>
          <w:szCs w:val="20"/>
          <w:color w:val="auto"/>
        </w:rPr>
      </w:pPr>
      <w:r>
        <w:rPr>
          <w:rFonts w:ascii="Times New Roman" w:cs="Times New Roman" w:eastAsia="Times New Roman" w:hAnsi="Times New Roman"/>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execute hereunder: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Naama Moav</w:t>
            </w:r>
          </w:p>
        </w:tc>
        <w:tc>
          <w:tcPr>
            <w:tcW w:w="2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Simon Sharon</w:t>
            </w:r>
          </w:p>
        </w:tc>
      </w:t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r>
      <w:tr>
        <w:trPr>
          <w:trHeight w:val="387"/>
        </w:trPr>
        <w:tc>
          <w:tcPr>
            <w:tcW w:w="2160" w:type="dxa"/>
            <w:vAlign w:val="bottom"/>
          </w:tcPr>
          <w:p>
            <w:pPr>
              <w:spacing w:after="0"/>
              <w:rPr>
                <w:sz w:val="24"/>
                <w:szCs w:val="24"/>
                <w:color w:val="auto"/>
              </w:rPr>
            </w:pPr>
          </w:p>
        </w:tc>
        <w:tc>
          <w:tcPr>
            <w:tcW w:w="908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Microbot Medical Ltd., 6 Hayozma St, Yokneam Illit, 2069024. P.O.B 242, Israel</w:t>
            </w:r>
          </w:p>
        </w:tc>
      </w:tr>
      <w:tr>
        <w:trPr>
          <w:trHeight w:val="216"/>
        </w:trPr>
        <w:tc>
          <w:tcPr>
            <w:tcW w:w="2160" w:type="dxa"/>
            <w:vAlign w:val="bottom"/>
          </w:tcPr>
          <w:p>
            <w:pPr>
              <w:spacing w:after="0"/>
              <w:rPr>
                <w:sz w:val="18"/>
                <w:szCs w:val="18"/>
                <w:color w:val="auto"/>
              </w:rPr>
            </w:pPr>
          </w:p>
        </w:tc>
        <w:tc>
          <w:tcPr>
            <w:tcW w:w="90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Office: +972-4-8200710 Fax: +972-4-8200712</w:t>
            </w:r>
          </w:p>
        </w:tc>
      </w:tr>
      <w:tr>
        <w:trPr>
          <w:trHeight w:val="198"/>
        </w:trPr>
        <w:tc>
          <w:tcPr>
            <w:tcW w:w="2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660" w:type="dxa"/>
            <w:vAlign w:val="bottom"/>
            <w:gridSpan w:val="4"/>
          </w:tcPr>
          <w:p>
            <w:pPr>
              <w:jc w:val="center"/>
              <w:ind w:right="45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www.microbotmedical.com</w:t>
            </w:r>
          </w:p>
        </w:tc>
      </w:tr>
      <w:tr>
        <w:trPr>
          <w:trHeight w:val="453"/>
        </w:trPr>
        <w:tc>
          <w:tcPr>
            <w:tcW w:w="2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164465</wp:posOffset>
            </wp:positionV>
            <wp:extent cx="128587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7600" w:type="dxa"/>
            <w:vAlign w:val="bottom"/>
            <w:gridSpan w:val="4"/>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w w:val="99"/>
              </w:rPr>
              <w:t>ADDENDUM TO EMPLOYMENT AGREEMENT</w:t>
            </w:r>
          </w:p>
        </w:tc>
      </w:tr>
      <w:tr>
        <w:trPr>
          <w:trHeight w:val="218"/>
        </w:trPr>
        <w:tc>
          <w:tcPr>
            <w:tcW w:w="3640" w:type="dxa"/>
            <w:vAlign w:val="bottom"/>
          </w:tcPr>
          <w:p>
            <w:pPr>
              <w:spacing w:after="0"/>
              <w:rPr>
                <w:sz w:val="18"/>
                <w:szCs w:val="18"/>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made and entered into as of February 5, 2025</w:t>
            </w:r>
          </w:p>
        </w:tc>
        <w:tc>
          <w:tcPr>
            <w:tcW w:w="3640" w:type="dxa"/>
            <w:vAlign w:val="bottom"/>
            <w:gridSpan w:val="3"/>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7600" w:type="dxa"/>
            <w:vAlign w:val="bottom"/>
            <w:gridSpan w:val="4"/>
          </w:tcPr>
          <w:p>
            <w:pPr>
              <w:jc w:val="center"/>
              <w:ind w:right="3550"/>
              <w:spacing w:after="0"/>
              <w:rPr>
                <w:sz w:val="20"/>
                <w:szCs w:val="20"/>
                <w:color w:val="auto"/>
              </w:rPr>
            </w:pPr>
            <w:r>
              <w:rPr>
                <w:rFonts w:ascii="Times New Roman" w:cs="Times New Roman" w:eastAsia="Times New Roman" w:hAnsi="Times New Roman"/>
                <w:sz w:val="18"/>
                <w:szCs w:val="18"/>
                <w:color w:val="auto"/>
                <w:w w:val="99"/>
              </w:rPr>
              <w:t>by and between</w:t>
            </w:r>
          </w:p>
        </w:tc>
      </w:tr>
      <w:tr>
        <w:trPr>
          <w:trHeight w:val="41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3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no. 514519412</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of 6 Hayozma Street, Yokneam Illit, Israel</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first part</w:t>
            </w:r>
          </w:p>
        </w:tc>
      </w:tr>
      <w:tr>
        <w:trPr>
          <w:trHeight w:val="45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3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3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Israeli I.D no. 35883685</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of Israel</w:t>
            </w:r>
          </w:p>
        </w:tc>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80" w:type="dxa"/>
            <w:vAlign w:val="bottom"/>
            <w:tcBorders>
              <w:bottom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of the second part</w:t>
            </w: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Employee is employed by the Company in accordance with that certain employment agreement dated on November 22, 2021,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addendum thereto (the </w:t>
      </w:r>
      <w:r>
        <w:rPr>
          <w:rFonts w:ascii="Times New Roman" w:cs="Times New Roman" w:eastAsia="Times New Roman" w:hAnsi="Times New Roman"/>
          <w:sz w:val="18"/>
          <w:szCs w:val="18"/>
          <w:b w:val="1"/>
          <w:bCs w:val="1"/>
          <w:color w:val="auto"/>
        </w:rPr>
        <w:t>“Employment Agreement”);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Employee have agreed to amend certain term of the Employee’s Employment Agreement effective as of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 xml:space="preserve"> and wish to set forth in writing said understanding;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hereby agree, declare and covenant as follows:</w:t>
      </w:r>
    </w:p>
    <w:p>
      <w:pPr>
        <w:spacing w:after="0" w:line="229"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p>
    <w:p>
      <w:pPr>
        <w:spacing w:after="0" w:line="225" w:lineRule="exact"/>
        <w:rPr>
          <w:sz w:val="20"/>
          <w:szCs w:val="20"/>
          <w:color w:val="auto"/>
        </w:rPr>
      </w:pP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1.1. As of the Amendment Date, retroactive to January 1, 2025, the Employee’s (a) gross annual Salary shall be increased to a gross amount of NIS 720,000, and (b) annual travel benefits shall be increased to NIS 5,000 per month. During the term of the Employment Agreement, the compensation committee of the Board of Directors, or, if there be no such compensation committee, the entire Board of Directors (in either case, the “Compensation Committee”), shall review the Employee’s Salary on an annual basis and may provide for such increases thereto as it may determine, taking into account such performance metrics and criteria of the Employee and of the Company in the Compensation Committee’s sole discretion.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 Section 3.6(a) 0of the Agreement shall be replaced with:</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“You may be eligible to receive an annual bonus in the aggregate amount of up to thirty five percent (35%) of the annual salary, contingent upon meeting certain targets, as shall be determined from time to time by the Company, at its sole discretion (the “Bonus”). It is hereby clarified that the Company shall have the sole discretion regarding the decision whether you have achieved the goals which were set to you.”</w:t>
      </w:r>
    </w:p>
    <w:p>
      <w:pPr>
        <w:spacing w:after="0" w:line="176" w:lineRule="exact"/>
        <w:rPr>
          <w:sz w:val="20"/>
          <w:szCs w:val="20"/>
          <w:color w:val="auto"/>
        </w:rPr>
      </w:pPr>
    </w:p>
    <w:p>
      <w:pPr>
        <w:ind w:left="1280" w:hanging="170"/>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 Capitalized terms used herein, unless otherwise defined, shall have the meanings ascribed to them in the Employment Agreement.</w:t>
      </w:r>
    </w:p>
    <w:p>
      <w:pPr>
        <w:spacing w:after="0" w:line="225"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spacing w:after="0" w:line="172" w:lineRule="exact"/>
        <w:rPr>
          <w:sz w:val="20"/>
          <w:szCs w:val="20"/>
          <w:color w:val="auto"/>
        </w:rPr>
      </w:pPr>
    </w:p>
    <w:p>
      <w:pPr>
        <w:jc w:val="center"/>
        <w:ind w:left="340" w:right="2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Microbot Medical Ltd., 6 Hayozma St, Yokneam Illit, 2069024. P.O.B 242, Israel Office: +972-4-8200710 Fax: +972-4-8200712 </w:t>
      </w:r>
      <w:r>
        <w:rPr>
          <w:rFonts w:ascii="Times New Roman" w:cs="Times New Roman" w:eastAsia="Times New Roman" w:hAnsi="Times New Roman"/>
          <w:sz w:val="18"/>
          <w:szCs w:val="18"/>
          <w:b w:val="1"/>
          <w:bCs w:val="1"/>
          <w:u w:val="single" w:color="auto"/>
          <w:color w:val="auto"/>
        </w:rPr>
        <w:t>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8587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88315"/>
                    </a:xfrm>
                    <a:prstGeom prst="rect">
                      <a:avLst/>
                    </a:prstGeom>
                    <a:noFill/>
                  </pic:spPr>
                </pic:pic>
              </a:graphicData>
            </a:graphic>
          </wp:anchor>
        </w:drawing>
      </w: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spacing w:after="0" w:line="187" w:lineRule="exact"/>
        <w:rPr>
          <w:sz w:val="20"/>
          <w:szCs w:val="20"/>
          <w:color w:val="auto"/>
        </w:rPr>
      </w:pPr>
    </w:p>
    <w:p>
      <w:pPr>
        <w:jc w:val="both"/>
        <w:ind w:left="660" w:hanging="323"/>
        <w:spacing w:after="0" w:line="282" w:lineRule="auto"/>
        <w:rPr>
          <w:sz w:val="20"/>
          <w:szCs w:val="20"/>
          <w:color w:val="auto"/>
        </w:rPr>
      </w:pPr>
      <w:r>
        <w:rPr>
          <w:rFonts w:ascii="Times New Roman" w:cs="Times New Roman" w:eastAsia="Times New Roman" w:hAnsi="Times New Roman"/>
          <w:sz w:val="18"/>
          <w:szCs w:val="18"/>
          <w:color w:val="auto"/>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execute hereunder: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Naama Moav</w:t>
            </w:r>
          </w:p>
        </w:tc>
        <w:tc>
          <w:tcPr>
            <w:tcW w:w="2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r>
      <w:tr>
        <w:trPr>
          <w:trHeight w:val="23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Microbot Medical Ltd.</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r>
      <w:tr>
        <w:trPr>
          <w:trHeight w:val="417"/>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By</w:t>
            </w: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10"/>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8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Microbot Medical Ltd., 6 Hayozma St, Yokneam Illit, 2069024. P.O.B 242, Israel</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6"/>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Office: +972-4-8200710 Fax: +972-4-8200712</w:t>
            </w:r>
          </w:p>
        </w:tc>
      </w:tr>
      <w:tr>
        <w:trPr>
          <w:trHeight w:val="198"/>
        </w:trPr>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660" w:type="dxa"/>
            <w:vAlign w:val="bottom"/>
            <w:gridSpan w:val="5"/>
          </w:tcPr>
          <w:p>
            <w:pPr>
              <w:jc w:val="center"/>
              <w:ind w:right="45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www.microbotmedical.com</w:t>
            </w:r>
          </w:p>
        </w:tc>
      </w:tr>
      <w:tr>
        <w:trPr>
          <w:trHeight w:val="466"/>
        </w:trPr>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This Amendment (this “Amendment”) to the Employment Agreement effective as of December 1, 2023 (the “Agreement”) by and between Microbot Medical Inc., a Delaware corporation, and Dr. Juan Diaz-Cartelle (the Executive”), is made as of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2025, by and between the Company and the Executive (capitalized terms used herein and not otherwise defined shall have the meanings ascribed to those terms in the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are parties to the Agreement;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Agreement as more particularly set forth herein;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Section 19 of the Agreement provides that all terms, conditions and provisions of the Agreement shall remain in full force and effect unless modified, changed, altered or amended, in writing, executed by both parties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contained in this Agreement, the parties hereto agree as follows:</w:t>
      </w:r>
    </w:p>
    <w:p>
      <w:pPr>
        <w:spacing w:after="0" w:line="225" w:lineRule="exact"/>
        <w:rPr>
          <w:sz w:val="20"/>
          <w:szCs w:val="20"/>
          <w:color w:val="auto"/>
        </w:rPr>
      </w:pPr>
    </w:p>
    <w:p>
      <w:pPr>
        <w:jc w:val="both"/>
        <w:ind w:firstLine="656"/>
        <w:spacing w:after="0" w:line="258"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Agreement</w:t>
      </w:r>
      <w:r>
        <w:rPr>
          <w:rFonts w:ascii="Times New Roman" w:cs="Times New Roman" w:eastAsia="Times New Roman" w:hAnsi="Times New Roman"/>
          <w:sz w:val="18"/>
          <w:szCs w:val="18"/>
          <w:color w:val="auto"/>
        </w:rPr>
        <w:t>. The Target Bonus shall be increased from up to a maximum amount of thirty percent (30%) of Executive’s Base Salary for performance at the maximum level, to up thirty five percent (35%) of Executive’s Base Salary for performance at the maximum level. The Compensation Committee may review the maximum Target Bonus on a percentage basis annually and may provide for such changes thereto as it may determine, taking into account such performance metrics and criteria of the Executive and of the Company (including peer group comparisons) in the Compensation Committee’s sole discretion.</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Amendment, the Agreement shall remain in full force and effect.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of the sections of this Amendment have been inserted for convenience of reference only and shall not be deemed to be a part of this Amendment.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together with the Agreement, contain the entire agreement between the Company and the Executive with respect to the subject matter hereof and thereof and supersede all prior and contemporaneous agreements and understandings with respect thereto.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each of which shall be deemed to be an original instrument, but all such counterparts together shall constitute but one agreement. Fax and electronic signatures shall be deemed originals for all purposes hereof.</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Commonwealth of Massachusetts.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emainder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eft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and delivered this Amendment as of the day and year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President and Chairman</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/s/ Juan Diaz-Cartelle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Juan Diaz-Cartelle</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620"/>
      </w:cols>
      <w:pgMar w:left="980" w:top="68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2025-02-10T05:29:22Z</dcterms:created>
  <dcterms:modified xsi:type="dcterms:W3CDTF">2025-02-10T05:29:22Z</dcterms:modified>
</cp:coreProperties>
</file>