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AUGUST 24,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333-66692</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PRE-EFFECTIVE AMENDMENT NO. 1</w:t>
      </w:r>
    </w:p>
    <w:p>
      <w:pPr>
        <w:spacing w:after="0" w:line="2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31" w:lineRule="exact"/>
        <w:rPr>
          <w:sz w:val="24"/>
          <w:szCs w:val="24"/>
          <w:color w:val="auto"/>
        </w:rPr>
      </w:pPr>
    </w:p>
    <w:tbl>
      <w:tblPr>
        <w:tblLayout w:type="fixed"/>
        <w:tblInd w:w="220" w:type="dxa"/>
        <w:tblCellMar>
          <w:top w:w="0" w:type="dxa"/>
          <w:left w:w="0" w:type="dxa"/>
          <w:bottom w:w="0" w:type="dxa"/>
          <w:right w:w="0" w:type="dxa"/>
        </w:tblCellMar>
      </w:tblPr>
      <w:tr>
        <w:trPr>
          <w:trHeight w:val="296"/>
        </w:trPr>
        <w:tc>
          <w:tcPr>
            <w:tcW w:w="680" w:type="dxa"/>
            <w:vAlign w:val="bottom"/>
          </w:tcPr>
          <w:p>
            <w:pPr>
              <w:spacing w:after="0"/>
              <w:rPr>
                <w:sz w:val="24"/>
                <w:szCs w:val="24"/>
                <w:color w:val="auto"/>
              </w:rPr>
            </w:pPr>
          </w:p>
        </w:tc>
        <w:tc>
          <w:tcPr>
            <w:tcW w:w="65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(Exact name of registrant as specified in its charter)</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(State</w:t>
            </w:r>
          </w:p>
        </w:tc>
        <w:tc>
          <w:tcPr>
            <w:tcW w:w="2580" w:type="dxa"/>
            <w:vAlign w:val="bottom"/>
          </w:tcPr>
          <w:p>
            <w:pPr>
              <w:ind w:left="380"/>
              <w:spacing w:after="0"/>
              <w:rPr>
                <w:sz w:val="20"/>
                <w:szCs w:val="20"/>
                <w:color w:val="auto"/>
              </w:rPr>
            </w:pPr>
            <w:r>
              <w:rPr>
                <w:rFonts w:ascii="Courier New" w:cs="Courier New" w:eastAsia="Courier New" w:hAnsi="Courier New"/>
                <w:sz w:val="18"/>
                <w:szCs w:val="18"/>
                <w:color w:val="auto"/>
              </w:rPr>
              <w:t>DELAWARE</w:t>
            </w:r>
          </w:p>
        </w:tc>
        <w:tc>
          <w:tcPr>
            <w:tcW w:w="3960" w:type="dxa"/>
            <w:vAlign w:val="bottom"/>
            <w:vMerge w:val="restart"/>
          </w:tcPr>
          <w:p>
            <w:pPr>
              <w:jc w:val="right"/>
              <w:ind w:right="1872"/>
              <w:spacing w:after="0"/>
              <w:rPr>
                <w:sz w:val="20"/>
                <w:szCs w:val="20"/>
                <w:color w:val="auto"/>
              </w:rPr>
            </w:pPr>
            <w:r>
              <w:rPr>
                <w:rFonts w:ascii="Courier New" w:cs="Courier New" w:eastAsia="Courier New" w:hAnsi="Courier New"/>
                <w:sz w:val="18"/>
                <w:szCs w:val="18"/>
                <w:color w:val="auto"/>
              </w:rPr>
              <w:t>2836</w:t>
            </w:r>
          </w:p>
        </w:tc>
        <w:tc>
          <w:tcPr>
            <w:tcW w:w="2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94-3078125</w:t>
            </w:r>
          </w:p>
        </w:tc>
        <w:tc>
          <w:tcPr>
            <w:tcW w:w="0" w:type="dxa"/>
            <w:vAlign w:val="bottom"/>
          </w:tcPr>
          <w:p>
            <w:pPr>
              <w:spacing w:after="0"/>
              <w:rPr>
                <w:sz w:val="1"/>
                <w:szCs w:val="1"/>
                <w:color w:val="auto"/>
              </w:rPr>
            </w:pPr>
          </w:p>
        </w:tc>
      </w:tr>
      <w:tr>
        <w:trPr>
          <w:trHeight w:val="203"/>
        </w:trPr>
        <w:tc>
          <w:tcPr>
            <w:tcW w:w="680" w:type="dxa"/>
            <w:vAlign w:val="bottom"/>
            <w:vMerge w:val="continue"/>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other Jurisdiction</w:t>
            </w:r>
          </w:p>
        </w:tc>
        <w:tc>
          <w:tcPr>
            <w:tcW w:w="396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Incorporation or</w:t>
            </w:r>
          </w:p>
        </w:tc>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(Primary Standard Industrial</w:t>
            </w:r>
          </w:p>
        </w:tc>
        <w:tc>
          <w:tcPr>
            <w:tcW w:w="236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Organization)</w:t>
            </w:r>
          </w:p>
        </w:tc>
        <w:tc>
          <w:tcPr>
            <w:tcW w:w="3960" w:type="dxa"/>
            <w:vAlign w:val="bottom"/>
          </w:tcPr>
          <w:p>
            <w:pPr>
              <w:ind w:left="320"/>
              <w:spacing w:after="0"/>
              <w:rPr>
                <w:sz w:val="20"/>
                <w:szCs w:val="20"/>
                <w:color w:val="auto"/>
              </w:rPr>
            </w:pPr>
            <w:r>
              <w:rPr>
                <w:rFonts w:ascii="Courier New" w:cs="Courier New" w:eastAsia="Courier New" w:hAnsi="Courier New"/>
                <w:sz w:val="18"/>
                <w:szCs w:val="18"/>
                <w:color w:val="auto"/>
              </w:rPr>
              <w:t>Classification Code Number)</w:t>
            </w:r>
          </w:p>
        </w:tc>
        <w:tc>
          <w:tcPr>
            <w:tcW w:w="2360" w:type="dxa"/>
            <w:vAlign w:val="bottom"/>
          </w:tcPr>
          <w:p>
            <w:pPr>
              <w:ind w:left="36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PALO ALTO, CA 94304</w:t>
      </w:r>
    </w:p>
    <w:p>
      <w:pPr>
        <w:ind w:left="3480"/>
        <w:spacing w:after="0" w:line="238" w:lineRule="auto"/>
        <w:rPr>
          <w:sz w:val="20"/>
          <w:szCs w:val="20"/>
          <w:color w:val="auto"/>
        </w:rPr>
      </w:pPr>
      <w:r>
        <w:rPr>
          <w:rFonts w:ascii="Courier New" w:cs="Courier New" w:eastAsia="Courier New" w:hAnsi="Courier New"/>
          <w:sz w:val="18"/>
          <w:szCs w:val="18"/>
          <w:color w:val="auto"/>
        </w:rPr>
        <w:t>(650) 475-3100</w:t>
      </w: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rPr>
          <w:sz w:val="20"/>
          <w:szCs w:val="20"/>
          <w:color w:val="auto"/>
        </w:rPr>
      </w:pPr>
      <w:r>
        <w:rPr>
          <w:rFonts w:ascii="Courier New" w:cs="Courier New" w:eastAsia="Courier New" w:hAnsi="Courier New"/>
          <w:sz w:val="18"/>
          <w:szCs w:val="18"/>
          <w:color w:val="auto"/>
        </w:rPr>
        <w:t>Registrant's principal executive offices)</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3280"/>
        <w:spacing w:after="0" w:line="238" w:lineRule="auto"/>
        <w:rPr>
          <w:sz w:val="20"/>
          <w:szCs w:val="20"/>
          <w:color w:val="auto"/>
        </w:rPr>
      </w:pPr>
      <w:r>
        <w:rPr>
          <w:rFonts w:ascii="Courier New" w:cs="Courier New" w:eastAsia="Courier New" w:hAnsi="Courier New"/>
          <w:sz w:val="18"/>
          <w:szCs w:val="18"/>
          <w:color w:val="auto"/>
        </w:rPr>
        <w:t>3155 PORTER DRIVE</w:t>
      </w:r>
    </w:p>
    <w:p>
      <w:pPr>
        <w:ind w:left="3160"/>
        <w:spacing w:after="0"/>
        <w:rPr>
          <w:sz w:val="20"/>
          <w:szCs w:val="20"/>
          <w:color w:val="auto"/>
        </w:rPr>
      </w:pPr>
      <w:r>
        <w:rPr>
          <w:rFonts w:ascii="Courier New" w:cs="Courier New" w:eastAsia="Courier New" w:hAnsi="Courier New"/>
          <w:sz w:val="18"/>
          <w:szCs w:val="18"/>
          <w:color w:val="auto"/>
        </w:rPr>
        <w:t>PALO ALTO, CA 94304</w:t>
      </w:r>
    </w:p>
    <w:p>
      <w:pPr>
        <w:ind w:left="3480"/>
        <w:spacing w:after="0" w:line="238" w:lineRule="auto"/>
        <w:rPr>
          <w:sz w:val="20"/>
          <w:szCs w:val="20"/>
          <w:color w:val="auto"/>
        </w:rPr>
      </w:pPr>
      <w:r>
        <w:rPr>
          <w:rFonts w:ascii="Courier New" w:cs="Courier New" w:eastAsia="Courier New" w:hAnsi="Courier New"/>
          <w:sz w:val="18"/>
          <w:szCs w:val="18"/>
          <w:color w:val="auto"/>
        </w:rPr>
        <w:t>(650) 475-3100</w:t>
      </w:r>
    </w:p>
    <w:p>
      <w:pPr>
        <w:jc w:val="center"/>
        <w:ind w:right="1759"/>
        <w:spacing w:after="0" w:line="309"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5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GEOFFREY B. DAVIS, ESQ.</w:t>
      </w:r>
    </w:p>
    <w:p>
      <w:pPr>
        <w:jc w:val="center"/>
        <w:ind w:right="1779"/>
        <w:spacing w:after="0" w:line="238" w:lineRule="auto"/>
        <w:rPr>
          <w:sz w:val="20"/>
          <w:szCs w:val="20"/>
          <w:color w:val="auto"/>
        </w:rPr>
      </w:pPr>
      <w:r>
        <w:rPr>
          <w:rFonts w:ascii="Courier New" w:cs="Courier New" w:eastAsia="Courier New" w:hAnsi="Courier New"/>
          <w:sz w:val="18"/>
          <w:szCs w:val="18"/>
          <w:color w:val="auto"/>
        </w:rPr>
        <w:t>Ropes &amp; Gray</w:t>
      </w:r>
    </w:p>
    <w:p>
      <w:pPr>
        <w:jc w:val="center"/>
        <w:ind w:right="1879"/>
        <w:spacing w:after="0"/>
        <w:rPr>
          <w:sz w:val="20"/>
          <w:szCs w:val="20"/>
          <w:color w:val="auto"/>
        </w:rPr>
      </w:pPr>
      <w:r>
        <w:rPr>
          <w:rFonts w:ascii="Courier New" w:cs="Courier New" w:eastAsia="Courier New" w:hAnsi="Courier New"/>
          <w:sz w:val="18"/>
          <w:szCs w:val="18"/>
          <w:color w:val="auto"/>
        </w:rPr>
        <w:t>One International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02110</w:t>
      </w: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951-7000</w:t>
      </w:r>
    </w:p>
    <w:p>
      <w:pPr>
        <w:ind w:left="3800" w:hanging="632"/>
        <w:spacing w:after="0" w:line="238" w:lineRule="auto"/>
        <w:tabs>
          <w:tab w:leader="none" w:pos="3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(fax)</w:t>
      </w: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18" w:lineRule="exact"/>
        <w:rPr>
          <w:sz w:val="24"/>
          <w:szCs w:val="24"/>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check the following box. /X/</w:t>
      </w:r>
    </w:p>
    <w:p>
      <w:pPr>
        <w:spacing w:after="0" w:line="66" w:lineRule="exact"/>
        <w:rPr>
          <w:sz w:val="24"/>
          <w:szCs w:val="24"/>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82" w:lineRule="exact"/>
        <w:rPr>
          <w:sz w:val="24"/>
          <w:szCs w:val="24"/>
          <w:color w:val="auto"/>
        </w:rPr>
      </w:pPr>
    </w:p>
    <w:p>
      <w:pPr>
        <w:jc w:val="both"/>
        <w:ind w:right="2099" w:firstLine="421"/>
        <w:spacing w:after="0" w:line="274"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ectPr>
          <w:pgSz w:w="11900" w:h="16948" w:orient="portrait"/>
          <w:cols w:equalWidth="0" w:num="1">
            <w:col w:w="10219"/>
          </w:cols>
          <w:pgMar w:left="240" w:top="623" w:right="1440" w:bottom="0" w:gutter="0" w:footer="0" w:header="0"/>
        </w:sectPr>
      </w:pPr>
    </w:p>
    <w:bookmarkStart w:id="1" w:name="page2"/>
    <w:bookmarkEnd w:id="1"/>
    <w:p>
      <w:pPr>
        <w:spacing w:after="0" w:line="110" w:lineRule="exact"/>
        <w:rPr>
          <w:sz w:val="20"/>
          <w:szCs w:val="20"/>
          <w:color w:val="auto"/>
        </w:rPr>
      </w:pPr>
    </w:p>
    <w:p>
      <w:pPr>
        <w:jc w:val="both"/>
        <w:ind w:right="2099" w:firstLine="421"/>
        <w:spacing w:after="0" w:line="274"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82" w:lineRule="exact"/>
        <w:rPr>
          <w:sz w:val="20"/>
          <w:szCs w:val="20"/>
          <w:color w:val="auto"/>
        </w:rPr>
      </w:pPr>
    </w:p>
    <w:p>
      <w:pPr>
        <w:ind w:right="1999" w:firstLine="421"/>
        <w:spacing w:after="0" w:line="347"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PROPOSED</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PROPOSED</w:t>
      </w:r>
    </w:p>
    <w:p>
      <w:pPr>
        <w:jc w:val="center"/>
        <w:ind w:right="8959"/>
        <w:spacing w:after="0"/>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OF</w:t>
      </w:r>
    </w:p>
    <w:p>
      <w:pPr>
        <w:jc w:val="center"/>
        <w:ind w:right="8959"/>
        <w:spacing w:after="0"/>
        <w:rPr>
          <w:sz w:val="20"/>
          <w:szCs w:val="20"/>
          <w:color w:val="auto"/>
        </w:rPr>
      </w:pPr>
      <w:r>
        <w:rPr>
          <w:rFonts w:ascii="Courier New" w:cs="Courier New" w:eastAsia="Courier New" w:hAnsi="Courier New"/>
          <w:sz w:val="18"/>
          <w:szCs w:val="18"/>
          <w:color w:val="auto"/>
        </w:rPr>
        <w:t>EACH CLASS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TO</w:t>
      </w:r>
    </w:p>
    <w:p>
      <w:pPr>
        <w:jc w:val="center"/>
        <w:ind w:right="8959"/>
        <w:spacing w:after="0"/>
        <w:rPr>
          <w:sz w:val="20"/>
          <w:szCs w:val="20"/>
          <w:color w:val="auto"/>
        </w:rPr>
      </w:pPr>
      <w:r>
        <w:rPr>
          <w:rFonts w:ascii="Courier New" w:cs="Courier New" w:eastAsia="Courier New" w:hAnsi="Courier New"/>
          <w:sz w:val="18"/>
          <w:szCs w:val="18"/>
          <w:color w:val="auto"/>
        </w:rPr>
        <w:t>BE OFFERING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rPr>
          <w:sz w:val="20"/>
          <w:szCs w:val="20"/>
          <w:color w:val="auto"/>
        </w:rPr>
      </w:pPr>
      <w:r>
        <w:rPr>
          <w:rFonts w:ascii="Courier New" w:cs="Courier New" w:eastAsia="Courier New" w:hAnsi="Courier New"/>
          <w:sz w:val="18"/>
          <w:szCs w:val="18"/>
          <w:color w:val="auto"/>
        </w:rPr>
        <w:t>AGGREGATE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OFFERING</w:t>
      </w:r>
    </w:p>
    <w:p>
      <w:pPr>
        <w:jc w:val="center"/>
        <w:ind w:right="8959"/>
        <w:spacing w:after="0"/>
        <w:rPr>
          <w:sz w:val="20"/>
          <w:szCs w:val="20"/>
          <w:color w:val="auto"/>
        </w:rPr>
      </w:pPr>
      <w:r>
        <w:rPr>
          <w:rFonts w:ascii="Courier New" w:cs="Courier New" w:eastAsia="Courier New" w:hAnsi="Courier New"/>
          <w:sz w:val="18"/>
          <w:szCs w:val="18"/>
          <w:color w:val="auto"/>
        </w:rPr>
        <w:t>AMOUNT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TO BE</w:t>
      </w:r>
    </w:p>
    <w:p>
      <w:pPr>
        <w:ind w:left="100"/>
        <w:spacing w:after="0"/>
        <w:rPr>
          <w:sz w:val="20"/>
          <w:szCs w:val="20"/>
          <w:color w:val="auto"/>
        </w:rPr>
      </w:pPr>
      <w:r>
        <w:rPr>
          <w:rFonts w:ascii="Courier New" w:cs="Courier New" w:eastAsia="Courier New" w:hAnsi="Courier New"/>
          <w:sz w:val="18"/>
          <w:szCs w:val="18"/>
          <w:color w:val="auto"/>
        </w:rPr>
        <w:t>REGISTERED</w:t>
      </w:r>
    </w:p>
    <w:p>
      <w:pPr>
        <w:ind w:left="100"/>
        <w:spacing w:after="0" w:line="238" w:lineRule="auto"/>
        <w:rPr>
          <w:sz w:val="20"/>
          <w:szCs w:val="20"/>
          <w:color w:val="auto"/>
        </w:rPr>
      </w:pPr>
      <w:r>
        <w:rPr>
          <w:rFonts w:ascii="Courier New" w:cs="Courier New" w:eastAsia="Courier New" w:hAnsi="Courier New"/>
          <w:sz w:val="18"/>
          <w:szCs w:val="18"/>
          <w:color w:val="auto"/>
        </w:rPr>
        <w:t>REGISTERED</w:t>
      </w:r>
    </w:p>
    <w:p>
      <w:pPr>
        <w:ind w:left="220"/>
        <w:spacing w:after="0"/>
        <w:rPr>
          <w:sz w:val="20"/>
          <w:szCs w:val="20"/>
          <w:color w:val="auto"/>
        </w:rPr>
      </w:pPr>
      <w:r>
        <w:rPr>
          <w:rFonts w:ascii="Courier New" w:cs="Courier New" w:eastAsia="Courier New" w:hAnsi="Courier New"/>
          <w:sz w:val="18"/>
          <w:szCs w:val="18"/>
          <w:color w:val="auto"/>
        </w:rPr>
        <w:t>SHARE(1)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PRICE(1)</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FEE 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 par</w:t>
      </w:r>
    </w:p>
    <w:p>
      <w:pPr>
        <w:jc w:val="center"/>
        <w:ind w:right="8959"/>
        <w:spacing w:after="0"/>
        <w:rPr>
          <w:sz w:val="20"/>
          <w:szCs w:val="20"/>
          <w:color w:val="auto"/>
        </w:rPr>
      </w:pPr>
      <w:r>
        <w:rPr>
          <w:rFonts w:ascii="Courier New" w:cs="Courier New" w:eastAsia="Courier New" w:hAnsi="Courier New"/>
          <w:sz w:val="18"/>
          <w:szCs w:val="18"/>
          <w:color w:val="auto"/>
        </w:rPr>
        <w:t>value $.01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w:t>
      </w:r>
    </w:p>
    <w:p>
      <w:pPr>
        <w:jc w:val="center"/>
        <w:ind w:right="8959"/>
        <w:spacing w:after="0"/>
        <w:rPr>
          <w:sz w:val="20"/>
          <w:szCs w:val="20"/>
          <w:color w:val="auto"/>
        </w:rPr>
      </w:pPr>
      <w:r>
        <w:rPr>
          <w:rFonts w:ascii="Courier New" w:cs="Courier New" w:eastAsia="Courier New" w:hAnsi="Courier New"/>
          <w:sz w:val="18"/>
          <w:szCs w:val="18"/>
          <w:color w:val="auto"/>
        </w:rPr>
        <w:t>share......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1,900,000</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$4.275</w:t>
      </w:r>
    </w:p>
    <w:p>
      <w:pPr>
        <w:jc w:val="center"/>
        <w:ind w:right="8959"/>
        <w:spacing w:after="0"/>
        <w:rPr>
          <w:sz w:val="20"/>
          <w:szCs w:val="20"/>
          <w:color w:val="auto"/>
        </w:rPr>
      </w:pPr>
      <w:r>
        <w:rPr>
          <w:rFonts w:ascii="Courier New" w:cs="Courier New" w:eastAsia="Courier New" w:hAnsi="Courier New"/>
          <w:sz w:val="18"/>
          <w:szCs w:val="18"/>
          <w:color w:val="auto"/>
        </w:rPr>
        <w:t>$8,122,500</w:t>
      </w:r>
    </w:p>
    <w:p>
      <w:pPr>
        <w:jc w:val="center"/>
        <w:ind w:right="8959"/>
        <w:spacing w:after="0"/>
        <w:rPr>
          <w:sz w:val="20"/>
          <w:szCs w:val="20"/>
          <w:color w:val="auto"/>
        </w:rPr>
      </w:pPr>
      <w:r>
        <w:rPr>
          <w:rFonts w:ascii="Courier New" w:cs="Courier New" w:eastAsia="Courier New" w:hAnsi="Courier New"/>
          <w:sz w:val="18"/>
          <w:szCs w:val="18"/>
          <w:color w:val="auto"/>
        </w:rPr>
        <w:t>$2,031(2)</w:t>
      </w:r>
    </w:p>
    <w:p>
      <w:pPr>
        <w:spacing w:after="0" w:line="200" w:lineRule="exact"/>
        <w:rPr>
          <w:sz w:val="20"/>
          <w:szCs w:val="20"/>
          <w:color w:val="auto"/>
        </w:rPr>
      </w:pPr>
    </w:p>
    <w:p>
      <w:pPr>
        <w:spacing w:after="0" w:line="374" w:lineRule="exact"/>
        <w:rPr>
          <w:sz w:val="20"/>
          <w:szCs w:val="20"/>
          <w:color w:val="auto"/>
        </w:rPr>
      </w:pPr>
    </w:p>
    <w:p>
      <w:pPr>
        <w:ind w:left="420" w:right="1879" w:hanging="412"/>
        <w:spacing w:after="0" w:line="274"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of the Securities Act of 1933, based on the average of the high and low prices as reported on the Nasdaq National Market on August 2, 2001.</w:t>
      </w:r>
    </w:p>
    <w:p>
      <w:pPr>
        <w:spacing w:after="0" w:line="28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as of August 3, 2001.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779" w:firstLine="421"/>
        <w:spacing w:after="0" w:line="256"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98"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1,900,000 SHARES OF COMMON STOCK</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999" w:firstLine="421"/>
        <w:spacing w:after="0" w:line="420" w:lineRule="auto"/>
        <w:rPr>
          <w:sz w:val="20"/>
          <w:szCs w:val="20"/>
          <w:color w:val="auto"/>
        </w:rPr>
      </w:pPr>
      <w:r>
        <w:rPr>
          <w:rFonts w:ascii="Courier New" w:cs="Courier New" w:eastAsia="Courier New" w:hAnsi="Courier New"/>
          <w:sz w:val="16"/>
          <w:szCs w:val="16"/>
          <w:color w:val="auto"/>
        </w:rPr>
        <w:t>The selling stockholder listed on page 7 of this prospectus or in an accompanying supplement to this prospectus is offering to sell up to 1,900,000</w:t>
      </w:r>
    </w:p>
    <w:p>
      <w:pPr>
        <w:sectPr>
          <w:pgSz w:w="11900" w:h="16948" w:orient="portrait"/>
          <w:cols w:equalWidth="0" w:num="1">
            <w:col w:w="10219"/>
          </w:cols>
          <w:pgMar w:left="24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Our common stock is listed on the Nasdaq National Market under the symbol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 The last reported sale price for our common stock on the Nasdaq National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on August 23, 2001 was $3.57 per share.</w:t>
      </w:r>
    </w:p>
    <w:p>
      <w:pPr>
        <w:spacing w:after="0" w:line="37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SEE "RISK FACTORS" BEGINNING ON PAGE 1.</w:t>
      </w:r>
    </w:p>
    <w:p>
      <w:pPr>
        <w:spacing w:after="0" w:line="37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COMMISSION OR ANY STATE SECURITIES COMMISSION NOR HAS THE SECURITIES</w:t>
      </w:r>
    </w:p>
    <w:p>
      <w:pPr>
        <w:spacing w:after="0" w:line="238" w:lineRule="auto"/>
        <w:rPr>
          <w:sz w:val="20"/>
          <w:szCs w:val="20"/>
          <w:color w:val="auto"/>
        </w:rPr>
      </w:pPr>
      <w:r>
        <w:rPr>
          <w:rFonts w:ascii="Courier New" w:cs="Courier New" w:eastAsia="Courier New" w:hAnsi="Courier New"/>
          <w:sz w:val="18"/>
          <w:szCs w:val="18"/>
          <w:color w:val="auto"/>
        </w:rPr>
        <w:t>AND EXCHANGE COMMISSION OR ANY STATE SECURITIES COMMISSION PASSED UPON THE</w:t>
      </w:r>
    </w:p>
    <w:p>
      <w:pPr>
        <w:spacing w:after="0"/>
        <w:rPr>
          <w:sz w:val="20"/>
          <w:szCs w:val="20"/>
          <w:color w:val="auto"/>
        </w:rPr>
      </w:pPr>
      <w:r>
        <w:rPr>
          <w:rFonts w:ascii="Courier New" w:cs="Courier New" w:eastAsia="Courier New" w:hAnsi="Courier New"/>
          <w:sz w:val="16"/>
          <w:szCs w:val="16"/>
          <w:color w:val="auto"/>
        </w:rPr>
        <w:t>ACCURACY OR ADEQUACY OF THIS PROSPECTUS. ANY REPRESENTATION TO THE CONTRARY IS 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CRIMINAL OFFENSE.</w:t>
      </w:r>
    </w:p>
    <w:p>
      <w:pPr>
        <w:spacing w:after="0" w:line="37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AUGUST 27, 2001.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PAGE -------- Executive</w:t>
      </w:r>
    </w:p>
    <w:p>
      <w:pPr>
        <w:spacing w:after="0" w:line="29" w:lineRule="exact"/>
        <w:rPr>
          <w:sz w:val="20"/>
          <w:szCs w:val="20"/>
          <w:color w:val="auto"/>
        </w:rPr>
      </w:pPr>
    </w:p>
    <w:p>
      <w:pPr>
        <w:ind w:left="160"/>
        <w:spacing w:after="0"/>
        <w:tabs>
          <w:tab w:leader="dot" w:pos="3300" w:val="left"/>
        </w:tabs>
        <w:rPr>
          <w:sz w:val="20"/>
          <w:szCs w:val="20"/>
          <w:color w:val="auto"/>
        </w:rPr>
      </w:pPr>
      <w:r>
        <w:rPr>
          <w:rFonts w:ascii="Courier New" w:cs="Courier New" w:eastAsia="Courier New" w:hAnsi="Courier New"/>
          <w:sz w:val="18"/>
          <w:szCs w:val="18"/>
          <w:color w:val="auto"/>
        </w:rPr>
        <w:t>Office</w:t>
      </w:r>
      <w:r>
        <w:rPr>
          <w:sz w:val="20"/>
          <w:szCs w:val="20"/>
          <w:color w:val="auto"/>
        </w:rPr>
        <w:tab/>
      </w:r>
      <w:r>
        <w:rPr>
          <w:rFonts w:ascii="Courier New" w:cs="Courier New" w:eastAsia="Courier New" w:hAnsi="Courier New"/>
          <w:sz w:val="18"/>
          <w:szCs w:val="18"/>
          <w:color w:val="auto"/>
        </w:rPr>
        <w:t>1</w:t>
      </w:r>
    </w:p>
    <w:p>
      <w:pPr>
        <w:ind w:left="1580"/>
        <w:spacing w:after="0" w:line="238" w:lineRule="auto"/>
        <w:rPr>
          <w:sz w:val="20"/>
          <w:szCs w:val="20"/>
          <w:color w:val="auto"/>
        </w:rPr>
      </w:pPr>
      <w:r>
        <w:rPr>
          <w:rFonts w:ascii="Courier New" w:cs="Courier New" w:eastAsia="Courier New" w:hAnsi="Courier New"/>
          <w:sz w:val="18"/>
          <w:szCs w:val="18"/>
          <w:color w:val="auto"/>
        </w:rPr>
        <w:t>Risk</w:t>
      </w:r>
    </w:p>
    <w:p>
      <w:pPr>
        <w:spacing w:after="0"/>
        <w:tabs>
          <w:tab w:leader="none" w:pos="72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1 Use of</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6"/>
          <w:szCs w:val="16"/>
          <w:color w:val="auto"/>
        </w:rPr>
        <w:t>........................</w:t>
      </w:r>
    </w:p>
    <w:p>
      <w:pPr>
        <w:ind w:left="1320"/>
        <w:spacing w:after="0" w:line="238" w:lineRule="auto"/>
        <w:rPr>
          <w:sz w:val="20"/>
          <w:szCs w:val="20"/>
          <w:color w:val="auto"/>
        </w:rPr>
      </w:pPr>
      <w:r>
        <w:rPr>
          <w:rFonts w:ascii="Courier New" w:cs="Courier New" w:eastAsia="Courier New" w:hAnsi="Courier New"/>
          <w:sz w:val="18"/>
          <w:szCs w:val="18"/>
          <w:color w:val="auto"/>
        </w:rPr>
        <w:t>6 Selling</w:t>
      </w:r>
    </w:p>
    <w:p>
      <w:pPr>
        <w:ind w:left="60"/>
        <w:spacing w:after="0"/>
        <w:tabs>
          <w:tab w:leader="dot" w:pos="3420" w:val="left"/>
        </w:tabs>
        <w:rPr>
          <w:sz w:val="20"/>
          <w:szCs w:val="20"/>
          <w:color w:val="auto"/>
        </w:rPr>
      </w:pPr>
      <w:r>
        <w:rPr>
          <w:rFonts w:ascii="Courier New" w:cs="Courier New" w:eastAsia="Courier New" w:hAnsi="Courier New"/>
          <w:sz w:val="18"/>
          <w:szCs w:val="18"/>
          <w:color w:val="auto"/>
        </w:rPr>
        <w:t>Stockholder</w:t>
      </w:r>
      <w:r>
        <w:rPr>
          <w:sz w:val="20"/>
          <w:szCs w:val="20"/>
          <w:color w:val="auto"/>
        </w:rPr>
        <w:tab/>
      </w:r>
      <w:r>
        <w:rPr>
          <w:rFonts w:ascii="Courier New" w:cs="Courier New" w:eastAsia="Courier New" w:hAnsi="Courier New"/>
          <w:sz w:val="16"/>
          <w:szCs w:val="16"/>
          <w:color w:val="auto"/>
        </w:rPr>
        <w:t>7</w:t>
      </w:r>
    </w:p>
    <w:p>
      <w:pPr>
        <w:ind w:left="1420"/>
        <w:spacing w:after="0" w:line="238" w:lineRule="auto"/>
        <w:rPr>
          <w:sz w:val="20"/>
          <w:szCs w:val="20"/>
          <w:color w:val="auto"/>
        </w:rPr>
      </w:pPr>
      <w:r>
        <w:rPr>
          <w:rFonts w:ascii="Courier New" w:cs="Courier New" w:eastAsia="Courier New" w:hAnsi="Courier New"/>
          <w:sz w:val="18"/>
          <w:szCs w:val="18"/>
          <w:color w:val="auto"/>
        </w:rPr>
        <w:t>Plan of</w:t>
      </w:r>
    </w:p>
    <w:p>
      <w:pPr>
        <w:ind w:left="60"/>
        <w:spacing w:after="0"/>
        <w:tabs>
          <w:tab w:leader="dot" w:pos="342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PAGE -------- Legal</w:t>
      </w:r>
    </w:p>
    <w:p>
      <w:pPr>
        <w:spacing w:after="0" w:line="29" w:lineRule="exact"/>
        <w:rPr>
          <w:sz w:val="20"/>
          <w:szCs w:val="20"/>
          <w:color w:val="auto"/>
        </w:rPr>
      </w:pPr>
    </w:p>
    <w:p>
      <w:pPr>
        <w:ind w:left="220"/>
        <w:spacing w:after="0"/>
        <w:tabs>
          <w:tab w:leader="dot" w:pos="378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6"/>
          <w:szCs w:val="16"/>
          <w:color w:val="auto"/>
        </w:rPr>
        <w:t>9</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740"/>
        <w:spacing w:after="0"/>
        <w:rPr>
          <w:sz w:val="20"/>
          <w:szCs w:val="20"/>
          <w:color w:val="auto"/>
        </w:rPr>
      </w:pPr>
      <w:r>
        <w:rPr>
          <w:rFonts w:ascii="Courier New" w:cs="Courier New" w:eastAsia="Courier New" w:hAnsi="Courier New"/>
          <w:sz w:val="18"/>
          <w:szCs w:val="18"/>
          <w:color w:val="auto"/>
        </w:rPr>
        <w:t>9 Where You Can Find More</w:t>
      </w:r>
    </w:p>
    <w:p>
      <w:pPr>
        <w:ind w:left="260"/>
        <w:spacing w:after="0"/>
        <w:tabs>
          <w:tab w:leader="dot" w:pos="194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9 Incorporation of</w:t>
      </w:r>
    </w:p>
    <w:p>
      <w:pPr>
        <w:ind w:left="1420"/>
        <w:spacing w:after="0"/>
        <w:rPr>
          <w:sz w:val="20"/>
          <w:szCs w:val="20"/>
          <w:color w:val="auto"/>
        </w:rPr>
      </w:pPr>
      <w:r>
        <w:rPr>
          <w:rFonts w:ascii="Courier New" w:cs="Courier New" w:eastAsia="Courier New" w:hAnsi="Courier New"/>
          <w:sz w:val="18"/>
          <w:szCs w:val="18"/>
          <w:color w:val="auto"/>
        </w:rPr>
        <w:t>Documents by</w:t>
      </w: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w:t>
      </w:r>
    </w:p>
    <w:p>
      <w:pPr>
        <w:ind w:left="200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EXECUTIVE OFFICE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28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779" w:firstLine="421"/>
        <w:spacing w:after="0" w:line="298"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68"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ectPr>
          <w:pgSz w:w="11900" w:h="16838" w:orient="portrait"/>
          <w:cols w:equalWidth="0" w:num="1">
            <w:col w:w="10219"/>
          </w:cols>
          <w:pgMar w:left="240" w:top="110" w:right="1440" w:bottom="0" w:gutter="0" w:footer="0" w:header="0"/>
        </w:sectPr>
      </w:pPr>
    </w:p>
    <w:bookmarkStart w:id="3" w:name="page4"/>
    <w:bookmarkEnd w:id="3"/>
    <w:p>
      <w:pPr>
        <w:ind w:right="1999" w:firstLine="421"/>
        <w:spacing w:after="0" w:line="260"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93" w:lineRule="exact"/>
        <w:rPr>
          <w:sz w:val="20"/>
          <w:szCs w:val="20"/>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1" w:lineRule="exact"/>
        <w:rPr>
          <w:rFonts w:ascii="Courier New" w:cs="Courier New" w:eastAsia="Courier New" w:hAnsi="Courier New"/>
          <w:sz w:val="18"/>
          <w:szCs w:val="18"/>
          <w:color w:val="auto"/>
        </w:rPr>
      </w:pPr>
    </w:p>
    <w:p>
      <w:pPr>
        <w:ind w:left="640" w:right="2419" w:hanging="211"/>
        <w:spacing w:after="0" w:line="34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18"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72"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82" w:lineRule="exact"/>
        <w:rPr>
          <w:sz w:val="20"/>
          <w:szCs w:val="20"/>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69"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operating costs of approximately $1,200,000 per year for our former science and administrative facility, which we have leased through June 30, 2013, and debt service payments and operating costs of approximately $1,000,000 per year for our former encapsulated cell therapy pilot manufacturing facility, which we own. We are currently seeking to sublease the science and administrative facility and to sell the pilot manufacturing facility, but may not be able to do so. These</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continuing costs significantly reduce our cash resources and adversely affect our ability to fund further development of our stem cell technology.</w:t>
      </w:r>
    </w:p>
    <w:p>
      <w:pPr>
        <w:spacing w:after="0" w:line="221"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18" w:lineRule="exact"/>
        <w:rPr>
          <w:sz w:val="20"/>
          <w:szCs w:val="20"/>
          <w:color w:val="auto"/>
        </w:rPr>
      </w:pPr>
    </w:p>
    <w:p>
      <w:pPr>
        <w:ind w:right="1779" w:firstLine="421"/>
        <w:spacing w:after="0" w:line="244"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17" w:lineRule="exact"/>
        <w:rPr>
          <w:sz w:val="20"/>
          <w:szCs w:val="20"/>
          <w:color w:val="auto"/>
        </w:rPr>
      </w:pPr>
    </w:p>
    <w:p>
      <w:pPr>
        <w:ind w:right="1879" w:firstLine="421"/>
        <w:spacing w:after="0" w:line="347"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ectPr>
          <w:pgSz w:w="11900" w:h="16838" w:orient="portrait"/>
          <w:cols w:equalWidth="0" w:num="1">
            <w:col w:w="10219"/>
          </w:cols>
          <w:pgMar w:left="240" w:top="110" w:right="1440" w:bottom="0" w:gutter="0" w:footer="0" w:header="0"/>
        </w:sect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 expect to continue to incur substantial operating losses in the future in</w:t>
      </w:r>
    </w:p>
    <w:p>
      <w:pPr>
        <w:sectPr>
          <w:pgSz w:w="11900" w:h="16838" w:orient="portrait"/>
          <w:cols w:equalWidth="0" w:num="1">
            <w:col w:w="10219"/>
          </w:cols>
          <w:pgMar w:left="240" w:top="110" w:right="1440" w:bottom="0" w:gutter="0" w:footer="0" w:header="0"/>
          <w:type w:val="continuous"/>
        </w:sectPr>
      </w:pPr>
    </w:p>
    <w:bookmarkStart w:id="4" w:name="page5"/>
    <w:bookmarkEnd w:id="4"/>
    <w:p>
      <w:pPr>
        <w:spacing w:after="0" w:line="12"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308" w:lineRule="exact"/>
        <w:rPr>
          <w:sz w:val="20"/>
          <w:szCs w:val="20"/>
          <w:color w:val="auto"/>
        </w:rPr>
      </w:pPr>
    </w:p>
    <w:p>
      <w:pPr>
        <w:ind w:right="2739" w:firstLine="421"/>
        <w:spacing w:after="0" w:line="402"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 w:lineRule="exact"/>
        <w:rPr>
          <w:sz w:val="20"/>
          <w:szCs w:val="20"/>
          <w:color w:val="auto"/>
        </w:rPr>
      </w:pPr>
    </w:p>
    <w:p>
      <w:pPr>
        <w:ind w:right="1779" w:firstLine="421"/>
        <w:spacing w:after="0" w:line="243"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w:t>
      </w:r>
    </w:p>
    <w:p>
      <w:pPr>
        <w:spacing w:after="0" w:line="1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98"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04" w:lineRule="exact"/>
        <w:rPr>
          <w:sz w:val="20"/>
          <w:szCs w:val="20"/>
          <w:color w:val="auto"/>
        </w:rPr>
      </w:pPr>
    </w:p>
    <w:p>
      <w:pPr>
        <w:ind w:right="1879" w:firstLine="421"/>
        <w:spacing w:after="0" w:line="347"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18" w:lineRule="exact"/>
        <w:rPr>
          <w:sz w:val="20"/>
          <w:szCs w:val="20"/>
          <w:color w:val="auto"/>
        </w:rPr>
      </w:pPr>
    </w:p>
    <w:p>
      <w:pPr>
        <w:ind w:right="1879" w:firstLine="421"/>
        <w:spacing w:after="0" w:line="260"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93" w:lineRule="exact"/>
        <w:rPr>
          <w:sz w:val="20"/>
          <w:szCs w:val="20"/>
          <w:color w:val="auto"/>
        </w:rPr>
      </w:pPr>
    </w:p>
    <w:p>
      <w:pPr>
        <w:ind w:right="2199" w:firstLine="421"/>
        <w:spacing w:after="0" w:line="347" w:lineRule="auto"/>
        <w:rPr>
          <w:sz w:val="20"/>
          <w:szCs w:val="20"/>
          <w:color w:val="auto"/>
        </w:rPr>
      </w:pPr>
      <w:r>
        <w:rPr>
          <w:rFonts w:ascii="Courier New" w:cs="Courier New" w:eastAsia="Courier New" w:hAnsi="Courier New"/>
          <w:sz w:val="18"/>
          <w:szCs w:val="18"/>
          <w:color w:val="auto"/>
        </w:rPr>
        <w:t>WE MAY BE UNABLE TO OBTAIN NECESSARY LICENSES TO THIRD PARTY PATENTS AND OTHER RIGHTS.</w:t>
      </w:r>
    </w:p>
    <w:p>
      <w:pPr>
        <w:spacing w:after="0" w:line="18" w:lineRule="exact"/>
        <w:rPr>
          <w:sz w:val="20"/>
          <w:szCs w:val="20"/>
          <w:color w:val="auto"/>
        </w:rPr>
      </w:pPr>
    </w:p>
    <w:p>
      <w:pPr>
        <w:ind w:right="1779" w:firstLine="421"/>
        <w:spacing w:after="0" w:line="293"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w:t>
      </w:r>
    </w:p>
    <w:p>
      <w:pPr>
        <w:sectPr>
          <w:pgSz w:w="11900" w:h="16850" w:orient="portrait"/>
          <w:cols w:equalWidth="0" w:num="1">
            <w:col w:w="10219"/>
          </w:cols>
          <w:pgMar w:left="240" w:top="110" w:right="1440" w:bottom="0" w:gutter="0" w:footer="0" w:header="0"/>
        </w:sectPr>
      </w:pPr>
    </w:p>
    <w:bookmarkStart w:id="5" w:name="page6"/>
    <w:bookmarkEnd w:id="5"/>
    <w:p>
      <w:pPr>
        <w:ind w:right="1999"/>
        <w:spacing w:after="0" w:line="292" w:lineRule="auto"/>
        <w:rPr>
          <w:sz w:val="20"/>
          <w:szCs w:val="20"/>
          <w:color w:val="auto"/>
        </w:rPr>
      </w:pPr>
      <w:r>
        <w:rPr>
          <w:rFonts w:ascii="Courier New" w:cs="Courier New" w:eastAsia="Courier New" w:hAnsi="Courier New"/>
          <w:sz w:val="18"/>
          <w:szCs w:val="18"/>
          <w:color w:val="auto"/>
        </w:rPr>
        <w:t>cost, if at all, and may also be unable to develop or obtain alternative technology. If we are unable to obtain such licenses at a reasonable cost, our business could be significantly harmed.</w:t>
      </w:r>
    </w:p>
    <w:p>
      <w:pPr>
        <w:spacing w:after="0" w:line="66" w:lineRule="exact"/>
        <w:rPr>
          <w:sz w:val="20"/>
          <w:szCs w:val="20"/>
          <w:color w:val="auto"/>
        </w:rPr>
      </w:pPr>
    </w:p>
    <w:p>
      <w:pPr>
        <w:ind w:right="1779" w:firstLine="421"/>
        <w:spacing w:after="0" w:line="293"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7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1"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operate large, well-funded research and development programs. In addition, we expect to compete with smaller companies such as NeuralStem and Layton Bioscience and with universities and other research institutions who are developing treatments for degenerative diseases that are stem cell-based.</w:t>
      </w:r>
    </w:p>
    <w:p>
      <w:pPr>
        <w:spacing w:after="0" w:line="82" w:lineRule="exact"/>
        <w:rPr>
          <w:sz w:val="20"/>
          <w:szCs w:val="20"/>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66" w:lineRule="exact"/>
        <w:rPr>
          <w:sz w:val="20"/>
          <w:szCs w:val="20"/>
          <w:color w:val="auto"/>
        </w:rPr>
      </w:pPr>
    </w:p>
    <w:p>
      <w:pPr>
        <w:ind w:right="1999" w:firstLine="421"/>
        <w:spacing w:after="0" w:line="260" w:lineRule="auto"/>
        <w:rPr>
          <w:sz w:val="20"/>
          <w:szCs w:val="20"/>
          <w:color w:val="auto"/>
        </w:rPr>
      </w:pPr>
      <w:r>
        <w:rPr>
          <w:rFonts w:ascii="Courier New" w:cs="Courier New" w:eastAsia="Courier New" w:hAnsi="Courier New"/>
          <w:sz w:val="18"/>
          <w:szCs w:val="18"/>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93" w:lineRule="exact"/>
        <w:rPr>
          <w:sz w:val="20"/>
          <w:szCs w:val="20"/>
          <w:color w:val="auto"/>
        </w:rPr>
      </w:pPr>
    </w:p>
    <w:p>
      <w:pPr>
        <w:ind w:right="2319" w:firstLine="421"/>
        <w:spacing w:after="0" w:line="347"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w:t>
      </w:r>
    </w:p>
    <w:p>
      <w:pPr>
        <w:spacing w:after="0" w:line="18" w:lineRule="exact"/>
        <w:rPr>
          <w:sz w:val="20"/>
          <w:szCs w:val="20"/>
          <w:color w:val="auto"/>
        </w:rPr>
      </w:pPr>
    </w:p>
    <w:p>
      <w:pPr>
        <w:ind w:right="1779" w:firstLine="421"/>
        <w:spacing w:after="0" w:line="24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05" w:lineRule="exact"/>
        <w:rPr>
          <w:sz w:val="20"/>
          <w:szCs w:val="20"/>
          <w:color w:val="auto"/>
        </w:rPr>
      </w:pPr>
    </w:p>
    <w:p>
      <w:pPr>
        <w:ind w:right="1779" w:firstLine="421"/>
        <w:spacing w:after="0" w:line="250"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04" w:lineRule="exact"/>
        <w:rPr>
          <w:sz w:val="20"/>
          <w:szCs w:val="20"/>
          <w:color w:val="auto"/>
        </w:rPr>
      </w:pPr>
    </w:p>
    <w:p>
      <w:pPr>
        <w:ind w:right="1879" w:firstLine="421"/>
        <w:spacing w:after="0" w:line="253"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DEPEND ON A LIMITED NUMBER OF KEY PERSONNEL.</w:t>
      </w:r>
    </w:p>
    <w:p>
      <w:pPr>
        <w:sectPr>
          <w:pgSz w:w="11900" w:h="16838" w:orient="portrait"/>
          <w:cols w:equalWidth="0" w:num="1">
            <w:col w:w="10219"/>
          </w:cols>
          <w:pgMar w:left="240" w:top="110" w:right="1440" w:bottom="0" w:gutter="0" w:footer="0" w:header="0"/>
        </w:sectPr>
      </w:pPr>
    </w:p>
    <w:bookmarkStart w:id="6" w:name="page7"/>
    <w:bookmarkEnd w:id="6"/>
    <w:p>
      <w:pPr>
        <w:spacing w:after="0" w:line="6" w:lineRule="exact"/>
        <w:rPr>
          <w:sz w:val="20"/>
          <w:szCs w:val="20"/>
          <w:color w:val="auto"/>
        </w:rPr>
      </w:pPr>
    </w:p>
    <w:p>
      <w:pPr>
        <w:ind w:right="1779" w:firstLine="421"/>
        <w:spacing w:after="0" w:line="280" w:lineRule="auto"/>
        <w:rPr>
          <w:sz w:val="20"/>
          <w:szCs w:val="20"/>
          <w:color w:val="auto"/>
        </w:rPr>
      </w:pPr>
      <w:r>
        <w:rPr>
          <w:rFonts w:ascii="Courier New" w:cs="Courier New" w:eastAsia="Courier New" w:hAnsi="Courier New"/>
          <w:sz w:val="16"/>
          <w:szCs w:val="16"/>
          <w:color w:val="auto"/>
        </w:rPr>
        <w:t>We are highly dependent on the principal members of our management and scientific staff and some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rather than permanent employees, in key management and scientific positions. Loss of services of any of these individuals could have a material adverse effect on our operations because these individuals possess management experience or specialized scientific skills that we do not otherwise have and that we may not be able to replace. In addition, our operations are dependent upon our ability to attract and retain additional qualified scientific and management personnel. We may not be able to attract and retain the personnel we need on acceptable terms given the competition for</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90"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HEALTH CARE INSURERS AND OTHER ORGANIZATIONS MAY NOT PAY FOR OUR PRODUCTS OR MAY IMPOSE LIMITS ON REIMBURSEMENTS.</w:t>
      </w:r>
    </w:p>
    <w:p>
      <w:pPr>
        <w:spacing w:after="0" w:line="18" w:lineRule="exact"/>
        <w:rPr>
          <w:sz w:val="20"/>
          <w:szCs w:val="20"/>
          <w:color w:val="auto"/>
        </w:rPr>
      </w:pPr>
    </w:p>
    <w:p>
      <w:pPr>
        <w:ind w:right="1779" w:firstLine="421"/>
        <w:spacing w:after="0" w:line="277"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293" w:lineRule="exact"/>
        <w:rPr>
          <w:sz w:val="20"/>
          <w:szCs w:val="20"/>
          <w:color w:val="auto"/>
        </w:rPr>
      </w:pPr>
    </w:p>
    <w:p>
      <w:pPr>
        <w:ind w:right="1779" w:firstLine="421"/>
        <w:spacing w:after="0" w:line="287" w:lineRule="auto"/>
        <w:rPr>
          <w:sz w:val="20"/>
          <w:szCs w:val="20"/>
          <w:color w:val="auto"/>
        </w:rPr>
      </w:pPr>
      <w:r>
        <w:rPr>
          <w:rFonts w:ascii="Courier New" w:cs="Courier New" w:eastAsia="Courier New" w:hAnsi="Courier New"/>
          <w:sz w:val="16"/>
          <w:szCs w:val="16"/>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75" w:lineRule="exact"/>
        <w:rPr>
          <w:sz w:val="20"/>
          <w:szCs w:val="20"/>
          <w:color w:val="auto"/>
        </w:rPr>
      </w:pPr>
    </w:p>
    <w:p>
      <w:pPr>
        <w:ind w:right="2419" w:firstLine="421"/>
        <w:spacing w:after="0" w:line="292"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66"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306" w:lineRule="exact"/>
        <w:rPr>
          <w:sz w:val="20"/>
          <w:szCs w:val="20"/>
          <w:color w:val="auto"/>
        </w:rPr>
      </w:pPr>
    </w:p>
    <w:p>
      <w:pPr>
        <w:ind w:right="1779" w:firstLine="421"/>
        <w:spacing w:after="0" w:line="289" w:lineRule="auto"/>
        <w:rPr>
          <w:sz w:val="20"/>
          <w:szCs w:val="20"/>
          <w:color w:val="auto"/>
        </w:rPr>
      </w:pPr>
      <w:r>
        <w:rPr>
          <w:rFonts w:ascii="Courier New" w:cs="Courier New" w:eastAsia="Courier New" w:hAnsi="Courier New"/>
          <w:sz w:val="16"/>
          <w:szCs w:val="16"/>
          <w:color w:val="auto"/>
        </w:rPr>
        <w:t>If we are unable to draw down on our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w:t>
      </w:r>
    </w:p>
    <w:p>
      <w:pPr>
        <w:sectPr>
          <w:pgSz w:w="11900" w:h="16845" w:orient="portrait"/>
          <w:cols w:equalWidth="0" w:num="1">
            <w:col w:w="10219"/>
          </w:cols>
          <w:pgMar w:left="240" w:top="312" w:right="1440" w:bottom="0" w:gutter="0" w:footer="0" w:header="0"/>
        </w:sectPr>
      </w:pPr>
    </w:p>
    <w:bookmarkStart w:id="7" w:name="page8"/>
    <w:bookmarkEnd w:id="7"/>
    <w:p>
      <w:pPr>
        <w:spacing w:after="0" w:line="23"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during the term of the common stock purchase agreement that governs our equity line.</w:t>
      </w: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69" w:lineRule="exact"/>
        <w:rPr>
          <w:sz w:val="20"/>
          <w:szCs w:val="20"/>
          <w:color w:val="auto"/>
        </w:rPr>
      </w:pPr>
    </w:p>
    <w:p>
      <w:pPr>
        <w:ind w:right="1779" w:firstLine="421"/>
        <w:spacing w:after="0" w:line="246" w:lineRule="auto"/>
        <w:rPr>
          <w:sz w:val="20"/>
          <w:szCs w:val="20"/>
          <w:color w:val="auto"/>
        </w:rPr>
      </w:pPr>
      <w:r>
        <w:rPr>
          <w:rFonts w:ascii="Courier New" w:cs="Courier New" w:eastAsia="Courier New" w:hAnsi="Courier New"/>
          <w:sz w:val="18"/>
          <w:szCs w:val="18"/>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Failure to meet these maintenance criteria may result in the delisting of our common stock from the Nasdaq National Market. If our common stock is delisted and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309" w:lineRule="exact"/>
        <w:rPr>
          <w:sz w:val="20"/>
          <w:szCs w:val="20"/>
          <w:color w:val="auto"/>
        </w:rPr>
      </w:pPr>
    </w:p>
    <w:p>
      <w:pPr>
        <w:ind w:right="1779" w:firstLine="421"/>
        <w:spacing w:after="0" w:line="293"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the equity line, and we also may be required to pay damages to other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We will not receive any of the proceeds from the resale of shares offered by the selling stockholder under this prospectus.</w:t>
      </w:r>
    </w:p>
    <w:p>
      <w:pPr>
        <w:spacing w:after="0" w:line="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STOCKHOLDER</w:t>
      </w:r>
    </w:p>
    <w:p>
      <w:pPr>
        <w:spacing w:after="0" w:line="200" w:lineRule="exact"/>
        <w:rPr>
          <w:sz w:val="20"/>
          <w:szCs w:val="20"/>
          <w:color w:val="auto"/>
        </w:rPr>
      </w:pPr>
    </w:p>
    <w:p>
      <w:pPr>
        <w:spacing w:after="0" w:line="204" w:lineRule="exact"/>
        <w:rPr>
          <w:sz w:val="20"/>
          <w:szCs w:val="20"/>
          <w:color w:val="auto"/>
        </w:rPr>
      </w:pPr>
    </w:p>
    <w:p>
      <w:pPr>
        <w:ind w:right="1779" w:firstLine="421"/>
        <w:spacing w:after="0" w:line="260" w:lineRule="auto"/>
        <w:rPr>
          <w:sz w:val="20"/>
          <w:szCs w:val="20"/>
          <w:color w:val="auto"/>
        </w:rPr>
      </w:pPr>
      <w:r>
        <w:rPr>
          <w:rFonts w:ascii="Courier New" w:cs="Courier New" w:eastAsia="Courier New" w:hAnsi="Courier New"/>
          <w:sz w:val="18"/>
          <w:szCs w:val="18"/>
          <w:color w:val="auto"/>
        </w:rPr>
        <w:t>Millennium Partners, L.P. will be selling shares in this offering. On June 21, 2001, we issued 457,750 shares of our common stock to Millennium. At the same time we also issued to Millennium a callable warrant to purchase 50,352 shares of our common stock and an adjustable warrant for a number of shares to be determined on eight dates beginning December 18, 2001 and then every 90 days thereafter.</w:t>
      </w:r>
    </w:p>
    <w:p>
      <w:pPr>
        <w:spacing w:after="0" w:line="295" w:lineRule="exact"/>
        <w:rPr>
          <w:sz w:val="20"/>
          <w:szCs w:val="20"/>
          <w:color w:val="auto"/>
        </w:rPr>
      </w:pPr>
    </w:p>
    <w:p>
      <w:pPr>
        <w:ind w:right="1779" w:firstLine="421"/>
        <w:spacing w:after="0" w:line="252" w:lineRule="auto"/>
        <w:rPr>
          <w:sz w:val="20"/>
          <w:szCs w:val="20"/>
          <w:color w:val="auto"/>
        </w:rPr>
      </w:pPr>
      <w:r>
        <w:rPr>
          <w:rFonts w:ascii="Courier New" w:cs="Courier New" w:eastAsia="Courier New" w:hAnsi="Courier New"/>
          <w:sz w:val="18"/>
          <w:szCs w:val="18"/>
          <w:color w:val="auto"/>
        </w:rPr>
        <w:t>On June 21, 2001, we also entered into a registration rights agreement with Millennium in which we agreed to register the shares of our common stock purchased by Millennium on that date as well as those shares issuable upon exercise of the warrants issued to Millennium on that date. We agreed to use commercially reasonable efforts to keep the registration statement in effect for five years, until all shares covered by the registration statement are eligible for resale pursuant to Rule 144(k), or until Millennium and its transferees no longer hold the shares covered by the registration statement, whichever occurs first.</w:t>
      </w:r>
    </w:p>
    <w:p>
      <w:pPr>
        <w:spacing w:after="0" w:line="301" w:lineRule="exact"/>
        <w:rPr>
          <w:sz w:val="20"/>
          <w:szCs w:val="20"/>
          <w:color w:val="auto"/>
        </w:rPr>
      </w:pPr>
    </w:p>
    <w:p>
      <w:pPr>
        <w:ind w:right="1999" w:firstLine="421"/>
        <w:spacing w:after="0" w:line="253" w:lineRule="auto"/>
        <w:rPr>
          <w:sz w:val="20"/>
          <w:szCs w:val="20"/>
          <w:color w:val="auto"/>
        </w:rPr>
      </w:pPr>
      <w:r>
        <w:rPr>
          <w:rFonts w:ascii="Courier New" w:cs="Courier New" w:eastAsia="Courier New" w:hAnsi="Courier New"/>
          <w:sz w:val="18"/>
          <w:szCs w:val="18"/>
          <w:color w:val="auto"/>
        </w:rPr>
        <w:t>In addition to the adjustable warrant described above, Millennium holds an adjustable warrant, issued August 3, 2000, that may become exercisable for additional shares of common stock. We agreed to register all shares of common stock issued on August 3, 2000 or thereafter in connection with that transaction, including shares issuable to Millennium pursuant to warrants. We have previously registered 2,160,000 shares of common stock issued or issuable to Millennium, including all shares issued upon exercise of an August 3, 2000 adjustable warrant on or before August 21, 2001.</w:t>
      </w:r>
    </w:p>
    <w:p>
      <w:pPr>
        <w:spacing w:after="0" w:line="200" w:lineRule="exact"/>
        <w:rPr>
          <w:sz w:val="20"/>
          <w:szCs w:val="20"/>
          <w:color w:val="auto"/>
        </w:rPr>
      </w:pPr>
    </w:p>
    <w:p>
      <w:pPr>
        <w:spacing w:after="0" w:line="309" w:lineRule="exact"/>
        <w:rPr>
          <w:sz w:val="20"/>
          <w:szCs w:val="20"/>
          <w:color w:val="auto"/>
        </w:rPr>
      </w:pPr>
    </w:p>
    <w:p>
      <w:pPr>
        <w:ind w:right="1779" w:firstLine="421"/>
        <w:spacing w:after="0" w:line="306" w:lineRule="auto"/>
        <w:rPr>
          <w:sz w:val="20"/>
          <w:szCs w:val="20"/>
          <w:color w:val="auto"/>
        </w:rPr>
      </w:pPr>
      <w:r>
        <w:rPr>
          <w:rFonts w:ascii="Courier New" w:cs="Courier New" w:eastAsia="Courier New" w:hAnsi="Courier New"/>
          <w:sz w:val="16"/>
          <w:szCs w:val="16"/>
          <w:color w:val="auto"/>
        </w:rPr>
        <w:t>The following table shows information regarding the beneficial ownership of our capital stock for Millennium prior to and after this offering. We have determined beneficial ownership in the table in accordance with the rules of the Securities and Exchange Commission as more specifically described in the notes below. In computing the number of shares beneficially owned by Millennium and</w:t>
      </w:r>
    </w:p>
    <w:p>
      <w:pPr>
        <w:sectPr>
          <w:pgSz w:w="11900" w:h="16862" w:orient="portrait"/>
          <w:cols w:equalWidth="0" w:num="1">
            <w:col w:w="10219"/>
          </w:cols>
          <w:pgMar w:left="240" w:top="110" w:right="1440" w:bottom="0" w:gutter="0" w:footer="0" w:header="0"/>
        </w:sectPr>
      </w:pPr>
    </w:p>
    <w:bookmarkStart w:id="8" w:name="page9"/>
    <w:bookmarkEnd w:id="8"/>
    <w:p>
      <w:pPr>
        <w:ind w:right="1879"/>
        <w:spacing w:after="0" w:line="306" w:lineRule="auto"/>
        <w:rPr>
          <w:sz w:val="20"/>
          <w:szCs w:val="20"/>
          <w:color w:val="auto"/>
        </w:rPr>
      </w:pPr>
      <w:r>
        <w:rPr>
          <w:rFonts w:ascii="Courier New" w:cs="Courier New" w:eastAsia="Courier New" w:hAnsi="Courier New"/>
          <w:sz w:val="16"/>
          <w:szCs w:val="16"/>
          <w:color w:val="auto"/>
        </w:rPr>
        <w:t>the percentage ownership of Millennium, we have deemed to be outstanding shares of capital stock subject to options or warrants held by Millennium that are currently exercisable or will become exercisable within 60 days of June 30, 2001. To our knowledge Millennium possesses sole voting and investment power with respect to all shares of common stock shown as beneficially owned by it.</w:t>
      </w:r>
    </w:p>
    <w:p>
      <w:pPr>
        <w:spacing w:after="0" w:line="200" w:lineRule="exact"/>
        <w:rPr>
          <w:sz w:val="20"/>
          <w:szCs w:val="20"/>
          <w:color w:val="auto"/>
        </w:rPr>
      </w:pPr>
    </w:p>
    <w:p>
      <w:pPr>
        <w:spacing w:after="0" w:line="265" w:lineRule="exact"/>
        <w:rPr>
          <w:sz w:val="20"/>
          <w:szCs w:val="20"/>
          <w:color w:val="auto"/>
        </w:rPr>
      </w:pPr>
    </w:p>
    <w:p>
      <w:pPr>
        <w:jc w:val="center"/>
        <w:ind w:right="8199"/>
        <w:spacing w:after="0"/>
        <w:rPr>
          <w:sz w:val="20"/>
          <w:szCs w:val="20"/>
          <w:color w:val="auto"/>
        </w:rPr>
      </w:pPr>
      <w:r>
        <w:rPr>
          <w:rFonts w:ascii="Courier New" w:cs="Courier New" w:eastAsia="Courier New" w:hAnsi="Courier New"/>
          <w:sz w:val="18"/>
          <w:szCs w:val="18"/>
          <w:color w:val="auto"/>
        </w:rPr>
        <w:t>SHARES OF COMMON</w:t>
      </w:r>
    </w:p>
    <w:p>
      <w:pPr>
        <w:spacing w:after="0" w:line="29" w:lineRule="exact"/>
        <w:rPr>
          <w:sz w:val="20"/>
          <w:szCs w:val="20"/>
          <w:color w:val="auto"/>
        </w:rPr>
      </w:pPr>
    </w:p>
    <w:p>
      <w:pPr>
        <w:jc w:val="center"/>
        <w:ind w:right="8199"/>
        <w:spacing w:after="0"/>
        <w:rPr>
          <w:sz w:val="20"/>
          <w:szCs w:val="20"/>
          <w:color w:val="auto"/>
        </w:rPr>
      </w:pPr>
      <w:r>
        <w:rPr>
          <w:rFonts w:ascii="Courier New" w:cs="Courier New" w:eastAsia="Courier New" w:hAnsi="Courier New"/>
          <w:sz w:val="18"/>
          <w:szCs w:val="18"/>
          <w:color w:val="auto"/>
        </w:rPr>
        <w:t>STOCK SHARES OF</w:t>
      </w:r>
    </w:p>
    <w:p>
      <w:pPr>
        <w:jc w:val="center"/>
        <w:ind w:right="819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199"/>
        <w:spacing w:after="0"/>
        <w:rPr>
          <w:sz w:val="20"/>
          <w:szCs w:val="20"/>
          <w:color w:val="auto"/>
        </w:rPr>
      </w:pPr>
      <w:r>
        <w:rPr>
          <w:rFonts w:ascii="Courier New" w:cs="Courier New" w:eastAsia="Courier New" w:hAnsi="Courier New"/>
          <w:sz w:val="18"/>
          <w:szCs w:val="18"/>
          <w:color w:val="auto"/>
        </w:rPr>
        <w:t>BENEFICIALLY OWNED</w:t>
      </w:r>
    </w:p>
    <w:p>
      <w:pPr>
        <w:jc w:val="center"/>
        <w:ind w:right="8199"/>
        <w:spacing w:after="0" w:line="238" w:lineRule="auto"/>
        <w:rPr>
          <w:sz w:val="20"/>
          <w:szCs w:val="20"/>
          <w:color w:val="auto"/>
        </w:rPr>
      </w:pPr>
      <w:r>
        <w:rPr>
          <w:rFonts w:ascii="Courier New" w:cs="Courier New" w:eastAsia="Courier New" w:hAnsi="Courier New"/>
          <w:sz w:val="18"/>
          <w:szCs w:val="18"/>
          <w:color w:val="auto"/>
        </w:rPr>
        <w:t>BENEFICIALLY OWNED</w:t>
      </w:r>
    </w:p>
    <w:p>
      <w:pPr>
        <w:jc w:val="center"/>
        <w:ind w:right="8199"/>
        <w:spacing w:after="0"/>
        <w:rPr>
          <w:sz w:val="20"/>
          <w:szCs w:val="20"/>
          <w:color w:val="auto"/>
        </w:rPr>
      </w:pPr>
      <w:r>
        <w:rPr>
          <w:rFonts w:ascii="Courier New" w:cs="Courier New" w:eastAsia="Courier New" w:hAnsi="Courier New"/>
          <w:sz w:val="18"/>
          <w:szCs w:val="18"/>
          <w:color w:val="auto"/>
        </w:rPr>
        <w:t>BEFORE THIS</w:t>
      </w:r>
    </w:p>
    <w:p>
      <w:pPr>
        <w:jc w:val="center"/>
        <w:ind w:right="8199"/>
        <w:spacing w:after="0" w:line="238" w:lineRule="auto"/>
        <w:rPr>
          <w:sz w:val="20"/>
          <w:szCs w:val="20"/>
          <w:color w:val="auto"/>
        </w:rPr>
      </w:pPr>
      <w:r>
        <w:rPr>
          <w:rFonts w:ascii="Courier New" w:cs="Courier New" w:eastAsia="Courier New" w:hAnsi="Courier New"/>
          <w:sz w:val="18"/>
          <w:szCs w:val="18"/>
          <w:color w:val="auto"/>
        </w:rPr>
        <w:t>OFFERING(2) AFTER</w:t>
      </w:r>
    </w:p>
    <w:p>
      <w:pPr>
        <w:jc w:val="center"/>
        <w:ind w:right="8199"/>
        <w:spacing w:after="0"/>
        <w:rPr>
          <w:sz w:val="20"/>
          <w:szCs w:val="20"/>
          <w:color w:val="auto"/>
        </w:rPr>
      </w:pPr>
      <w:r>
        <w:rPr>
          <w:rFonts w:ascii="Courier New" w:cs="Courier New" w:eastAsia="Courier New" w:hAnsi="Courier New"/>
          <w:sz w:val="18"/>
          <w:szCs w:val="18"/>
          <w:color w:val="auto"/>
        </w:rPr>
        <w:t>THIS OFFERING(4)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280"/>
        <w:spacing w:after="0" w:line="238" w:lineRule="auto"/>
        <w:rPr>
          <w:sz w:val="20"/>
          <w:szCs w:val="20"/>
          <w:color w:val="auto"/>
        </w:rPr>
      </w:pPr>
      <w:r>
        <w:rPr>
          <w:rFonts w:ascii="Courier New" w:cs="Courier New" w:eastAsia="Courier New" w:hAnsi="Courier New"/>
          <w:sz w:val="18"/>
          <w:szCs w:val="18"/>
          <w:color w:val="auto"/>
        </w:rPr>
        <w:t>--------------</w:t>
      </w:r>
    </w:p>
    <w:p>
      <w:pPr>
        <w:jc w:val="center"/>
        <w:ind w:right="8199"/>
        <w:spacing w:after="0"/>
        <w:rPr>
          <w:sz w:val="20"/>
          <w:szCs w:val="20"/>
          <w:color w:val="auto"/>
        </w:rPr>
      </w:pPr>
      <w:r>
        <w:rPr>
          <w:rFonts w:ascii="Courier New" w:cs="Courier New" w:eastAsia="Courier New" w:hAnsi="Courier New"/>
          <w:sz w:val="18"/>
          <w:szCs w:val="18"/>
          <w:color w:val="auto"/>
        </w:rPr>
        <w:t>NUMBER OF NUMBER</w:t>
      </w:r>
    </w:p>
    <w:p>
      <w:pPr>
        <w:jc w:val="center"/>
        <w:ind w:right="8199"/>
        <w:spacing w:after="0" w:line="238" w:lineRule="auto"/>
        <w:rPr>
          <w:sz w:val="20"/>
          <w:szCs w:val="20"/>
          <w:color w:val="auto"/>
        </w:rPr>
      </w:pPr>
      <w:r>
        <w:rPr>
          <w:rFonts w:ascii="Courier New" w:cs="Courier New" w:eastAsia="Courier New" w:hAnsi="Courier New"/>
          <w:sz w:val="18"/>
          <w:szCs w:val="18"/>
          <w:color w:val="auto"/>
        </w:rPr>
        <w:t>OF NUMBER OF NAME</w:t>
      </w:r>
    </w:p>
    <w:p>
      <w:pPr>
        <w:jc w:val="center"/>
        <w:ind w:right="8199"/>
        <w:spacing w:after="0"/>
        <w:rPr>
          <w:sz w:val="20"/>
          <w:szCs w:val="20"/>
          <w:color w:val="auto"/>
        </w:rPr>
      </w:pPr>
      <w:r>
        <w:rPr>
          <w:rFonts w:ascii="Courier New" w:cs="Courier New" w:eastAsia="Courier New" w:hAnsi="Courier New"/>
          <w:sz w:val="18"/>
          <w:szCs w:val="18"/>
          <w:color w:val="auto"/>
        </w:rPr>
        <w:t>OF BENEFICIAL</w:t>
      </w:r>
    </w:p>
    <w:p>
      <w:pPr>
        <w:jc w:val="center"/>
        <w:ind w:right="8199"/>
        <w:spacing w:after="0" w:line="238" w:lineRule="auto"/>
        <w:rPr>
          <w:sz w:val="20"/>
          <w:szCs w:val="20"/>
          <w:color w:val="auto"/>
        </w:rPr>
      </w:pPr>
      <w:r>
        <w:rPr>
          <w:rFonts w:ascii="Courier New" w:cs="Courier New" w:eastAsia="Courier New" w:hAnsi="Courier New"/>
          <w:sz w:val="18"/>
          <w:szCs w:val="18"/>
          <w:color w:val="auto"/>
        </w:rPr>
        <w:t>OWNER SHARES</w:t>
      </w:r>
    </w:p>
    <w:p>
      <w:pPr>
        <w:jc w:val="center"/>
        <w:ind w:right="8199"/>
        <w:spacing w:after="0"/>
        <w:rPr>
          <w:sz w:val="20"/>
          <w:szCs w:val="20"/>
          <w:color w:val="auto"/>
        </w:rPr>
      </w:pPr>
      <w:r>
        <w:rPr>
          <w:rFonts w:ascii="Courier New" w:cs="Courier New" w:eastAsia="Courier New" w:hAnsi="Courier New"/>
          <w:sz w:val="18"/>
          <w:szCs w:val="18"/>
          <w:color w:val="auto"/>
        </w:rPr>
        <w:t>PERCENTAGE SHARES</w:t>
      </w:r>
    </w:p>
    <w:p>
      <w:pPr>
        <w:jc w:val="center"/>
        <w:ind w:right="8199"/>
        <w:spacing w:after="0" w:line="238" w:lineRule="auto"/>
        <w:rPr>
          <w:sz w:val="20"/>
          <w:szCs w:val="20"/>
          <w:color w:val="auto"/>
        </w:rPr>
      </w:pPr>
      <w:r>
        <w:rPr>
          <w:rFonts w:ascii="Courier New" w:cs="Courier New" w:eastAsia="Courier New" w:hAnsi="Courier New"/>
          <w:sz w:val="18"/>
          <w:szCs w:val="18"/>
          <w:color w:val="auto"/>
        </w:rPr>
        <w:t>OFFERED SHARES</w:t>
      </w:r>
    </w:p>
    <w:p>
      <w:pPr>
        <w:jc w:val="center"/>
        <w:ind w:right="8199"/>
        <w:spacing w:after="0"/>
        <w:rPr>
          <w:sz w:val="20"/>
          <w:szCs w:val="20"/>
          <w:color w:val="auto"/>
        </w:rPr>
      </w:pPr>
      <w:r>
        <w:rPr>
          <w:rFonts w:ascii="Courier New" w:cs="Courier New" w:eastAsia="Courier New" w:hAnsi="Courier New"/>
          <w:sz w:val="18"/>
          <w:szCs w:val="18"/>
          <w:color w:val="auto"/>
        </w:rPr>
        <w:t>PERCENTAGE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hanging="221"/>
        <w:spacing w:after="0"/>
        <w:tabs>
          <w:tab w:leader="none" w:pos="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hanging="221"/>
        <w:spacing w:after="0" w:line="238" w:lineRule="auto"/>
        <w:tabs>
          <w:tab w:leader="none" w:pos="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both"/>
        <w:ind w:left="280" w:right="8419" w:hanging="63"/>
        <w:spacing w:after="0" w:line="268" w:lineRule="auto"/>
        <w:tabs>
          <w:tab w:leader="none" w:pos="75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Millennium Partners, L.P.</w:t>
      </w:r>
    </w:p>
    <w:tbl>
      <w:tblPr>
        <w:tblLayout w:type="fixed"/>
        <w:tblInd w:w="0" w:type="dxa"/>
        <w:tblCellMar>
          <w:top w:w="0" w:type="dxa"/>
          <w:left w:w="0" w:type="dxa"/>
          <w:bottom w:w="0" w:type="dxa"/>
          <w:right w:w="0" w:type="dxa"/>
        </w:tblCellMar>
      </w:tblPr>
      <w:tr>
        <w:trPr>
          <w:trHeight w:val="171"/>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73"/>
              </w:rPr>
              <w:t>(1)................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8.04%</w:t>
            </w:r>
          </w:p>
        </w:tc>
        <w:tc>
          <w:tcPr>
            <w:tcW w:w="0" w:type="dxa"/>
            <w:vAlign w:val="bottom"/>
          </w:tcPr>
          <w:p>
            <w:pPr>
              <w:spacing w:after="0"/>
              <w:rPr>
                <w:sz w:val="1"/>
                <w:szCs w:val="1"/>
                <w:color w:val="auto"/>
              </w:rPr>
            </w:pPr>
          </w:p>
        </w:tc>
      </w:tr>
      <w:tr>
        <w:trPr>
          <w:trHeight w:val="203"/>
        </w:trPr>
        <w:tc>
          <w:tcPr>
            <w:tcW w:w="128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1,829,235</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1,900,000(3)</w:t>
            </w:r>
          </w:p>
        </w:tc>
        <w:tc>
          <w:tcPr>
            <w:tcW w:w="0" w:type="dxa"/>
            <w:vAlign w:val="bottom"/>
          </w:tcPr>
          <w:p>
            <w:pPr>
              <w:spacing w:after="0"/>
              <w:rPr>
                <w:sz w:val="1"/>
                <w:szCs w:val="1"/>
                <w:color w:val="auto"/>
              </w:rPr>
            </w:pPr>
          </w:p>
        </w:tc>
      </w:tr>
      <w:tr>
        <w:trPr>
          <w:trHeight w:val="296"/>
        </w:trPr>
        <w:tc>
          <w:tcPr>
            <w:tcW w:w="1280" w:type="dxa"/>
            <w:vAlign w:val="bottom"/>
          </w:tcPr>
          <w:p>
            <w:pPr>
              <w:jc w:val="right"/>
              <w:ind w:right="35"/>
              <w:spacing w:after="0"/>
              <w:rPr>
                <w:sz w:val="20"/>
                <w:szCs w:val="20"/>
                <w:color w:val="auto"/>
              </w:rPr>
            </w:pPr>
            <w:r>
              <w:rPr>
                <w:rFonts w:ascii="Courier New" w:cs="Courier New" w:eastAsia="Courier New" w:hAnsi="Courier New"/>
                <w:sz w:val="18"/>
                <w:szCs w:val="18"/>
                <w:color w:val="auto"/>
              </w:rPr>
              <w:t>1,321,133</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1999" w:hanging="412"/>
        <w:spacing w:after="0" w:line="34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Millenium Partners, L.P. is 666 Fifth Avenue, New York, New York 10103.</w:t>
      </w:r>
    </w:p>
    <w:p>
      <w:pPr>
        <w:spacing w:after="0" w:line="220" w:lineRule="exact"/>
        <w:rPr>
          <w:rFonts w:ascii="Courier New" w:cs="Courier New" w:eastAsia="Courier New" w:hAnsi="Courier New"/>
          <w:sz w:val="18"/>
          <w:szCs w:val="18"/>
          <w:color w:val="auto"/>
        </w:rPr>
      </w:pPr>
    </w:p>
    <w:p>
      <w:pPr>
        <w:ind w:left="420" w:right="1779" w:hanging="412"/>
        <w:spacing w:after="0" w:line="24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171,839 shares issuable upon exercise of warrants. Beneficial ownership percentage is based on: these warrants; plus 21,935,192 shares of our common stock outstanding as of June 30, 2001; plus 622,469 shares issued upon exercise of a warrant by Millennium on July 19, 2001; plus</w:t>
      </w:r>
    </w:p>
    <w:p>
      <w:pPr>
        <w:spacing w:after="0" w:line="2" w:lineRule="exact"/>
        <w:rPr>
          <w:rFonts w:ascii="Courier New" w:cs="Courier New" w:eastAsia="Courier New" w:hAnsi="Courier New"/>
          <w:sz w:val="18"/>
          <w:szCs w:val="18"/>
          <w:color w:val="auto"/>
        </w:rPr>
      </w:pPr>
    </w:p>
    <w:p>
      <w:pPr>
        <w:ind w:left="42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25,804 shares issued upon exercise of a warrant on August 21, 2001. Information on Millennium's beneficial ownership is based in part on a Schedule 13G/A filed by Millennium on February 23, 2001 and on information provided by Millennium as of July 20, 2001. By agreement between Millennium and us, Millennium is not permitted to exercise warrants if such exercise would cause its beneficial ownership of our common stock to exceed 9.99%.</w:t>
      </w:r>
    </w:p>
    <w:p>
      <w:pPr>
        <w:spacing w:after="0" w:line="200" w:lineRule="exact"/>
        <w:rPr>
          <w:rFonts w:ascii="Courier New" w:cs="Courier New" w:eastAsia="Courier New" w:hAnsi="Courier New"/>
          <w:sz w:val="18"/>
          <w:szCs w:val="18"/>
          <w:color w:val="auto"/>
        </w:rPr>
      </w:pPr>
    </w:p>
    <w:p>
      <w:pPr>
        <w:spacing w:after="0" w:line="277" w:lineRule="exact"/>
        <w:rPr>
          <w:rFonts w:ascii="Courier New" w:cs="Courier New" w:eastAsia="Courier New" w:hAnsi="Courier New"/>
          <w:sz w:val="18"/>
          <w:szCs w:val="18"/>
          <w:color w:val="auto"/>
        </w:rPr>
      </w:pPr>
    </w:p>
    <w:p>
      <w:pPr>
        <w:ind w:left="420" w:right="1779" w:hanging="412"/>
        <w:spacing w:after="0" w:line="260"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457,750 outstanding shares issued on June 21, 2001 and 50,352 shares issuable upon exercise of a callable warrant issued on June 21, 2001. The remaining 1,391,898 shares are an estimate of the number of shares which may become issuable upon exercise of the adjustable warrant issued June 21, 2001 and those underlying the adjustable warrant issued August 3, 2000 that have not previously been registered by us.</w:t>
      </w:r>
    </w:p>
    <w:p>
      <w:pPr>
        <w:spacing w:after="0" w:line="200" w:lineRule="exact"/>
        <w:rPr>
          <w:rFonts w:ascii="Courier New" w:cs="Courier New" w:eastAsia="Courier New" w:hAnsi="Courier New"/>
          <w:sz w:val="18"/>
          <w:szCs w:val="18"/>
          <w:color w:val="auto"/>
        </w:rPr>
      </w:pPr>
    </w:p>
    <w:p>
      <w:pPr>
        <w:spacing w:after="0" w:line="297" w:lineRule="exact"/>
        <w:rPr>
          <w:rFonts w:ascii="Courier New" w:cs="Courier New" w:eastAsia="Courier New" w:hAnsi="Courier New"/>
          <w:sz w:val="18"/>
          <w:szCs w:val="18"/>
          <w:color w:val="auto"/>
        </w:rPr>
      </w:pPr>
    </w:p>
    <w:p>
      <w:pPr>
        <w:ind w:left="420" w:right="1779" w:hanging="412"/>
        <w:spacing w:after="0" w:line="24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121,487 shares issuable upon exercise of warrants. Beneficial ownership percentage is based on: these warrants; plus 21,935,192 shares of our common stock outstanding as of June 30, 2001; plus 622,469 shares issued upon exercise of a warrant by Millennium on July 19, 2001; plus</w:t>
      </w:r>
    </w:p>
    <w:p>
      <w:pPr>
        <w:spacing w:after="0" w:line="2" w:lineRule="exact"/>
        <w:rPr>
          <w:rFonts w:ascii="Courier New" w:cs="Courier New" w:eastAsia="Courier New" w:hAnsi="Courier New"/>
          <w:sz w:val="18"/>
          <w:szCs w:val="18"/>
          <w:color w:val="auto"/>
        </w:rPr>
      </w:pPr>
    </w:p>
    <w:p>
      <w:pPr>
        <w:ind w:left="420"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25,804 shares issued upon exercise of a warrant on August 21, 2001; plus 50,352 issuable upon exercise of a callable warrant issued on June 21, 2001; plus 1,391,898 shares deemed issuable upon exercise of the adjustable warrants issued on June 21, 2001 and August 3, 2000.</w:t>
      </w:r>
    </w:p>
    <w:p>
      <w:pPr>
        <w:spacing w:after="0" w:line="2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ectPr>
          <w:pgSz w:w="11900" w:h="16838" w:orient="portrait"/>
          <w:cols w:equalWidth="0" w:num="1">
            <w:col w:w="10219"/>
          </w:cols>
          <w:pgMar w:left="240" w:top="110" w:right="1440" w:bottom="0" w:gutter="0" w:footer="0" w:header="0"/>
        </w:sectPr>
      </w:pPr>
    </w:p>
    <w:bookmarkStart w:id="9" w:name="page10"/>
    <w:bookmarkEnd w:id="9"/>
    <w:p>
      <w:pPr>
        <w:ind w:right="2619" w:firstLine="421"/>
        <w:spacing w:after="0" w:line="347" w:lineRule="auto"/>
        <w:rPr>
          <w:sz w:val="20"/>
          <w:szCs w:val="20"/>
          <w:color w:val="auto"/>
        </w:rPr>
      </w:pPr>
      <w:r>
        <w:rPr>
          <w:rFonts w:ascii="Courier New" w:cs="Courier New" w:eastAsia="Courier New" w:hAnsi="Courier New"/>
          <w:sz w:val="18"/>
          <w:szCs w:val="18"/>
          <w:color w:val="auto"/>
        </w:rPr>
        <w:t>We will not receive any of the proceeds from the sale by the selling stockholder of the common stock offered hereby.</w:t>
      </w:r>
    </w:p>
    <w:p>
      <w:pPr>
        <w:spacing w:after="0" w:line="18" w:lineRule="exact"/>
        <w:rPr>
          <w:sz w:val="20"/>
          <w:szCs w:val="20"/>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The shares of the common stock offered hereby may be sold from time to time by the selling stockholder, or by pledgees, donees, transferees or other successors in interest:</w:t>
      </w:r>
    </w:p>
    <w:p>
      <w:pPr>
        <w:spacing w:after="0" w:line="66" w:lineRule="exact"/>
        <w:rPr>
          <w:sz w:val="20"/>
          <w:szCs w:val="20"/>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or through underwriters or dealers;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one or more other purchasers;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on a best-efforts basis; or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 combination of any such methods of sale.</w:t>
      </w:r>
    </w:p>
    <w:p>
      <w:pPr>
        <w:spacing w:after="0" w:line="201" w:lineRule="exact"/>
        <w:rPr>
          <w:sz w:val="20"/>
          <w:szCs w:val="20"/>
          <w:color w:val="auto"/>
        </w:rPr>
      </w:pPr>
    </w:p>
    <w:p>
      <w:pPr>
        <w:ind w:right="1779" w:firstLine="421"/>
        <w:spacing w:after="0" w:line="274" w:lineRule="auto"/>
        <w:rPr>
          <w:sz w:val="20"/>
          <w:szCs w:val="20"/>
          <w:color w:val="auto"/>
        </w:rPr>
      </w:pPr>
      <w:r>
        <w:rPr>
          <w:rFonts w:ascii="Courier New" w:cs="Courier New" w:eastAsia="Courier New" w:hAnsi="Courier New"/>
          <w:sz w:val="18"/>
          <w:szCs w:val="18"/>
          <w:color w:val="auto"/>
        </w:rPr>
        <w:t>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w:t>
      </w:r>
    </w:p>
    <w:p>
      <w:pPr>
        <w:spacing w:after="0" w:line="82" w:lineRule="exact"/>
        <w:rPr>
          <w:sz w:val="20"/>
          <w:szCs w:val="20"/>
          <w:color w:val="auto"/>
        </w:rPr>
      </w:pPr>
    </w:p>
    <w:p>
      <w:pPr>
        <w:ind w:left="640" w:right="2199" w:hanging="211"/>
        <w:spacing w:after="0" w:line="292"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the broker or dealer so engaged will attempt to sell the shares as agent but may position and resell a portion of the block as principal to facilitate the transaction;</w:t>
      </w:r>
    </w:p>
    <w:p>
      <w:pPr>
        <w:spacing w:after="0" w:line="66" w:lineRule="exact"/>
        <w:rPr>
          <w:rFonts w:ascii="Courier New" w:cs="Courier New" w:eastAsia="Courier New" w:hAnsi="Courier New"/>
          <w:sz w:val="18"/>
          <w:szCs w:val="18"/>
          <w:color w:val="auto"/>
        </w:rPr>
      </w:pPr>
    </w:p>
    <w:p>
      <w:pPr>
        <w:ind w:left="640" w:right="1879" w:hanging="211"/>
        <w:spacing w:after="0" w:line="34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 or dealer as principal and resale by such broker or dealer for its account pursuant to this prospectus;</w:t>
      </w:r>
    </w:p>
    <w:p>
      <w:pPr>
        <w:spacing w:after="0" w:line="1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such exchange;</w:t>
      </w:r>
    </w:p>
    <w:p>
      <w:pPr>
        <w:spacing w:after="0" w:line="201" w:lineRule="exact"/>
        <w:rPr>
          <w:rFonts w:ascii="Courier New" w:cs="Courier New" w:eastAsia="Courier New" w:hAnsi="Courier New"/>
          <w:sz w:val="18"/>
          <w:szCs w:val="18"/>
          <w:color w:val="auto"/>
        </w:rPr>
      </w:pPr>
    </w:p>
    <w:p>
      <w:pPr>
        <w:ind w:left="640" w:right="2419" w:hanging="211"/>
        <w:spacing w:after="0" w:line="34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 and</w:t>
      </w:r>
    </w:p>
    <w:p>
      <w:pPr>
        <w:spacing w:after="0" w:line="1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without a broker or dealer.</w:t>
      </w:r>
    </w:p>
    <w:p>
      <w:pPr>
        <w:spacing w:after="0" w:line="200" w:lineRule="exact"/>
        <w:rPr>
          <w:sz w:val="20"/>
          <w:szCs w:val="20"/>
          <w:color w:val="auto"/>
        </w:rPr>
      </w:pPr>
    </w:p>
    <w:p>
      <w:pPr>
        <w:spacing w:after="0" w:line="204" w:lineRule="exact"/>
        <w:rPr>
          <w:sz w:val="20"/>
          <w:szCs w:val="20"/>
          <w:color w:val="auto"/>
        </w:rPr>
      </w:pPr>
    </w:p>
    <w:p>
      <w:pPr>
        <w:ind w:right="1779" w:firstLine="421"/>
        <w:spacing w:after="0" w:line="298" w:lineRule="auto"/>
        <w:rPr>
          <w:sz w:val="20"/>
          <w:szCs w:val="20"/>
          <w:color w:val="auto"/>
        </w:rPr>
      </w:pPr>
      <w:r>
        <w:rPr>
          <w:rFonts w:ascii="Courier New" w:cs="Courier New" w:eastAsia="Courier New" w:hAnsi="Courier New"/>
          <w:sz w:val="16"/>
          <w:szCs w:val="16"/>
          <w:color w:val="auto"/>
        </w:rPr>
        <w:t>In effecting sales, brokers or dealers engaged by the selling stockholder may arrange for other brokers or dealers to participate. Brokers or dealers will receive commissions or discounts from the selling stockholder in amounts to be negotiated prior to the sale. In addition, any securities covered by this prospectus which qualify for sale pursuant to Rule 144 under the Securities Act of 1933 may be sold under Rule 144 rather than pursuant to this prospectus.</w:t>
      </w:r>
    </w:p>
    <w:p>
      <w:pPr>
        <w:spacing w:after="0" w:line="270" w:lineRule="exact"/>
        <w:rPr>
          <w:sz w:val="20"/>
          <w:szCs w:val="20"/>
          <w:color w:val="auto"/>
        </w:rPr>
      </w:pPr>
    </w:p>
    <w:p>
      <w:pPr>
        <w:ind w:right="1879" w:firstLine="421"/>
        <w:spacing w:after="0" w:line="274" w:lineRule="auto"/>
        <w:rPr>
          <w:sz w:val="20"/>
          <w:szCs w:val="20"/>
          <w:color w:val="auto"/>
        </w:rPr>
      </w:pPr>
      <w:r>
        <w:rPr>
          <w:rFonts w:ascii="Courier New" w:cs="Courier New" w:eastAsia="Courier New" w:hAnsi="Courier New"/>
          <w:sz w:val="18"/>
          <w:szCs w:val="18"/>
          <w:color w:val="auto"/>
        </w:rPr>
        <w:t>In addition, the selling stockholder may engage in short sales and other transactions in the common stock or derivatives thereof, and may pledge, sell, deliver or otherwise transfer the common stock offered under this prospectus in connection with such transactions.</w:t>
      </w:r>
    </w:p>
    <w:p>
      <w:pPr>
        <w:spacing w:after="0" w:line="82" w:lineRule="exact"/>
        <w:rPr>
          <w:sz w:val="20"/>
          <w:szCs w:val="20"/>
          <w:color w:val="auto"/>
        </w:rPr>
      </w:pPr>
    </w:p>
    <w:p>
      <w:pPr>
        <w:ind w:right="1879" w:firstLine="421"/>
        <w:spacing w:after="0" w:line="265" w:lineRule="auto"/>
        <w:rPr>
          <w:sz w:val="20"/>
          <w:szCs w:val="20"/>
          <w:color w:val="auto"/>
        </w:rPr>
      </w:pPr>
      <w:r>
        <w:rPr>
          <w:rFonts w:ascii="Courier New" w:cs="Courier New" w:eastAsia="Courier New" w:hAnsi="Courier New"/>
          <w:sz w:val="18"/>
          <w:szCs w:val="18"/>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90" w:lineRule="exact"/>
        <w:rPr>
          <w:sz w:val="20"/>
          <w:szCs w:val="20"/>
          <w:color w:val="auto"/>
        </w:rPr>
      </w:pPr>
    </w:p>
    <w:p>
      <w:pPr>
        <w:ind w:left="640" w:right="3159" w:hanging="211"/>
        <w:spacing w:after="0" w:line="34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stockholder and of the participating broker-dealer(s);</w:t>
      </w:r>
    </w:p>
    <w:p>
      <w:pPr>
        <w:spacing w:after="0" w:line="1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involved;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such shares were sold;</w:t>
      </w:r>
    </w:p>
    <w:p>
      <w:pPr>
        <w:spacing w:after="0" w:line="201" w:lineRule="exact"/>
        <w:rPr>
          <w:rFonts w:ascii="Courier New" w:cs="Courier New" w:eastAsia="Courier New" w:hAnsi="Courier New"/>
          <w:sz w:val="18"/>
          <w:szCs w:val="18"/>
          <w:color w:val="auto"/>
        </w:rPr>
      </w:pPr>
    </w:p>
    <w:p>
      <w:pPr>
        <w:ind w:left="640" w:right="2839" w:hanging="211"/>
        <w:spacing w:after="0" w:line="34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commissions paid or discounts or concessions allowed to such broker-dealer(s), where applicable; and</w:t>
      </w:r>
    </w:p>
    <w:p>
      <w:pPr>
        <w:spacing w:after="0" w:line="1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facts material to the transaction.</w:t>
      </w:r>
    </w:p>
    <w:p>
      <w:pPr>
        <w:spacing w:after="0" w:line="201" w:lineRule="exact"/>
        <w:rPr>
          <w:sz w:val="20"/>
          <w:szCs w:val="20"/>
          <w:color w:val="auto"/>
        </w:rPr>
      </w:pPr>
    </w:p>
    <w:p>
      <w:pPr>
        <w:ind w:right="2199" w:firstLine="421"/>
        <w:spacing w:after="0" w:line="292" w:lineRule="auto"/>
        <w:rPr>
          <w:sz w:val="20"/>
          <w:szCs w:val="20"/>
          <w:color w:val="auto"/>
        </w:rPr>
      </w:pPr>
      <w:r>
        <w:rPr>
          <w:rFonts w:ascii="Courier New" w:cs="Courier New" w:eastAsia="Courier New" w:hAnsi="Courier New"/>
          <w:sz w:val="18"/>
          <w:szCs w:val="18"/>
          <w:color w:val="auto"/>
        </w:rPr>
        <w:t>We have agreed to pay the cost of registering the shares covered by this prospectus and the costs of preparing this prospectus and the registration statement under which it is filed.</w:t>
      </w:r>
    </w:p>
    <w:p>
      <w:pPr>
        <w:spacing w:after="0" w:line="66" w:lineRule="exact"/>
        <w:rPr>
          <w:sz w:val="20"/>
          <w:szCs w:val="20"/>
          <w:color w:val="auto"/>
        </w:rPr>
      </w:pPr>
    </w:p>
    <w:p>
      <w:pPr>
        <w:ind w:right="1879" w:firstLine="421"/>
        <w:spacing w:after="0" w:line="402" w:lineRule="auto"/>
        <w:rPr>
          <w:sz w:val="20"/>
          <w:szCs w:val="20"/>
          <w:color w:val="auto"/>
        </w:rPr>
      </w:pPr>
      <w:r>
        <w:rPr>
          <w:rFonts w:ascii="Courier New" w:cs="Courier New" w:eastAsia="Courier New" w:hAnsi="Courier New"/>
          <w:sz w:val="16"/>
          <w:szCs w:val="16"/>
          <w:color w:val="auto"/>
        </w:rPr>
        <w:t>We and the selling stockholder have agreed to indemnify one another against certain liabilities, including liabilities arising under the Securities Act.</w:t>
      </w:r>
    </w:p>
    <w:p>
      <w:pPr>
        <w:spacing w:after="0" w:line="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The validity of the shares of our common stock offered hereby will be passed upon for us by Ropes &amp; Gray, Boston, Massachusetts.</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ectPr>
          <w:pgSz w:w="11900" w:h="16838" w:orient="portrait"/>
          <w:cols w:equalWidth="0" w:num="1">
            <w:col w:w="10219"/>
          </w:cols>
          <w:pgMar w:left="240" w:top="110" w:right="1440" w:bottom="0" w:gutter="0" w:footer="0" w:header="0"/>
        </w:sectPr>
      </w:pPr>
    </w:p>
    <w:bookmarkStart w:id="10" w:name="page11"/>
    <w:bookmarkEnd w:id="10"/>
    <w:p>
      <w:pPr>
        <w:ind w:right="1879" w:firstLine="421"/>
        <w:spacing w:after="0" w:line="298"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December 31, 2000, as set forth in their report, which is incorporated by reference in the prospectus and elsewhere in the registration statement. Our financial statements are incorporated by reference in reliance on Ernst &amp; Young LLP's report, given on their authority as experts in accounting and auditing.</w:t>
      </w:r>
    </w:p>
    <w:p>
      <w:pPr>
        <w:spacing w:after="0" w:line="27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1" w:lineRule="exact"/>
        <w:rPr>
          <w:sz w:val="20"/>
          <w:szCs w:val="20"/>
          <w:color w:val="auto"/>
        </w:rPr>
      </w:pPr>
    </w:p>
    <w:p>
      <w:pPr>
        <w:ind w:right="1779" w:firstLine="421"/>
        <w:spacing w:after="0" w:line="243"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2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1" w:lineRule="exact"/>
        <w:rPr>
          <w:sz w:val="20"/>
          <w:szCs w:val="20"/>
          <w:color w:val="auto"/>
        </w:rPr>
      </w:pPr>
    </w:p>
    <w:p>
      <w:pPr>
        <w:ind w:right="1779" w:firstLine="421"/>
        <w:spacing w:after="0" w:line="256"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98" w:lineRule="exact"/>
        <w:rPr>
          <w:sz w:val="20"/>
          <w:szCs w:val="20"/>
          <w:color w:val="auto"/>
        </w:rPr>
      </w:pPr>
    </w:p>
    <w:p>
      <w:pPr>
        <w:ind w:left="640" w:right="1779" w:hanging="211"/>
        <w:spacing w:after="0" w:line="34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 (filed April 2, 2001, as amended April 30, 2001);</w:t>
      </w:r>
    </w:p>
    <w:p>
      <w:pPr>
        <w:spacing w:after="0" w:line="220" w:lineRule="exact"/>
        <w:rPr>
          <w:rFonts w:ascii="Courier New" w:cs="Courier New" w:eastAsia="Courier New" w:hAnsi="Courier New"/>
          <w:sz w:val="18"/>
          <w:szCs w:val="18"/>
          <w:color w:val="auto"/>
        </w:rPr>
      </w:pPr>
    </w:p>
    <w:p>
      <w:pPr>
        <w:ind w:left="640" w:right="2199" w:hanging="211"/>
        <w:spacing w:after="0" w:line="34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quarters ended June 30, 2001 (filed August 10, 2001) and March 31, 2001 (filed May 9, 2001);</w:t>
      </w:r>
    </w:p>
    <w:p>
      <w:pPr>
        <w:spacing w:after="0" w:line="220" w:lineRule="exact"/>
        <w:rPr>
          <w:rFonts w:ascii="Courier New" w:cs="Courier New" w:eastAsia="Courier New" w:hAnsi="Courier New"/>
          <w:sz w:val="18"/>
          <w:szCs w:val="18"/>
          <w:color w:val="auto"/>
        </w:rPr>
      </w:pPr>
    </w:p>
    <w:p>
      <w:pPr>
        <w:ind w:left="640" w:right="2619" w:hanging="211"/>
        <w:spacing w:after="0" w:line="34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the Annual Meeting of Stockholders held on May 31, 2001 (filed April 30, 2001);</w:t>
      </w:r>
    </w:p>
    <w:p>
      <w:pPr>
        <w:spacing w:after="0" w:line="18" w:lineRule="exact"/>
        <w:rPr>
          <w:rFonts w:ascii="Courier New" w:cs="Courier New" w:eastAsia="Courier New" w:hAnsi="Courier New"/>
          <w:sz w:val="18"/>
          <w:szCs w:val="18"/>
          <w:color w:val="auto"/>
        </w:rPr>
      </w:pPr>
    </w:p>
    <w:p>
      <w:pPr>
        <w:ind w:left="640" w:right="1879" w:hanging="211"/>
        <w:spacing w:after="0" w:line="34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dated May 8, 2001 (filed May 8, 2001) and May 14, 2001 (dated May 14, 2001);</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640" w:right="2199" w:hanging="211"/>
        <w:spacing w:after="0" w:line="274"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81" w:lineRule="exact"/>
        <w:rPr>
          <w:rFonts w:ascii="Courier New" w:cs="Courier New" w:eastAsia="Courier New" w:hAnsi="Courier New"/>
          <w:sz w:val="18"/>
          <w:szCs w:val="18"/>
          <w:color w:val="auto"/>
        </w:rPr>
      </w:pPr>
    </w:p>
    <w:p>
      <w:pPr>
        <w:ind w:left="640" w:right="1779" w:hanging="211"/>
        <w:spacing w:after="0" w:line="26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90" w:lineRule="exact"/>
        <w:rPr>
          <w:sz w:val="20"/>
          <w:szCs w:val="20"/>
          <w:color w:val="auto"/>
        </w:rPr>
      </w:pPr>
    </w:p>
    <w:p>
      <w:pPr>
        <w:ind w:right="1779" w:firstLine="421"/>
        <w:spacing w:after="0" w:line="298"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6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3155 Porter Drive</w:t>
      </w:r>
    </w:p>
    <w:p>
      <w:pPr>
        <w:ind w:left="420"/>
        <w:spacing w:after="0"/>
        <w:rPr>
          <w:sz w:val="20"/>
          <w:szCs w:val="20"/>
          <w:color w:val="auto"/>
        </w:rPr>
      </w:pPr>
      <w:r>
        <w:rPr>
          <w:rFonts w:ascii="Courier New" w:cs="Courier New" w:eastAsia="Courier New" w:hAnsi="Courier New"/>
          <w:sz w:val="18"/>
          <w:szCs w:val="18"/>
          <w:color w:val="auto"/>
        </w:rPr>
        <w:t>Palo Alto, CA 94304</w:t>
      </w:r>
    </w:p>
    <w:p>
      <w:pPr>
        <w:sectPr>
          <w:pgSz w:w="11900" w:h="16838" w:orient="portrait"/>
          <w:cols w:equalWidth="0" w:num="1">
            <w:col w:w="10219"/>
          </w:cols>
          <w:pgMar w:left="240" w:top="515" w:right="1440" w:bottom="0" w:gutter="0" w:footer="0" w:header="0"/>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Attention: Investor Relations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Telephone number: (650) 475-3100</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0" w:lineRule="exact"/>
        <w:rPr>
          <w:sz w:val="20"/>
          <w:szCs w:val="20"/>
          <w:color w:val="auto"/>
        </w:rPr>
      </w:pPr>
    </w:p>
    <w:p>
      <w:pPr>
        <w:spacing w:after="0" w:line="204" w:lineRule="exact"/>
        <w:rPr>
          <w:sz w:val="20"/>
          <w:szCs w:val="20"/>
          <w:color w:val="auto"/>
        </w:rPr>
      </w:pPr>
    </w:p>
    <w:p>
      <w:pPr>
        <w:ind w:right="1999" w:firstLine="421"/>
        <w:spacing w:after="0" w:line="292" w:lineRule="auto"/>
        <w:rPr>
          <w:sz w:val="20"/>
          <w:szCs w:val="20"/>
          <w:color w:val="auto"/>
        </w:rPr>
      </w:pPr>
      <w:r>
        <w:rPr>
          <w:rFonts w:ascii="Courier New" w:cs="Courier New" w:eastAsia="Courier New" w:hAnsi="Courier New"/>
          <w:sz w:val="18"/>
          <w:szCs w:val="18"/>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SEC registration fee........................................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$ 2,031</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engraving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Accounting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Total.......................................................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$30,031</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0" w:lineRule="exact"/>
        <w:rPr>
          <w:sz w:val="20"/>
          <w:szCs w:val="20"/>
          <w:color w:val="auto"/>
        </w:rPr>
      </w:pPr>
    </w:p>
    <w:p>
      <w:pPr>
        <w:spacing w:after="0" w:line="204" w:lineRule="exact"/>
        <w:rPr>
          <w:sz w:val="20"/>
          <w:szCs w:val="20"/>
          <w:color w:val="auto"/>
        </w:rPr>
      </w:pPr>
    </w:p>
    <w:p>
      <w:pPr>
        <w:ind w:right="1779" w:firstLine="421"/>
        <w:spacing w:after="0" w:line="243" w:lineRule="auto"/>
        <w:rPr>
          <w:sz w:val="20"/>
          <w:szCs w:val="20"/>
          <w:color w:val="auto"/>
        </w:rPr>
      </w:pPr>
      <w:r>
        <w:rPr>
          <w:rFonts w:ascii="Courier New" w:cs="Courier New" w:eastAsia="Courier New" w:hAnsi="Courier New"/>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13" w:lineRule="exact"/>
        <w:rPr>
          <w:sz w:val="20"/>
          <w:szCs w:val="20"/>
          <w:color w:val="auto"/>
        </w:rPr>
      </w:pPr>
    </w:p>
    <w:p>
      <w:pPr>
        <w:ind w:right="1779" w:firstLine="421"/>
        <w:spacing w:after="0" w:line="278" w:lineRule="auto"/>
        <w:rPr>
          <w:sz w:val="20"/>
          <w:szCs w:val="20"/>
          <w:color w:val="auto"/>
        </w:rPr>
      </w:pPr>
      <w:r>
        <w:rPr>
          <w:rFonts w:ascii="Courier New" w:cs="Courier New" w:eastAsia="Courier New" w:hAnsi="Courier New"/>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295" w:lineRule="exact"/>
        <w:rPr>
          <w:sz w:val="20"/>
          <w:szCs w:val="20"/>
          <w:color w:val="auto"/>
        </w:rPr>
      </w:pPr>
    </w:p>
    <w:p>
      <w:pPr>
        <w:ind w:right="1779" w:firstLine="421"/>
        <w:spacing w:after="0" w:line="274"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have obtained insurance covering our directors and officers against</w:t>
      </w:r>
    </w:p>
    <w:p>
      <w:pPr>
        <w:sectPr>
          <w:pgSz w:w="11900" w:h="16838" w:orient="portrait"/>
          <w:cols w:equalWidth="0" w:num="1">
            <w:col w:w="10219"/>
          </w:cols>
          <w:pgMar w:left="240" w:top="11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certain liabilities.</w:t>
      </w:r>
    </w:p>
    <w:p>
      <w:pPr>
        <w:spacing w:after="0" w:line="201" w:lineRule="exact"/>
        <w:rPr>
          <w:sz w:val="20"/>
          <w:szCs w:val="20"/>
          <w:color w:val="auto"/>
        </w:rPr>
      </w:pPr>
    </w:p>
    <w:p>
      <w:pPr>
        <w:ind w:right="1779" w:firstLine="421"/>
        <w:spacing w:after="0" w:line="248" w:lineRule="auto"/>
        <w:rPr>
          <w:sz w:val="20"/>
          <w:szCs w:val="20"/>
          <w:color w:val="auto"/>
        </w:rPr>
      </w:pPr>
      <w:r>
        <w:rPr>
          <w:rFonts w:ascii="Courier New" w:cs="Courier New" w:eastAsia="Courier New" w:hAnsi="Courier New"/>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308" w:lineRule="exact"/>
        <w:rPr>
          <w:sz w:val="20"/>
          <w:szCs w:val="20"/>
          <w:color w:val="auto"/>
        </w:rPr>
      </w:pPr>
    </w:p>
    <w:p>
      <w:pPr>
        <w:ind w:right="1779" w:firstLine="421"/>
        <w:spacing w:after="0" w:line="256" w:lineRule="auto"/>
        <w:rPr>
          <w:sz w:val="20"/>
          <w:szCs w:val="20"/>
          <w:color w:val="auto"/>
        </w:rPr>
      </w:pPr>
      <w:r>
        <w:rPr>
          <w:rFonts w:ascii="Courier New" w:cs="Courier New" w:eastAsia="Courier New" w:hAnsi="Courier New"/>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1" w:lineRule="exact"/>
        <w:rPr>
          <w:sz w:val="20"/>
          <w:szCs w:val="20"/>
          <w:color w:val="auto"/>
        </w:rPr>
      </w:pPr>
    </w:p>
    <w:p>
      <w:pPr>
        <w:ind w:left="740" w:right="1879" w:hanging="311"/>
        <w:spacing w:after="0" w:line="347" w:lineRule="auto"/>
        <w:tabs>
          <w:tab w:leader="none" w:pos="84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as part of this registration statement:</w:t>
      </w:r>
    </w:p>
    <w:p>
      <w:pPr>
        <w:spacing w:after="0" w:line="2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8" w:lineRule="auto"/>
        <w:tabs>
          <w:tab w:leader="none" w:pos="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Incorporation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w:t>
      </w:r>
    </w:p>
    <w:p>
      <w:pPr>
        <w:jc w:val="both"/>
        <w:ind w:left="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Amended and Restated By-Laws of the Registrant.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Specimen</w:t>
      </w:r>
    </w:p>
    <w:p>
      <w:pPr>
        <w:jc w:val="center"/>
        <w:ind w:left="60" w:right="88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Certificate. 4.2++++ Form of Warrant Certificate issued to a certain purchaser of the Registrant's Common Stock in April 1995. 4.3X Warrant to Purchase Common Stock--Mark Angelo. 4.4X Warrant to Purchase Common Stock-- Robert</w:t>
      </w:r>
    </w:p>
    <w:p>
      <w:pPr>
        <w:sectPr>
          <w:pgSz w:w="11900" w:h="16838" w:orient="portrait"/>
          <w:cols w:equalWidth="0" w:num="1">
            <w:col w:w="10219"/>
          </w:cols>
          <w:pgMar w:left="240" w:top="110" w:right="1440" w:bottom="52" w:gutter="0" w:footer="0" w:header="0"/>
        </w:sectPr>
      </w:pPr>
    </w:p>
    <w:bookmarkStart w:id="13" w:name="page14"/>
    <w:bookmarkEnd w:id="13"/>
    <w:p>
      <w:pPr>
        <w:jc w:val="center"/>
        <w:ind w:right="8899"/>
        <w:spacing w:after="0"/>
        <w:rPr>
          <w:sz w:val="20"/>
          <w:szCs w:val="20"/>
          <w:color w:val="auto"/>
        </w:rPr>
      </w:pPr>
      <w:r>
        <w:rPr>
          <w:rFonts w:ascii="Courier New" w:cs="Courier New" w:eastAsia="Courier New" w:hAnsi="Courier New"/>
          <w:sz w:val="18"/>
          <w:szCs w:val="18"/>
          <w:color w:val="auto"/>
        </w:rPr>
        <w:t>Farrell.</w:t>
      </w:r>
    </w:p>
    <w:p>
      <w:pPr>
        <w:spacing w:after="0" w:line="3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4.5X Warrant</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Joseph</w:t>
      </w:r>
    </w:p>
    <w:p>
      <w:pPr>
        <w:jc w:val="center"/>
        <w:ind w:right="8899"/>
        <w:spacing w:after="0"/>
        <w:rPr>
          <w:sz w:val="20"/>
          <w:szCs w:val="20"/>
          <w:color w:val="auto"/>
        </w:rPr>
      </w:pPr>
      <w:r>
        <w:rPr>
          <w:rFonts w:ascii="Courier New" w:cs="Courier New" w:eastAsia="Courier New" w:hAnsi="Courier New"/>
          <w:sz w:val="18"/>
          <w:szCs w:val="18"/>
          <w:color w:val="auto"/>
        </w:rPr>
        <w:t>Donahue.</w:t>
      </w:r>
    </w:p>
    <w:p>
      <w:pPr>
        <w:jc w:val="center"/>
        <w:ind w:right="8899"/>
        <w:spacing w:after="0"/>
        <w:rPr>
          <w:sz w:val="20"/>
          <w:szCs w:val="20"/>
          <w:color w:val="auto"/>
        </w:rPr>
      </w:pPr>
      <w:r>
        <w:rPr>
          <w:rFonts w:ascii="Courier New" w:cs="Courier New" w:eastAsia="Courier New" w:hAnsi="Courier New"/>
          <w:sz w:val="16"/>
          <w:szCs w:val="16"/>
          <w:color w:val="auto"/>
        </w:rPr>
        <w:t>4.6X Warrant</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Hunter</w:t>
      </w:r>
    </w:p>
    <w:p>
      <w:pPr>
        <w:jc w:val="center"/>
        <w:ind w:right="8899"/>
        <w:spacing w:after="0"/>
        <w:rPr>
          <w:sz w:val="20"/>
          <w:szCs w:val="20"/>
          <w:color w:val="auto"/>
        </w:rPr>
      </w:pPr>
      <w:r>
        <w:rPr>
          <w:rFonts w:ascii="Courier New" w:cs="Courier New" w:eastAsia="Courier New" w:hAnsi="Courier New"/>
          <w:sz w:val="16"/>
          <w:szCs w:val="16"/>
          <w:color w:val="auto"/>
        </w:rPr>
        <w:t>Singer. 4.7X</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Warrant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Stock--May</w:t>
      </w:r>
    </w:p>
    <w:p>
      <w:pPr>
        <w:jc w:val="center"/>
        <w:ind w:right="8899"/>
        <w:spacing w:after="0"/>
        <w:rPr>
          <w:sz w:val="20"/>
          <w:szCs w:val="20"/>
          <w:color w:val="auto"/>
        </w:rPr>
      </w:pPr>
      <w:r>
        <w:rPr>
          <w:rFonts w:ascii="Courier New" w:cs="Courier New" w:eastAsia="Courier New" w:hAnsi="Courier New"/>
          <w:sz w:val="18"/>
          <w:szCs w:val="18"/>
          <w:color w:val="auto"/>
        </w:rPr>
        <w:t>Davis. 4.8X</w:t>
      </w: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4.9X</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Callable</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99"/>
        <w:spacing w:after="0"/>
        <w:rPr>
          <w:sz w:val="20"/>
          <w:szCs w:val="20"/>
          <w:color w:val="auto"/>
        </w:rPr>
      </w:pPr>
      <w:r>
        <w:rPr>
          <w:rFonts w:ascii="Courier New" w:cs="Courier New" w:eastAsia="Courier New" w:hAnsi="Courier New"/>
          <w:sz w:val="18"/>
          <w:szCs w:val="18"/>
          <w:color w:val="auto"/>
        </w:rPr>
        <w:t>31, 2000,</w:t>
      </w:r>
    </w:p>
    <w:p>
      <w:pPr>
        <w:jc w:val="center"/>
        <w:ind w:right="889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899"/>
        <w:spacing w:after="0"/>
        <w:rPr>
          <w:sz w:val="20"/>
          <w:szCs w:val="20"/>
          <w:color w:val="auto"/>
        </w:rPr>
      </w:pPr>
      <w:r>
        <w:rPr>
          <w:rFonts w:ascii="Courier New" w:cs="Courier New" w:eastAsia="Courier New" w:hAnsi="Courier New"/>
          <w:sz w:val="18"/>
          <w:szCs w:val="18"/>
          <w:color w:val="auto"/>
        </w:rPr>
        <w:t>Millennium</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6"/>
          <w:szCs w:val="16"/>
          <w:color w:val="auto"/>
        </w:rPr>
        <w:t>L.P. 4.10XXX</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6"/>
          <w:szCs w:val="16"/>
          <w:color w:val="auto"/>
        </w:rPr>
        <w:t>May 10, 2001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Sativum</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4.11XXX</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May</w:t>
      </w:r>
    </w:p>
    <w:p>
      <w:pPr>
        <w:jc w:val="center"/>
        <w:ind w:right="8899"/>
        <w:spacing w:after="0"/>
        <w:rPr>
          <w:sz w:val="20"/>
          <w:szCs w:val="20"/>
          <w:color w:val="auto"/>
        </w:rPr>
      </w:pPr>
      <w:r>
        <w:rPr>
          <w:rFonts w:ascii="Courier New" w:cs="Courier New" w:eastAsia="Courier New" w:hAnsi="Courier New"/>
          <w:sz w:val="16"/>
          <w:szCs w:val="16"/>
          <w:color w:val="auto"/>
        </w:rPr>
        <w:t>10, 2001, to</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Sativum</w:t>
      </w:r>
    </w:p>
    <w:p>
      <w:pPr>
        <w:jc w:val="center"/>
        <w:ind w:right="8899"/>
        <w:spacing w:after="0"/>
        <w:rPr>
          <w:sz w:val="20"/>
          <w:szCs w:val="20"/>
          <w:color w:val="auto"/>
        </w:rPr>
      </w:pPr>
      <w:r>
        <w:rPr>
          <w:rFonts w:ascii="Courier New" w:cs="Courier New" w:eastAsia="Courier New" w:hAnsi="Courier New"/>
          <w:sz w:val="18"/>
          <w:szCs w:val="18"/>
          <w:color w:val="auto"/>
        </w:rPr>
        <w:t>Investments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4.12XXX</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May</w:t>
      </w:r>
    </w:p>
    <w:p>
      <w:pPr>
        <w:jc w:val="center"/>
        <w:ind w:right="8899"/>
        <w:spacing w:after="0"/>
        <w:rPr>
          <w:sz w:val="20"/>
          <w:szCs w:val="20"/>
          <w:color w:val="auto"/>
        </w:rPr>
      </w:pPr>
      <w:r>
        <w:rPr>
          <w:rFonts w:ascii="Courier New" w:cs="Courier New" w:eastAsia="Courier New" w:hAnsi="Courier New"/>
          <w:sz w:val="16"/>
          <w:szCs w:val="16"/>
          <w:color w:val="auto"/>
        </w:rPr>
        <w:t>10, 2001, to</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Pacific</w:t>
      </w:r>
    </w:p>
    <w:p>
      <w:pPr>
        <w:jc w:val="center"/>
        <w:ind w:right="8899"/>
        <w:spacing w:after="0"/>
        <w:rPr>
          <w:sz w:val="20"/>
          <w:szCs w:val="20"/>
          <w:color w:val="auto"/>
        </w:rPr>
      </w:pPr>
      <w:r>
        <w:rPr>
          <w:rFonts w:ascii="Courier New" w:cs="Courier New" w:eastAsia="Courier New" w:hAnsi="Courier New"/>
          <w:sz w:val="18"/>
          <w:szCs w:val="18"/>
          <w:color w:val="auto"/>
        </w:rPr>
        <w:t>Crest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99"/>
        <w:spacing w:after="0"/>
        <w:rPr>
          <w:sz w:val="20"/>
          <w:szCs w:val="20"/>
          <w:color w:val="auto"/>
        </w:rPr>
      </w:pPr>
      <w:r>
        <w:rPr>
          <w:rFonts w:ascii="Courier New" w:cs="Courier New" w:eastAsia="Courier New" w:hAnsi="Courier New"/>
          <w:sz w:val="16"/>
          <w:szCs w:val="16"/>
          <w:color w:val="auto"/>
        </w:rPr>
        <w:t>Inc. 4.13XXX</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May</w:t>
      </w:r>
    </w:p>
    <w:p>
      <w:pPr>
        <w:jc w:val="center"/>
        <w:ind w:right="8899"/>
        <w:spacing w:after="0"/>
        <w:rPr>
          <w:sz w:val="20"/>
          <w:szCs w:val="20"/>
          <w:color w:val="auto"/>
        </w:rPr>
      </w:pPr>
      <w:r>
        <w:rPr>
          <w:rFonts w:ascii="Courier New" w:cs="Courier New" w:eastAsia="Courier New" w:hAnsi="Courier New"/>
          <w:sz w:val="16"/>
          <w:szCs w:val="16"/>
          <w:color w:val="auto"/>
        </w:rPr>
        <w:t>10, 2001, to</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Granite</w:t>
      </w:r>
    </w:p>
    <w:p>
      <w:pPr>
        <w:jc w:val="center"/>
        <w:ind w:right="8899"/>
        <w:spacing w:after="0"/>
        <w:rPr>
          <w:sz w:val="20"/>
          <w:szCs w:val="20"/>
          <w:color w:val="auto"/>
        </w:rPr>
      </w:pPr>
      <w:r>
        <w:rPr>
          <w:rFonts w:ascii="Courier New" w:cs="Courier New" w:eastAsia="Courier New" w:hAnsi="Courier New"/>
          <w:sz w:val="18"/>
          <w:szCs w:val="18"/>
          <w:color w:val="auto"/>
        </w:rPr>
        <w:t>Financial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Group, Inc.</w:t>
      </w:r>
    </w:p>
    <w:p>
      <w:pPr>
        <w:jc w:val="center"/>
        <w:ind w:right="8899"/>
        <w:spacing w:after="0"/>
        <w:rPr>
          <w:sz w:val="20"/>
          <w:szCs w:val="20"/>
          <w:color w:val="auto"/>
        </w:rPr>
      </w:pPr>
      <w:r>
        <w:rPr>
          <w:rFonts w:ascii="Courier New" w:cs="Courier New" w:eastAsia="Courier New" w:hAnsi="Courier New"/>
          <w:sz w:val="18"/>
          <w:szCs w:val="18"/>
          <w:color w:val="auto"/>
        </w:rPr>
        <w:t>4.14XXX</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Callable</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June</w:t>
      </w:r>
    </w:p>
    <w:p>
      <w:pPr>
        <w:jc w:val="center"/>
        <w:ind w:right="8899"/>
        <w:spacing w:after="0"/>
        <w:rPr>
          <w:sz w:val="20"/>
          <w:szCs w:val="20"/>
          <w:color w:val="auto"/>
        </w:rPr>
      </w:pPr>
      <w:r>
        <w:rPr>
          <w:rFonts w:ascii="Courier New" w:cs="Courier New" w:eastAsia="Courier New" w:hAnsi="Courier New"/>
          <w:sz w:val="18"/>
          <w:szCs w:val="18"/>
          <w:color w:val="auto"/>
        </w:rPr>
        <w:t>21, 2001,</w:t>
      </w:r>
    </w:p>
    <w:p>
      <w:pPr>
        <w:jc w:val="center"/>
        <w:ind w:right="889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899"/>
        <w:spacing w:after="0"/>
        <w:rPr>
          <w:sz w:val="20"/>
          <w:szCs w:val="20"/>
          <w:color w:val="auto"/>
        </w:rPr>
      </w:pPr>
      <w:r>
        <w:rPr>
          <w:rFonts w:ascii="Courier New" w:cs="Courier New" w:eastAsia="Courier New" w:hAnsi="Courier New"/>
          <w:sz w:val="18"/>
          <w:szCs w:val="18"/>
          <w:color w:val="auto"/>
        </w:rPr>
        <w:t>Millennium</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6"/>
          <w:szCs w:val="16"/>
          <w:color w:val="auto"/>
        </w:rPr>
        <w:t>L.P. 4.15XXX</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sectPr>
          <w:pgSz w:w="11900" w:h="16838" w:orient="portrait"/>
          <w:cols w:equalWidth="0" w:num="1">
            <w:col w:w="10159"/>
          </w:cols>
          <w:pgMar w:left="300" w:top="110" w:right="1440" w:bottom="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8"/>
          <w:szCs w:val="18"/>
          <w:color w:val="auto"/>
        </w:rPr>
        <w:t>Warrant,</w:t>
      </w:r>
    </w:p>
    <w:p>
      <w:pPr>
        <w:spacing w:after="0" w:line="2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Class A,</w:t>
      </w:r>
    </w:p>
    <w:p>
      <w:pPr>
        <w:ind w:left="160"/>
        <w:spacing w:after="0" w:line="238" w:lineRule="auto"/>
        <w:rPr>
          <w:sz w:val="20"/>
          <w:szCs w:val="20"/>
          <w:color w:val="auto"/>
        </w:rPr>
      </w:pPr>
      <w:r>
        <w:rPr>
          <w:rFonts w:ascii="Courier New" w:cs="Courier New" w:eastAsia="Courier New" w:hAnsi="Courier New"/>
          <w:sz w:val="18"/>
          <w:szCs w:val="18"/>
          <w:color w:val="auto"/>
        </w:rPr>
        <w:t>dated June</w:t>
      </w:r>
    </w:p>
    <w:p>
      <w:pPr>
        <w:ind w:left="220"/>
        <w:spacing w:after="0"/>
        <w:rPr>
          <w:sz w:val="20"/>
          <w:szCs w:val="20"/>
          <w:color w:val="auto"/>
        </w:rPr>
      </w:pPr>
      <w:r>
        <w:rPr>
          <w:rFonts w:ascii="Courier New" w:cs="Courier New" w:eastAsia="Courier New" w:hAnsi="Courier New"/>
          <w:sz w:val="18"/>
          <w:szCs w:val="18"/>
          <w:color w:val="auto"/>
        </w:rPr>
        <w:t>21, 2001,</w:t>
      </w:r>
    </w:p>
    <w:p>
      <w:pPr>
        <w:ind w:left="220"/>
        <w:spacing w:after="0" w:line="238" w:lineRule="auto"/>
        <w:rPr>
          <w:sz w:val="20"/>
          <w:szCs w:val="20"/>
          <w:color w:val="auto"/>
        </w:rPr>
      </w:pPr>
      <w:r>
        <w:rPr>
          <w:rFonts w:ascii="Courier New" w:cs="Courier New" w:eastAsia="Courier New" w:hAnsi="Courier New"/>
          <w:sz w:val="18"/>
          <w:szCs w:val="18"/>
          <w:color w:val="auto"/>
        </w:rPr>
        <w:t>issued to</w:t>
      </w:r>
    </w:p>
    <w:p>
      <w:pPr>
        <w:ind w:left="160"/>
        <w:spacing w:after="0"/>
        <w:rPr>
          <w:sz w:val="20"/>
          <w:szCs w:val="20"/>
          <w:color w:val="auto"/>
        </w:rPr>
      </w:pPr>
      <w:r>
        <w:rPr>
          <w:rFonts w:ascii="Courier New" w:cs="Courier New" w:eastAsia="Courier New" w:hAnsi="Courier New"/>
          <w:sz w:val="18"/>
          <w:szCs w:val="18"/>
          <w:color w:val="auto"/>
        </w:rPr>
        <w:t>Millennium</w:t>
      </w:r>
    </w:p>
    <w:p>
      <w:pPr>
        <w:ind w:left="220"/>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39"/>
        <w:spacing w:after="0"/>
        <w:rPr>
          <w:sz w:val="20"/>
          <w:szCs w:val="20"/>
          <w:color w:val="auto"/>
        </w:rPr>
      </w:pPr>
      <w:r>
        <w:rPr>
          <w:rFonts w:ascii="Courier New" w:cs="Courier New" w:eastAsia="Courier New" w:hAnsi="Courier New"/>
          <w:sz w:val="18"/>
          <w:szCs w:val="18"/>
          <w:color w:val="auto"/>
        </w:rPr>
        <w:t>L.P. 5.1XXXX</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Ropes &amp;</w:t>
      </w:r>
    </w:p>
    <w:p>
      <w:pPr>
        <w:jc w:val="center"/>
        <w:ind w:right="8839"/>
        <w:spacing w:after="0" w:line="238" w:lineRule="auto"/>
        <w:rPr>
          <w:sz w:val="20"/>
          <w:szCs w:val="20"/>
          <w:color w:val="auto"/>
        </w:rPr>
      </w:pPr>
      <w:r>
        <w:rPr>
          <w:rFonts w:ascii="Courier New" w:cs="Courier New" w:eastAsia="Courier New" w:hAnsi="Courier New"/>
          <w:sz w:val="18"/>
          <w:szCs w:val="18"/>
          <w:color w:val="auto"/>
        </w:rPr>
        <w:t>Gray. 10.1*</w:t>
      </w:r>
    </w:p>
    <w:p>
      <w:pPr>
        <w:jc w:val="center"/>
        <w:ind w:right="8839"/>
        <w:spacing w:after="0"/>
        <w:rPr>
          <w:sz w:val="20"/>
          <w:szCs w:val="20"/>
          <w:color w:val="auto"/>
        </w:rPr>
      </w:pPr>
      <w:r>
        <w:rPr>
          <w:rFonts w:ascii="Courier New" w:cs="Courier New" w:eastAsia="Courier New" w:hAnsi="Courier New"/>
          <w:sz w:val="18"/>
          <w:szCs w:val="18"/>
          <w:color w:val="auto"/>
        </w:rPr>
        <w:t>Amendment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 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 of</w:t>
      </w:r>
    </w:p>
    <w:p>
      <w:pPr>
        <w:jc w:val="center"/>
        <w:ind w:right="8839"/>
        <w:spacing w:after="0"/>
        <w:rPr>
          <w:sz w:val="20"/>
          <w:szCs w:val="20"/>
          <w:color w:val="auto"/>
        </w:rPr>
      </w:pPr>
      <w:r>
        <w:rPr>
          <w:rFonts w:ascii="Courier New" w:cs="Courier New" w:eastAsia="Courier New" w:hAnsi="Courier New"/>
          <w:sz w:val="18"/>
          <w:szCs w:val="18"/>
          <w:color w:val="auto"/>
        </w:rPr>
        <w:t>February 14,</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1992 among</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certain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its</w:t>
      </w: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10.2*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at-will</w:t>
      </w:r>
    </w:p>
    <w:p>
      <w:pPr>
        <w:jc w:val="center"/>
        <w:ind w:right="8839"/>
        <w:spacing w:after="0"/>
        <w:rPr>
          <w:sz w:val="20"/>
          <w:szCs w:val="20"/>
          <w:color w:val="auto"/>
        </w:rPr>
      </w:pPr>
      <w:r>
        <w:rPr>
          <w:rFonts w:ascii="Courier New" w:cs="Courier New" w:eastAsia="Courier New" w:hAnsi="Courier New"/>
          <w:sz w:val="18"/>
          <w:szCs w:val="18"/>
          <w:color w:val="auto"/>
        </w:rPr>
        <w:t>Employment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most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its</w:t>
      </w:r>
    </w:p>
    <w:p>
      <w:pPr>
        <w:jc w:val="center"/>
        <w:ind w:right="8839"/>
        <w:spacing w:after="0"/>
        <w:rPr>
          <w:sz w:val="20"/>
          <w:szCs w:val="20"/>
          <w:color w:val="auto"/>
        </w:rPr>
      </w:pPr>
      <w:r>
        <w:rPr>
          <w:rFonts w:ascii="Courier New" w:cs="Courier New" w:eastAsia="Courier New" w:hAnsi="Courier New"/>
          <w:sz w:val="18"/>
          <w:szCs w:val="18"/>
          <w:color w:val="auto"/>
        </w:rPr>
        <w:t>employees.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10.3* Form</w:t>
      </w:r>
    </w:p>
    <w:p>
      <w:pPr>
        <w:jc w:val="center"/>
        <w:ind w:right="8839"/>
        <w:spacing w:after="0"/>
        <w:rPr>
          <w:sz w:val="20"/>
          <w:szCs w:val="20"/>
          <w:color w:val="auto"/>
        </w:rPr>
      </w:pPr>
      <w:r>
        <w:rPr>
          <w:rFonts w:ascii="Courier New" w:cs="Courier New" w:eastAsia="Courier New" w:hAnsi="Courier New"/>
          <w:sz w:val="18"/>
          <w:szCs w:val="18"/>
          <w:color w:val="auto"/>
        </w:rPr>
        <w:t>of 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Consulting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between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members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its</w:t>
      </w:r>
    </w:p>
    <w:p>
      <w:pPr>
        <w:jc w:val="center"/>
        <w:ind w:right="8839"/>
        <w:spacing w:after="0"/>
        <w:rPr>
          <w:sz w:val="20"/>
          <w:szCs w:val="20"/>
          <w:color w:val="auto"/>
        </w:rPr>
      </w:pPr>
      <w:r>
        <w:rPr>
          <w:rFonts w:ascii="Courier New" w:cs="Courier New" w:eastAsia="Courier New" w:hAnsi="Courier New"/>
          <w:sz w:val="18"/>
          <w:szCs w:val="18"/>
          <w:color w:val="auto"/>
        </w:rPr>
        <w:t>Scientific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Advisory</w:t>
      </w:r>
    </w:p>
    <w:p>
      <w:pPr>
        <w:jc w:val="center"/>
        <w:ind w:right="8839"/>
        <w:spacing w:after="0"/>
        <w:rPr>
          <w:sz w:val="20"/>
          <w:szCs w:val="20"/>
          <w:color w:val="auto"/>
        </w:rPr>
      </w:pPr>
      <w:r>
        <w:rPr>
          <w:rFonts w:ascii="Courier New" w:cs="Courier New" w:eastAsia="Courier New" w:hAnsi="Courier New"/>
          <w:sz w:val="18"/>
          <w:szCs w:val="18"/>
          <w:color w:val="auto"/>
        </w:rPr>
        <w:t>Board. 10.4*</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6"/>
          <w:szCs w:val="16"/>
          <w:color w:val="auto"/>
        </w:rPr>
        <w:t>Nondisclosure</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its</w:t>
      </w:r>
    </w:p>
    <w:p>
      <w:pPr>
        <w:jc w:val="center"/>
        <w:ind w:right="8839"/>
        <w:spacing w:after="0"/>
        <w:rPr>
          <w:sz w:val="20"/>
          <w:szCs w:val="20"/>
          <w:color w:val="auto"/>
        </w:rPr>
      </w:pPr>
      <w:r>
        <w:rPr>
          <w:rFonts w:ascii="Courier New" w:cs="Courier New" w:eastAsia="Courier New" w:hAnsi="Courier New"/>
          <w:sz w:val="18"/>
          <w:szCs w:val="18"/>
          <w:color w:val="auto"/>
        </w:rPr>
        <w:t>Contractors.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10.5* Master</w:t>
      </w:r>
    </w:p>
    <w:p>
      <w:pPr>
        <w:jc w:val="center"/>
        <w:ind w:right="8839"/>
        <w:spacing w:after="0"/>
        <w:rPr>
          <w:sz w:val="20"/>
          <w:szCs w:val="20"/>
          <w:color w:val="auto"/>
        </w:rPr>
      </w:pPr>
      <w:r>
        <w:rPr>
          <w:rFonts w:ascii="Courier New" w:cs="Courier New" w:eastAsia="Courier New" w:hAnsi="Courier New"/>
          <w:sz w:val="18"/>
          <w:szCs w:val="18"/>
          <w:color w:val="auto"/>
        </w:rPr>
        <w:t>Lease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April</w:t>
      </w:r>
    </w:p>
    <w:p>
      <w:pPr>
        <w:jc w:val="center"/>
        <w:ind w:right="8839"/>
        <w:spacing w:after="0"/>
        <w:rPr>
          <w:sz w:val="20"/>
          <w:szCs w:val="20"/>
          <w:color w:val="auto"/>
        </w:rPr>
      </w:pPr>
      <w:r>
        <w:rPr>
          <w:rFonts w:ascii="Courier New" w:cs="Courier New" w:eastAsia="Courier New" w:hAnsi="Courier New"/>
          <w:sz w:val="18"/>
          <w:szCs w:val="18"/>
          <w:color w:val="auto"/>
        </w:rPr>
        <w:t>23, 1991</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w:t>
      </w:r>
    </w:p>
    <w:p>
      <w:pPr>
        <w:jc w:val="center"/>
        <w:ind w:right="8839"/>
        <w:spacing w:after="0"/>
        <w:rPr>
          <w:sz w:val="20"/>
          <w:szCs w:val="20"/>
          <w:color w:val="auto"/>
        </w:rPr>
      </w:pPr>
      <w:r>
        <w:rPr>
          <w:rFonts w:ascii="Courier New" w:cs="Courier New" w:eastAsia="Courier New" w:hAnsi="Courier New"/>
          <w:sz w:val="18"/>
          <w:szCs w:val="18"/>
          <w:color w:val="auto"/>
        </w:rPr>
        <w:t>PacifiCorp</w:t>
      </w:r>
    </w:p>
    <w:p>
      <w:pPr>
        <w:jc w:val="center"/>
        <w:ind w:right="88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839"/>
        <w:spacing w:after="0"/>
        <w:rPr>
          <w:sz w:val="20"/>
          <w:szCs w:val="20"/>
          <w:color w:val="auto"/>
        </w:rPr>
      </w:pPr>
      <w:r>
        <w:rPr>
          <w:rFonts w:ascii="Courier New" w:cs="Courier New" w:eastAsia="Courier New" w:hAnsi="Courier New"/>
          <w:sz w:val="18"/>
          <w:szCs w:val="18"/>
          <w:color w:val="auto"/>
        </w:rPr>
        <w:t>10.6* 1988</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Option</w:t>
      </w:r>
    </w:p>
    <w:p>
      <w:pPr>
        <w:jc w:val="center"/>
        <w:ind w:right="8839"/>
        <w:spacing w:after="0"/>
        <w:rPr>
          <w:sz w:val="20"/>
          <w:szCs w:val="20"/>
          <w:color w:val="auto"/>
        </w:rPr>
      </w:pPr>
      <w:r>
        <w:rPr>
          <w:rFonts w:ascii="Courier New" w:cs="Courier New" w:eastAsia="Courier New" w:hAnsi="Courier New"/>
          <w:sz w:val="18"/>
          <w:szCs w:val="18"/>
          <w:color w:val="auto"/>
        </w:rPr>
        <w:t>Plan. 10.7*</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1992 Equity</w:t>
      </w:r>
    </w:p>
    <w:p>
      <w:pPr>
        <w:jc w:val="center"/>
        <w:ind w:right="8839"/>
        <w:spacing w:after="0"/>
        <w:rPr>
          <w:sz w:val="20"/>
          <w:szCs w:val="20"/>
          <w:color w:val="auto"/>
        </w:rPr>
      </w:pPr>
      <w:r>
        <w:rPr>
          <w:rFonts w:ascii="Courier New" w:cs="Courier New" w:eastAsia="Courier New" w:hAnsi="Courier New"/>
          <w:sz w:val="18"/>
          <w:szCs w:val="18"/>
          <w:color w:val="auto"/>
        </w:rPr>
        <w:t>Incentive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 10.8*</w:t>
      </w:r>
    </w:p>
    <w:p>
      <w:pPr>
        <w:jc w:val="center"/>
        <w:ind w:right="8839"/>
        <w:spacing w:after="0"/>
        <w:rPr>
          <w:sz w:val="20"/>
          <w:szCs w:val="20"/>
          <w:color w:val="auto"/>
        </w:rPr>
      </w:pPr>
      <w:r>
        <w:rPr>
          <w:rFonts w:ascii="Courier New" w:cs="Courier New" w:eastAsia="Courier New" w:hAnsi="Courier New"/>
          <w:sz w:val="18"/>
          <w:szCs w:val="18"/>
          <w:color w:val="auto"/>
        </w:rPr>
        <w:t>1992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839"/>
        <w:spacing w:after="0"/>
        <w:rPr>
          <w:sz w:val="20"/>
          <w:szCs w:val="20"/>
          <w:color w:val="auto"/>
        </w:rPr>
      </w:pPr>
      <w:r>
        <w:rPr>
          <w:rFonts w:ascii="Courier New" w:cs="Courier New" w:eastAsia="Courier New" w:hAnsi="Courier New"/>
          <w:sz w:val="18"/>
          <w:szCs w:val="18"/>
          <w:color w:val="auto"/>
        </w:rPr>
        <w:t>for Non-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10.9**!!!!</w:t>
      </w:r>
    </w:p>
    <w:p>
      <w:pPr>
        <w:jc w:val="center"/>
        <w:ind w:right="8839"/>
        <w:spacing w:after="0"/>
        <w:rPr>
          <w:sz w:val="20"/>
          <w:szCs w:val="20"/>
          <w:color w:val="auto"/>
        </w:rPr>
      </w:pPr>
      <w:r>
        <w:rPr>
          <w:rFonts w:ascii="Courier New" w:cs="Courier New" w:eastAsia="Courier New" w:hAnsi="Courier New"/>
          <w:sz w:val="18"/>
          <w:szCs w:val="18"/>
          <w:color w:val="auto"/>
        </w:rPr>
        <w:t>1992</w:t>
      </w:r>
    </w:p>
    <w:p>
      <w:pPr>
        <w:jc w:val="center"/>
        <w:ind w:right="88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Plan.</w:t>
      </w:r>
    </w:p>
    <w:p>
      <w:pPr>
        <w:sectPr>
          <w:pgSz w:w="11900" w:h="16838" w:orient="portrait"/>
          <w:cols w:equalWidth="0" w:num="1">
            <w:col w:w="10219"/>
          </w:cols>
          <w:pgMar w:left="240" w:top="110" w:right="1440" w:bottom="329" w:gutter="0" w:footer="0" w:header="0"/>
        </w:sectPr>
      </w:pPr>
    </w:p>
    <w:bookmarkStart w:id="15" w:name="page16"/>
    <w:bookmarkEnd w:id="15"/>
    <w:p>
      <w:pPr>
        <w:jc w:val="right"/>
        <w:ind w:right="5779"/>
        <w:spacing w:after="0"/>
        <w:rPr>
          <w:sz w:val="20"/>
          <w:szCs w:val="20"/>
          <w:color w:val="auto"/>
        </w:rPr>
      </w:pPr>
      <w:r>
        <w:rPr>
          <w:rFonts w:ascii="Courier New" w:cs="Courier New" w:eastAsia="Courier New" w:hAnsi="Courier New"/>
          <w:sz w:val="18"/>
          <w:szCs w:val="18"/>
          <w:color w:val="auto"/>
        </w:rPr>
        <w:t>II-3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NUMBER</w:t>
      </w:r>
    </w:p>
    <w:p>
      <w:pPr>
        <w:spacing w:after="0" w:line="3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DESCRIPTION -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780" w:hanging="625"/>
        <w:spacing w:after="0"/>
        <w:tabs>
          <w:tab w:leader="none" w:pos="7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10.12++</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Research</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March 16,</w:t>
      </w:r>
    </w:p>
    <w:p>
      <w:pPr>
        <w:jc w:val="center"/>
        <w:ind w:right="8479"/>
        <w:spacing w:after="0"/>
        <w:rPr>
          <w:sz w:val="20"/>
          <w:szCs w:val="20"/>
          <w:color w:val="auto"/>
        </w:rPr>
      </w:pPr>
      <w:r>
        <w:rPr>
          <w:rFonts w:ascii="Courier New" w:cs="Courier New" w:eastAsia="Courier New" w:hAnsi="Courier New"/>
          <w:sz w:val="18"/>
          <w:szCs w:val="18"/>
          <w:color w:val="auto"/>
        </w:rPr>
        <w:t>1994 between</w:t>
      </w:r>
    </w:p>
    <w:p>
      <w:pPr>
        <w:jc w:val="center"/>
        <w:ind w:right="8479"/>
        <w:spacing w:after="0" w:line="238" w:lineRule="auto"/>
        <w:rPr>
          <w:sz w:val="20"/>
          <w:szCs w:val="20"/>
          <w:color w:val="auto"/>
        </w:rPr>
      </w:pPr>
      <w:r>
        <w:rPr>
          <w:rFonts w:ascii="Courier New" w:cs="Courier New" w:eastAsia="Courier New" w:hAnsi="Courier New"/>
          <w:sz w:val="18"/>
          <w:szCs w:val="18"/>
          <w:color w:val="auto"/>
        </w:rPr>
        <w:t>NeuroSpheres,</w:t>
      </w:r>
    </w:p>
    <w:p>
      <w:pPr>
        <w:jc w:val="center"/>
        <w:ind w:right="8479"/>
        <w:spacing w:after="0"/>
        <w:rPr>
          <w:sz w:val="20"/>
          <w:szCs w:val="20"/>
          <w:color w:val="auto"/>
        </w:rPr>
      </w:pPr>
      <w:r>
        <w:rPr>
          <w:rFonts w:ascii="Courier New" w:cs="Courier New" w:eastAsia="Courier New" w:hAnsi="Courier New"/>
          <w:sz w:val="18"/>
          <w:szCs w:val="18"/>
          <w:color w:val="auto"/>
        </w:rPr>
        <w:t>Ltd.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10.13++ Term</w:t>
      </w:r>
    </w:p>
    <w:p>
      <w:pPr>
        <w:jc w:val="center"/>
        <w:ind w:right="8479"/>
        <w:spacing w:after="0" w:line="238" w:lineRule="auto"/>
        <w:rPr>
          <w:sz w:val="20"/>
          <w:szCs w:val="20"/>
          <w:color w:val="auto"/>
        </w:rPr>
      </w:pPr>
      <w:r>
        <w:rPr>
          <w:rFonts w:ascii="Courier New" w:cs="Courier New" w:eastAsia="Courier New" w:hAnsi="Courier New"/>
          <w:sz w:val="18"/>
          <w:szCs w:val="18"/>
          <w:color w:val="auto"/>
        </w:rPr>
        <w:t>Loan Agreement</w:t>
      </w:r>
    </w:p>
    <w:p>
      <w:pPr>
        <w:jc w:val="center"/>
        <w:ind w:right="8479"/>
        <w:spacing w:after="0"/>
        <w:rPr>
          <w:sz w:val="20"/>
          <w:szCs w:val="20"/>
          <w:color w:val="auto"/>
        </w:rPr>
      </w:pPr>
      <w:r>
        <w:rPr>
          <w:rFonts w:ascii="Courier New" w:cs="Courier New" w:eastAsia="Courier New" w:hAnsi="Courier New"/>
          <w:sz w:val="18"/>
          <w:szCs w:val="18"/>
          <w:color w:val="auto"/>
        </w:rPr>
        <w:t>dated as of</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September 30,</w:t>
      </w:r>
    </w:p>
    <w:p>
      <w:pPr>
        <w:jc w:val="center"/>
        <w:ind w:right="8479"/>
        <w:spacing w:after="0"/>
        <w:rPr>
          <w:sz w:val="20"/>
          <w:szCs w:val="20"/>
          <w:color w:val="auto"/>
        </w:rPr>
      </w:pPr>
      <w:r>
        <w:rPr>
          <w:rFonts w:ascii="Courier New" w:cs="Courier New" w:eastAsia="Courier New" w:hAnsi="Courier New"/>
          <w:sz w:val="16"/>
          <w:szCs w:val="16"/>
          <w:color w:val="auto"/>
        </w:rPr>
        <w:t>1994 between The</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First National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Bank of Boston</w:t>
      </w:r>
    </w:p>
    <w:p>
      <w:pPr>
        <w:jc w:val="center"/>
        <w:ind w:right="8479"/>
        <w:spacing w:after="0"/>
        <w:rPr>
          <w:sz w:val="20"/>
          <w:szCs w:val="20"/>
          <w:color w:val="auto"/>
        </w:rPr>
      </w:pPr>
      <w:r>
        <w:rPr>
          <w:rFonts w:ascii="Courier New" w:cs="Courier New" w:eastAsia="Courier New" w:hAnsi="Courier New"/>
          <w:sz w:val="18"/>
          <w:szCs w:val="18"/>
          <w:color w:val="auto"/>
        </w:rPr>
        <w:t>and 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10.14++ Lease</w:t>
      </w:r>
    </w:p>
    <w:p>
      <w:pPr>
        <w:jc w:val="center"/>
        <w:ind w:right="8479"/>
        <w:spacing w:after="0"/>
        <w:rPr>
          <w:sz w:val="20"/>
          <w:szCs w:val="20"/>
          <w:color w:val="auto"/>
        </w:rPr>
      </w:pPr>
      <w:r>
        <w:rPr>
          <w:rFonts w:ascii="Courier New" w:cs="Courier New" w:eastAsia="Courier New" w:hAnsi="Courier New"/>
          <w:sz w:val="18"/>
          <w:szCs w:val="18"/>
          <w:color w:val="auto"/>
        </w:rPr>
        <w:t>Agreement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479"/>
        <w:spacing w:after="0"/>
        <w:rPr>
          <w:sz w:val="20"/>
          <w:szCs w:val="20"/>
          <w:color w:val="auto"/>
        </w:rPr>
      </w:pPr>
      <w:r>
        <w:rPr>
          <w:rFonts w:ascii="Courier New" w:cs="Courier New" w:eastAsia="Courier New" w:hAnsi="Courier New"/>
          <w:sz w:val="18"/>
          <w:szCs w:val="18"/>
          <w:color w:val="auto"/>
        </w:rPr>
        <w:t>Registrant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Rhode Island</w:t>
      </w:r>
    </w:p>
    <w:p>
      <w:pPr>
        <w:jc w:val="center"/>
        <w:ind w:right="8479"/>
        <w:spacing w:after="0"/>
        <w:rPr>
          <w:sz w:val="20"/>
          <w:szCs w:val="20"/>
          <w:color w:val="auto"/>
        </w:rPr>
      </w:pPr>
      <w:r>
        <w:rPr>
          <w:rFonts w:ascii="Courier New" w:cs="Courier New" w:eastAsia="Courier New" w:hAnsi="Courier New"/>
          <w:sz w:val="18"/>
          <w:szCs w:val="18"/>
          <w:color w:val="auto"/>
        </w:rPr>
        <w:t>Industrial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Facilities</w:t>
      </w:r>
    </w:p>
    <w:p>
      <w:pPr>
        <w:jc w:val="center"/>
        <w:ind w:right="8479"/>
        <w:spacing w:after="0"/>
        <w:rPr>
          <w:sz w:val="20"/>
          <w:szCs w:val="20"/>
          <w:color w:val="auto"/>
        </w:rPr>
      </w:pPr>
      <w:r>
        <w:rPr>
          <w:rFonts w:ascii="Courier New" w:cs="Courier New" w:eastAsia="Courier New" w:hAnsi="Courier New"/>
          <w:sz w:val="18"/>
          <w:szCs w:val="18"/>
          <w:color w:val="auto"/>
        </w:rPr>
        <w:t>Corporation,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August 1, 1992.</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10.15++ First</w:t>
      </w:r>
    </w:p>
    <w:p>
      <w:pPr>
        <w:jc w:val="center"/>
        <w:ind w:right="8479"/>
        <w:spacing w:after="0"/>
        <w:rPr>
          <w:sz w:val="20"/>
          <w:szCs w:val="20"/>
          <w:color w:val="auto"/>
        </w:rPr>
      </w:pPr>
      <w:r>
        <w:rPr>
          <w:rFonts w:ascii="Courier New" w:cs="Courier New" w:eastAsia="Courier New" w:hAnsi="Courier New"/>
          <w:sz w:val="18"/>
          <w:szCs w:val="18"/>
          <w:color w:val="auto"/>
        </w:rPr>
        <w:t>Amendment to</w:t>
      </w:r>
    </w:p>
    <w:p>
      <w:pPr>
        <w:jc w:val="center"/>
        <w:ind w:right="8479"/>
        <w:spacing w:after="0" w:line="238" w:lineRule="auto"/>
        <w:rPr>
          <w:sz w:val="20"/>
          <w:szCs w:val="20"/>
          <w:color w:val="auto"/>
        </w:rPr>
      </w:pPr>
      <w:r>
        <w:rPr>
          <w:rFonts w:ascii="Courier New" w:cs="Courier New" w:eastAsia="Courier New" w:hAnsi="Courier New"/>
          <w:sz w:val="18"/>
          <w:szCs w:val="18"/>
          <w:color w:val="auto"/>
        </w:rPr>
        <w:t>Lease Agreement</w:t>
      </w:r>
    </w:p>
    <w:p>
      <w:pPr>
        <w:jc w:val="center"/>
        <w:ind w:right="8479"/>
        <w:spacing w:after="0"/>
        <w:rPr>
          <w:sz w:val="20"/>
          <w:szCs w:val="20"/>
          <w:color w:val="auto"/>
        </w:rPr>
      </w:pPr>
      <w:r>
        <w:rPr>
          <w:rFonts w:ascii="Courier New" w:cs="Courier New" w:eastAsia="Courier New" w:hAnsi="Courier New"/>
          <w:sz w:val="18"/>
          <w:szCs w:val="18"/>
          <w:color w:val="auto"/>
        </w:rPr>
        <w:t>between</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6"/>
          <w:szCs w:val="16"/>
          <w:color w:val="auto"/>
        </w:rPr>
        <w:t>The Rhode Island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Industrial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Facilities</w:t>
      </w:r>
    </w:p>
    <w:p>
      <w:pPr>
        <w:jc w:val="center"/>
        <w:ind w:right="8479"/>
        <w:spacing w:after="0"/>
        <w:rPr>
          <w:sz w:val="20"/>
          <w:szCs w:val="20"/>
          <w:color w:val="auto"/>
        </w:rPr>
      </w:pPr>
      <w:r>
        <w:rPr>
          <w:rFonts w:ascii="Courier New" w:cs="Courier New" w:eastAsia="Courier New" w:hAnsi="Courier New"/>
          <w:sz w:val="18"/>
          <w:szCs w:val="18"/>
          <w:color w:val="auto"/>
        </w:rPr>
        <w:t>Corporation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September 15,</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1994.</w:t>
      </w:r>
    </w:p>
    <w:p>
      <w:pPr>
        <w:jc w:val="center"/>
        <w:ind w:right="8479"/>
        <w:spacing w:after="0"/>
        <w:rPr>
          <w:sz w:val="20"/>
          <w:szCs w:val="20"/>
          <w:color w:val="auto"/>
        </w:rPr>
      </w:pPr>
      <w:r>
        <w:rPr>
          <w:rFonts w:ascii="Courier New" w:cs="Courier New" w:eastAsia="Courier New" w:hAnsi="Courier New"/>
          <w:sz w:val="18"/>
          <w:szCs w:val="18"/>
          <w:color w:val="auto"/>
        </w:rPr>
        <w:t>10.17**++++</w:t>
      </w:r>
    </w:p>
    <w:p>
      <w:pPr>
        <w:jc w:val="center"/>
        <w:ind w:right="847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479"/>
        <w:spacing w:after="0"/>
        <w:rPr>
          <w:sz w:val="20"/>
          <w:szCs w:val="20"/>
          <w:color w:val="auto"/>
        </w:rPr>
      </w:pPr>
      <w:r>
        <w:rPr>
          <w:rFonts w:ascii="Courier New" w:cs="Courier New" w:eastAsia="Courier New" w:hAnsi="Courier New"/>
          <w:sz w:val="18"/>
          <w:szCs w:val="18"/>
          <w:color w:val="auto"/>
        </w:rPr>
        <w:t>Marketing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March 30,</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1995 between</w:t>
      </w:r>
    </w:p>
    <w:p>
      <w:pPr>
        <w:jc w:val="center"/>
        <w:ind w:right="8479"/>
        <w:spacing w:after="0"/>
        <w:rPr>
          <w:sz w:val="20"/>
          <w:szCs w:val="20"/>
          <w:color w:val="auto"/>
        </w:rPr>
      </w:pPr>
      <w:r>
        <w:rPr>
          <w:rFonts w:ascii="Courier New" w:cs="Courier New" w:eastAsia="Courier New" w:hAnsi="Courier New"/>
          <w:sz w:val="18"/>
          <w:szCs w:val="18"/>
          <w:color w:val="auto"/>
        </w:rPr>
        <w:t>Registrant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Astra AB.</w:t>
      </w:r>
    </w:p>
    <w:p>
      <w:pPr>
        <w:jc w:val="center"/>
        <w:ind w:right="8479"/>
        <w:spacing w:after="0"/>
        <w:rPr>
          <w:sz w:val="20"/>
          <w:szCs w:val="20"/>
          <w:color w:val="auto"/>
        </w:rPr>
      </w:pPr>
      <w:r>
        <w:rPr>
          <w:rFonts w:ascii="Courier New" w:cs="Courier New" w:eastAsia="Courier New" w:hAnsi="Courier New"/>
          <w:sz w:val="18"/>
          <w:szCs w:val="18"/>
          <w:color w:val="auto"/>
        </w:rPr>
        <w:t>10.18++++ Form</w:t>
      </w:r>
    </w:p>
    <w:p>
      <w:pPr>
        <w:jc w:val="center"/>
        <w:ind w:right="8479"/>
        <w:spacing w:after="0"/>
        <w:rPr>
          <w:sz w:val="20"/>
          <w:szCs w:val="20"/>
          <w:color w:val="auto"/>
        </w:rPr>
      </w:pPr>
      <w:r>
        <w:rPr>
          <w:rFonts w:ascii="Courier New" w:cs="Courier New" w:eastAsia="Courier New" w:hAnsi="Courier New"/>
          <w:sz w:val="16"/>
          <w:szCs w:val="16"/>
          <w:color w:val="auto"/>
        </w:rPr>
        <w:t>of Unit Purchase</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Agreement to be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executed by the</w:t>
      </w:r>
    </w:p>
    <w:p>
      <w:pPr>
        <w:jc w:val="center"/>
        <w:ind w:right="8479"/>
        <w:spacing w:after="0"/>
        <w:rPr>
          <w:sz w:val="20"/>
          <w:szCs w:val="20"/>
          <w:color w:val="auto"/>
        </w:rPr>
      </w:pPr>
      <w:r>
        <w:rPr>
          <w:rFonts w:ascii="Courier New" w:cs="Courier New" w:eastAsia="Courier New" w:hAnsi="Courier New"/>
          <w:sz w:val="18"/>
          <w:szCs w:val="18"/>
          <w:color w:val="auto"/>
        </w:rPr>
        <w:t>purchasers of</w:t>
      </w:r>
    </w:p>
    <w:p>
      <w:pPr>
        <w:jc w:val="center"/>
        <w:ind w:right="8479"/>
        <w:spacing w:after="0"/>
        <w:rPr>
          <w:sz w:val="20"/>
          <w:szCs w:val="20"/>
          <w:color w:val="auto"/>
        </w:rPr>
      </w:pPr>
      <w:r>
        <w:rPr>
          <w:rFonts w:ascii="Courier New" w:cs="Courier New" w:eastAsia="Courier New" w:hAnsi="Courier New"/>
          <w:sz w:val="16"/>
          <w:szCs w:val="16"/>
          <w:color w:val="auto"/>
        </w:rPr>
        <w:t>the Common Stock</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Warrants</w:t>
      </w:r>
    </w:p>
    <w:p>
      <w:pPr>
        <w:jc w:val="center"/>
        <w:ind w:right="8479"/>
        <w:spacing w:after="0"/>
        <w:rPr>
          <w:sz w:val="20"/>
          <w:szCs w:val="20"/>
          <w:color w:val="auto"/>
        </w:rPr>
      </w:pPr>
      <w:r>
        <w:rPr>
          <w:rFonts w:ascii="Courier New" w:cs="Courier New" w:eastAsia="Courier New" w:hAnsi="Courier New"/>
          <w:sz w:val="16"/>
          <w:szCs w:val="16"/>
          <w:color w:val="auto"/>
        </w:rPr>
        <w:t>offered in April</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1995. 10.19+++</w:t>
      </w:r>
    </w:p>
    <w:p>
      <w:pPr>
        <w:jc w:val="center"/>
        <w:ind w:right="8479"/>
        <w:spacing w:after="0" w:line="238" w:lineRule="auto"/>
        <w:rPr>
          <w:sz w:val="20"/>
          <w:szCs w:val="20"/>
          <w:color w:val="auto"/>
        </w:rPr>
      </w:pPr>
      <w:r>
        <w:rPr>
          <w:rFonts w:ascii="Courier New" w:cs="Courier New" w:eastAsia="Courier New" w:hAnsi="Courier New"/>
          <w:sz w:val="18"/>
          <w:szCs w:val="18"/>
          <w:color w:val="auto"/>
        </w:rPr>
        <w:t>Form of Common</w:t>
      </w:r>
    </w:p>
    <w:p>
      <w:pPr>
        <w:jc w:val="center"/>
        <w:ind w:right="8479"/>
        <w:spacing w:after="0"/>
        <w:rPr>
          <w:sz w:val="20"/>
          <w:szCs w:val="20"/>
          <w:color w:val="auto"/>
        </w:rPr>
      </w:pPr>
      <w:r>
        <w:rPr>
          <w:rFonts w:ascii="Courier New" w:cs="Courier New" w:eastAsia="Courier New" w:hAnsi="Courier New"/>
          <w:sz w:val="18"/>
          <w:szCs w:val="18"/>
          <w:color w:val="auto"/>
        </w:rPr>
        <w:t>Stock Purchase</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 to be</w:t>
      </w:r>
    </w:p>
    <w:p>
      <w:pPr>
        <w:jc w:val="center"/>
        <w:ind w:right="8479"/>
        <w:spacing w:after="0"/>
        <w:rPr>
          <w:sz w:val="20"/>
          <w:szCs w:val="20"/>
          <w:color w:val="auto"/>
        </w:rPr>
      </w:pPr>
      <w:r>
        <w:rPr>
          <w:rFonts w:ascii="Courier New" w:cs="Courier New" w:eastAsia="Courier New" w:hAnsi="Courier New"/>
          <w:sz w:val="18"/>
          <w:szCs w:val="18"/>
          <w:color w:val="auto"/>
        </w:rPr>
        <w:t>executed among</w:t>
      </w:r>
    </w:p>
    <w:p>
      <w:pPr>
        <w:jc w:val="center"/>
        <w:ind w:right="8479"/>
        <w:spacing w:after="0" w:line="238" w:lineRule="auto"/>
        <w:rPr>
          <w:sz w:val="20"/>
          <w:szCs w:val="20"/>
          <w:color w:val="auto"/>
        </w:rPr>
      </w:pPr>
      <w:r>
        <w:rPr>
          <w:rFonts w:ascii="Courier New" w:cs="Courier New" w:eastAsia="Courier New" w:hAnsi="Courier New"/>
          <w:sz w:val="18"/>
          <w:szCs w:val="18"/>
          <w:color w:val="auto"/>
        </w:rPr>
        <w:t>the Registrant</w:t>
      </w:r>
    </w:p>
    <w:p>
      <w:pPr>
        <w:jc w:val="center"/>
        <w:ind w:right="8479"/>
        <w:spacing w:after="0"/>
        <w:rPr>
          <w:sz w:val="20"/>
          <w:szCs w:val="20"/>
          <w:color w:val="auto"/>
        </w:rPr>
      </w:pPr>
      <w:r>
        <w:rPr>
          <w:rFonts w:ascii="Courier New" w:cs="Courier New" w:eastAsia="Courier New" w:hAnsi="Courier New"/>
          <w:sz w:val="18"/>
          <w:szCs w:val="18"/>
          <w:color w:val="auto"/>
        </w:rPr>
        <w:t>and certain</w:t>
      </w:r>
    </w:p>
    <w:p>
      <w:pPr>
        <w:jc w:val="center"/>
        <w:ind w:right="8479"/>
        <w:spacing w:after="0" w:line="238" w:lineRule="auto"/>
        <w:rPr>
          <w:sz w:val="20"/>
          <w:szCs w:val="20"/>
          <w:color w:val="auto"/>
        </w:rPr>
      </w:pPr>
      <w:r>
        <w:rPr>
          <w:rFonts w:ascii="Courier New" w:cs="Courier New" w:eastAsia="Courier New" w:hAnsi="Courier New"/>
          <w:sz w:val="18"/>
          <w:szCs w:val="18"/>
          <w:color w:val="auto"/>
        </w:rPr>
        <w:t>purchasers of</w:t>
      </w:r>
    </w:p>
    <w:p>
      <w:pPr>
        <w:jc w:val="center"/>
        <w:ind w:right="8479"/>
        <w:spacing w:after="0"/>
        <w:rPr>
          <w:sz w:val="20"/>
          <w:szCs w:val="20"/>
          <w:color w:val="auto"/>
        </w:rPr>
      </w:pPr>
      <w:r>
        <w:rPr>
          <w:rFonts w:ascii="Courier New" w:cs="Courier New" w:eastAsia="Courier New" w:hAnsi="Courier New"/>
          <w:sz w:val="16"/>
          <w:szCs w:val="16"/>
          <w:color w:val="auto"/>
        </w:rPr>
        <w:t>the Registrant's</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Common Stock.</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10.22### Lease</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November</w:t>
      </w:r>
    </w:p>
    <w:p>
      <w:pPr>
        <w:jc w:val="center"/>
        <w:ind w:right="8479"/>
        <w:spacing w:after="0"/>
        <w:rPr>
          <w:sz w:val="20"/>
          <w:szCs w:val="20"/>
          <w:color w:val="auto"/>
        </w:rPr>
      </w:pPr>
      <w:r>
        <w:rPr>
          <w:rFonts w:ascii="Courier New" w:cs="Courier New" w:eastAsia="Courier New" w:hAnsi="Courier New"/>
          <w:sz w:val="18"/>
          <w:szCs w:val="18"/>
          <w:color w:val="auto"/>
        </w:rPr>
        <w:t>21, 1997 by and</w:t>
      </w:r>
    </w:p>
    <w:p>
      <w:pPr>
        <w:sectPr>
          <w:pgSz w:w="11900" w:h="16838" w:orient="portrait"/>
          <w:cols w:equalWidth="0" w:num="1">
            <w:col w:w="10159"/>
          </w:cols>
          <w:pgMar w:left="300" w:top="110" w:right="1440" w:bottom="0" w:gutter="0" w:footer="0" w:header="0"/>
        </w:sectPr>
      </w:pPr>
    </w:p>
    <w:bookmarkStart w:id="16" w:name="page17"/>
    <w:bookmarkEnd w:id="16"/>
    <w:p>
      <w:pPr>
        <w:jc w:val="center"/>
        <w:ind w:right="8419"/>
        <w:spacing w:after="0"/>
        <w:rPr>
          <w:sz w:val="20"/>
          <w:szCs w:val="20"/>
          <w:color w:val="auto"/>
        </w:rPr>
      </w:pPr>
      <w:r>
        <w:rPr>
          <w:rFonts w:ascii="Courier New" w:cs="Courier New" w:eastAsia="Courier New" w:hAnsi="Courier New"/>
          <w:sz w:val="18"/>
          <w:szCs w:val="18"/>
          <w:color w:val="auto"/>
        </w:rPr>
        <w:t>between Hub RI</w:t>
      </w:r>
    </w:p>
    <w:p>
      <w:pPr>
        <w:spacing w:after="0" w:line="29"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Properties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Trust, as</w:t>
      </w:r>
    </w:p>
    <w:p>
      <w:pPr>
        <w:jc w:val="center"/>
        <w:ind w:right="8419"/>
        <w:spacing w:after="0"/>
        <w:rPr>
          <w:sz w:val="20"/>
          <w:szCs w:val="20"/>
          <w:color w:val="auto"/>
        </w:rPr>
      </w:pPr>
      <w:r>
        <w:rPr>
          <w:rFonts w:ascii="Courier New" w:cs="Courier New" w:eastAsia="Courier New" w:hAnsi="Courier New"/>
          <w:sz w:val="18"/>
          <w:szCs w:val="18"/>
          <w:color w:val="auto"/>
        </w:rPr>
        <w:t>Landlord, and</w:t>
      </w:r>
    </w:p>
    <w:p>
      <w:pPr>
        <w:spacing w:after="0"/>
        <w:rPr>
          <w:sz w:val="20"/>
          <w:szCs w:val="20"/>
          <w:color w:val="auto"/>
        </w:rPr>
      </w:pPr>
      <w:r>
        <w:rPr>
          <w:rFonts w:ascii="Courier New" w:cs="Courier New" w:eastAsia="Courier New" w:hAnsi="Courier New"/>
          <w:sz w:val="16"/>
          <w:szCs w:val="16"/>
          <w:color w:val="auto"/>
        </w:rPr>
        <w:t>CytoTherapeutics,</w:t>
      </w:r>
    </w:p>
    <w:p>
      <w:pPr>
        <w:spacing w:after="0" w:line="2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rPr>
          <w:sz w:val="20"/>
          <w:szCs w:val="20"/>
          <w:color w:val="auto"/>
        </w:rPr>
      </w:pPr>
      <w:r>
        <w:rPr>
          <w:rFonts w:ascii="Courier New" w:cs="Courier New" w:eastAsia="Courier New" w:hAnsi="Courier New"/>
          <w:sz w:val="18"/>
          <w:szCs w:val="18"/>
          <w:color w:val="auto"/>
        </w:rPr>
        <w:t>option agreement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dated as of July</w:t>
      </w:r>
    </w:p>
    <w:p>
      <w:pPr>
        <w:jc w:val="center"/>
        <w:ind w:right="8419"/>
        <w:spacing w:after="0"/>
        <w:rPr>
          <w:sz w:val="20"/>
          <w:szCs w:val="20"/>
          <w:color w:val="auto"/>
        </w:rPr>
      </w:pPr>
      <w:r>
        <w:rPr>
          <w:rFonts w:ascii="Courier New" w:cs="Courier New" w:eastAsia="Courier New" w:hAnsi="Courier New"/>
          <w:sz w:val="18"/>
          <w:szCs w:val="18"/>
          <w:color w:val="auto"/>
        </w:rPr>
        <w:t>10, 1996 among</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Company and</w:t>
      </w:r>
    </w:p>
    <w:p>
      <w:pPr>
        <w:jc w:val="center"/>
        <w:ind w:right="8419"/>
        <w:spacing w:after="0"/>
        <w:rPr>
          <w:sz w:val="20"/>
          <w:szCs w:val="20"/>
          <w:color w:val="auto"/>
        </w:rPr>
      </w:pPr>
      <w:r>
        <w:rPr>
          <w:rFonts w:ascii="Courier New" w:cs="Courier New" w:eastAsia="Courier New" w:hAnsi="Courier New"/>
          <w:sz w:val="18"/>
          <w:szCs w:val="18"/>
          <w:color w:val="auto"/>
        </w:rPr>
        <w:t>the individuals</w:t>
      </w:r>
    </w:p>
    <w:p>
      <w:pPr>
        <w:jc w:val="center"/>
        <w:ind w:right="8419"/>
        <w:spacing w:after="0" w:line="238" w:lineRule="auto"/>
        <w:rPr>
          <w:sz w:val="20"/>
          <w:szCs w:val="20"/>
          <w:color w:val="auto"/>
        </w:rPr>
      </w:pPr>
      <w:r>
        <w:rPr>
          <w:rFonts w:ascii="Courier New" w:cs="Courier New" w:eastAsia="Courier New" w:hAnsi="Courier New"/>
          <w:sz w:val="18"/>
          <w:szCs w:val="18"/>
          <w:color w:val="auto"/>
        </w:rPr>
        <w:t>listed therein.</w:t>
      </w:r>
    </w:p>
    <w:p>
      <w:pPr>
        <w:jc w:val="center"/>
        <w:ind w:right="8419"/>
        <w:spacing w:after="0"/>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8"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rPr>
          <w:sz w:val="20"/>
          <w:szCs w:val="20"/>
          <w:color w:val="auto"/>
        </w:rPr>
      </w:pPr>
      <w:r>
        <w:rPr>
          <w:rFonts w:ascii="Courier New" w:cs="Courier New" w:eastAsia="Courier New" w:hAnsi="Courier New"/>
          <w:sz w:val="18"/>
          <w:szCs w:val="18"/>
          <w:color w:val="auto"/>
        </w:rPr>
        <w:t>Valoria SA.</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10.26!!! Term</w:t>
      </w:r>
    </w:p>
    <w:p>
      <w:pPr>
        <w:jc w:val="center"/>
        <w:ind w:right="8419"/>
        <w:spacing w:after="0"/>
        <w:rPr>
          <w:sz w:val="20"/>
          <w:szCs w:val="20"/>
          <w:color w:val="auto"/>
        </w:rPr>
      </w:pPr>
      <w:r>
        <w:rPr>
          <w:rFonts w:ascii="Courier New" w:cs="Courier New" w:eastAsia="Courier New" w:hAnsi="Courier New"/>
          <w:sz w:val="18"/>
          <w:szCs w:val="18"/>
          <w:color w:val="auto"/>
        </w:rPr>
        <w:t>Loan Agreement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October 22, 1996</w:t>
      </w:r>
    </w:p>
    <w:p>
      <w:pPr>
        <w:jc w:val="center"/>
        <w:ind w:right="841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419"/>
        <w:spacing w:after="0"/>
        <w:rPr>
          <w:sz w:val="20"/>
          <w:szCs w:val="20"/>
          <w:color w:val="auto"/>
        </w:rPr>
      </w:pPr>
      <w:r>
        <w:rPr>
          <w:rFonts w:ascii="Courier New" w:cs="Courier New" w:eastAsia="Courier New" w:hAnsi="Courier New"/>
          <w:sz w:val="18"/>
          <w:szCs w:val="18"/>
          <w:color w:val="auto"/>
        </w:rPr>
        <w:t>First National</w:t>
      </w:r>
    </w:p>
    <w:p>
      <w:pPr>
        <w:jc w:val="center"/>
        <w:ind w:right="8419"/>
        <w:spacing w:after="0" w:line="238" w:lineRule="auto"/>
        <w:rPr>
          <w:sz w:val="20"/>
          <w:szCs w:val="20"/>
          <w:color w:val="auto"/>
        </w:rPr>
      </w:pPr>
      <w:r>
        <w:rPr>
          <w:rFonts w:ascii="Courier New" w:cs="Courier New" w:eastAsia="Courier New" w:hAnsi="Courier New"/>
          <w:sz w:val="18"/>
          <w:szCs w:val="18"/>
          <w:color w:val="auto"/>
        </w:rPr>
        <w:t>Bank of Boston</w:t>
      </w:r>
    </w:p>
    <w:p>
      <w:pPr>
        <w:jc w:val="center"/>
        <w:ind w:right="8419"/>
        <w:spacing w:after="0"/>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10.27***</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among StemCells,</w:t>
      </w:r>
    </w:p>
    <w:p>
      <w:pPr>
        <w:jc w:val="center"/>
        <w:ind w:right="8419"/>
        <w:spacing w:after="0"/>
        <w:rPr>
          <w:sz w:val="20"/>
          <w:szCs w:val="20"/>
          <w:color w:val="auto"/>
        </w:rPr>
      </w:pPr>
      <w:r>
        <w:rPr>
          <w:rFonts w:ascii="Courier New" w:cs="Courier New" w:eastAsia="Courier New" w:hAnsi="Courier New"/>
          <w:sz w:val="18"/>
          <w:szCs w:val="18"/>
          <w:color w:val="auto"/>
        </w:rPr>
        <w:t>Inc.,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CTI Acquisition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Corp. 10.28***</w:t>
      </w:r>
    </w:p>
    <w:p>
      <w:pPr>
        <w:jc w:val="center"/>
        <w:ind w:right="8419"/>
        <w:spacing w:after="0"/>
        <w:rPr>
          <w:sz w:val="20"/>
          <w:szCs w:val="20"/>
          <w:color w:val="auto"/>
        </w:rPr>
      </w:pPr>
      <w:r>
        <w:rPr>
          <w:rFonts w:ascii="Courier New" w:cs="Courier New" w:eastAsia="Courier New" w:hAnsi="Courier New"/>
          <w:sz w:val="18"/>
          <w:szCs w:val="18"/>
          <w:color w:val="auto"/>
        </w:rPr>
        <w:t>Consulting</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Irving</w:t>
      </w:r>
    </w:p>
    <w:p>
      <w:pPr>
        <w:jc w:val="center"/>
        <w:ind w:right="8419"/>
        <w:spacing w:after="0" w:line="238" w:lineRule="auto"/>
        <w:rPr>
          <w:sz w:val="20"/>
          <w:szCs w:val="20"/>
          <w:color w:val="auto"/>
        </w:rPr>
      </w:pPr>
      <w:r>
        <w:rPr>
          <w:rFonts w:ascii="Courier New" w:cs="Courier New" w:eastAsia="Courier New" w:hAnsi="Courier New"/>
          <w:sz w:val="18"/>
          <w:szCs w:val="18"/>
          <w:color w:val="auto"/>
        </w:rPr>
        <w:t>Weissman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19"/>
        <w:spacing w:after="0"/>
        <w:rPr>
          <w:sz w:val="20"/>
          <w:szCs w:val="20"/>
          <w:color w:val="auto"/>
        </w:rPr>
      </w:pPr>
      <w:r>
        <w:rPr>
          <w:rFonts w:ascii="Courier New" w:cs="Courier New" w:eastAsia="Courier New" w:hAnsi="Courier New"/>
          <w:sz w:val="18"/>
          <w:szCs w:val="18"/>
          <w:color w:val="auto"/>
        </w:rPr>
        <w:t>Agreement among</w:t>
      </w:r>
    </w:p>
    <w:p>
      <w:pPr>
        <w:jc w:val="center"/>
        <w:ind w:right="8419"/>
        <w:spacing w:after="0" w:line="238" w:lineRule="auto"/>
        <w:rPr>
          <w:sz w:val="20"/>
          <w:szCs w:val="20"/>
          <w:color w:val="auto"/>
        </w:rPr>
      </w:pPr>
      <w:r>
        <w:rPr>
          <w:rFonts w:ascii="Courier New" w:cs="Courier New" w:eastAsia="Courier New" w:hAnsi="Courier New"/>
          <w:sz w:val="18"/>
          <w:szCs w:val="18"/>
          <w:color w:val="auto"/>
        </w:rPr>
        <w:t>each of Dr.</w:t>
      </w:r>
    </w:p>
    <w:p>
      <w:pPr>
        <w:jc w:val="center"/>
        <w:ind w:right="8419"/>
        <w:spacing w:after="0"/>
        <w:rPr>
          <w:sz w:val="20"/>
          <w:szCs w:val="20"/>
          <w:color w:val="auto"/>
        </w:rPr>
      </w:pPr>
      <w:r>
        <w:rPr>
          <w:rFonts w:ascii="Courier New" w:cs="Courier New" w:eastAsia="Courier New" w:hAnsi="Courier New"/>
          <w:sz w:val="18"/>
          <w:szCs w:val="18"/>
          <w:color w:val="auto"/>
        </w:rPr>
        <w:t>Irving Weissman</w:t>
      </w:r>
    </w:p>
    <w:p>
      <w:pPr>
        <w:jc w:val="center"/>
        <w:ind w:right="8419"/>
        <w:spacing w:after="0" w:line="238" w:lineRule="auto"/>
        <w:rPr>
          <w:sz w:val="20"/>
          <w:szCs w:val="20"/>
          <w:color w:val="auto"/>
        </w:rPr>
      </w:pPr>
      <w:r>
        <w:rPr>
          <w:rFonts w:ascii="Courier New" w:cs="Courier New" w:eastAsia="Courier New" w:hAnsi="Courier New"/>
          <w:sz w:val="18"/>
          <w:szCs w:val="18"/>
          <w:color w:val="auto"/>
        </w:rPr>
        <w:t>and Dr. Fred H.</w:t>
      </w:r>
    </w:p>
    <w:p>
      <w:pPr>
        <w:jc w:val="center"/>
        <w:ind w:right="8419"/>
        <w:spacing w:after="0"/>
        <w:rPr>
          <w:sz w:val="20"/>
          <w:szCs w:val="20"/>
          <w:color w:val="auto"/>
        </w:rPr>
      </w:pPr>
      <w:r>
        <w:rPr>
          <w:rFonts w:ascii="Courier New" w:cs="Courier New" w:eastAsia="Courier New" w:hAnsi="Courier New"/>
          <w:sz w:val="18"/>
          <w:szCs w:val="18"/>
          <w:color w:val="auto"/>
        </w:rPr>
        <w:t>Gage 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10.32****</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 Inc.</w:t>
      </w:r>
    </w:p>
    <w:p>
      <w:pPr>
        <w:jc w:val="center"/>
        <w:ind w:right="8419"/>
        <w:spacing w:after="0"/>
        <w:rPr>
          <w:sz w:val="20"/>
          <w:szCs w:val="20"/>
          <w:color w:val="auto"/>
        </w:rPr>
      </w:pPr>
      <w:r>
        <w:rPr>
          <w:rFonts w:ascii="Courier New" w:cs="Courier New" w:eastAsia="Courier New" w:hAnsi="Courier New"/>
          <w:sz w:val="18"/>
          <w:szCs w:val="18"/>
          <w:color w:val="auto"/>
        </w:rPr>
        <w:t>1996 Stock</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19"/>
        <w:spacing w:after="0"/>
        <w:rPr>
          <w:sz w:val="20"/>
          <w:szCs w:val="20"/>
          <w:color w:val="auto"/>
        </w:rPr>
      </w:pPr>
      <w:r>
        <w:rPr>
          <w:rFonts w:ascii="Courier New" w:cs="Courier New" w:eastAsia="Courier New" w:hAnsi="Courier New"/>
          <w:sz w:val="18"/>
          <w:szCs w:val="18"/>
          <w:color w:val="auto"/>
        </w:rPr>
        <w:t>10.33****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19"/>
        <w:spacing w:after="0"/>
        <w:rPr>
          <w:sz w:val="20"/>
          <w:szCs w:val="20"/>
          <w:color w:val="auto"/>
        </w:rPr>
      </w:pPr>
      <w:r>
        <w:rPr>
          <w:rFonts w:ascii="Courier New" w:cs="Courier New" w:eastAsia="Courier New" w:hAnsi="Courier New"/>
          <w:sz w:val="18"/>
          <w:szCs w:val="18"/>
          <w:color w:val="auto"/>
        </w:rPr>
        <w:t>Research Stock</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Plan (the</w:t>
      </w:r>
    </w:p>
    <w:p>
      <w:pPr>
        <w:jc w:val="center"/>
        <w:ind w:right="8419"/>
        <w:spacing w:after="0"/>
        <w:rPr>
          <w:sz w:val="20"/>
          <w:szCs w:val="20"/>
          <w:color w:val="auto"/>
        </w:rPr>
      </w:pPr>
      <w:r>
        <w:rPr>
          <w:rFonts w:ascii="Courier New" w:cs="Courier New" w:eastAsia="Courier New" w:hAnsi="Courier New"/>
          <w:sz w:val="18"/>
          <w:szCs w:val="18"/>
          <w:color w:val="auto"/>
        </w:rPr>
        <w:t>"1997 Plan").</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19"/>
        <w:spacing w:after="0"/>
        <w:rPr>
          <w:sz w:val="20"/>
          <w:szCs w:val="20"/>
          <w:color w:val="auto"/>
        </w:rPr>
      </w:pPr>
      <w:r>
        <w:rPr>
          <w:rFonts w:ascii="Courier New" w:cs="Courier New" w:eastAsia="Courier New" w:hAnsi="Courier New"/>
          <w:sz w:val="18"/>
          <w:szCs w:val="18"/>
          <w:color w:val="auto"/>
        </w:rPr>
        <w:t>of Performance-</w:t>
      </w:r>
    </w:p>
    <w:p>
      <w:pPr>
        <w:jc w:val="center"/>
        <w:ind w:right="8419"/>
        <w:spacing w:after="0" w:line="238" w:lineRule="auto"/>
        <w:rPr>
          <w:sz w:val="20"/>
          <w:szCs w:val="20"/>
          <w:color w:val="auto"/>
        </w:rPr>
      </w:pPr>
      <w:r>
        <w:rPr>
          <w:rFonts w:ascii="Courier New" w:cs="Courier New" w:eastAsia="Courier New" w:hAnsi="Courier New"/>
          <w:sz w:val="18"/>
          <w:szCs w:val="18"/>
          <w:color w:val="auto"/>
        </w:rPr>
        <w:t>Based Incentive</w:t>
      </w:r>
    </w:p>
    <w:p>
      <w:pPr>
        <w:jc w:val="center"/>
        <w:ind w:right="8419"/>
        <w:spacing w:after="0"/>
        <w:rPr>
          <w:sz w:val="20"/>
          <w:szCs w:val="20"/>
          <w:color w:val="auto"/>
        </w:rPr>
      </w:pPr>
      <w:r>
        <w:rPr>
          <w:rFonts w:ascii="Courier New" w:cs="Courier New" w:eastAsia="Courier New" w:hAnsi="Courier New"/>
          <w:sz w:val="18"/>
          <w:szCs w:val="18"/>
          <w:color w:val="auto"/>
        </w:rPr>
        <w:t>Option Agreement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issued under the</w:t>
      </w:r>
    </w:p>
    <w:p>
      <w:pPr>
        <w:jc w:val="center"/>
        <w:ind w:right="8419"/>
        <w:spacing w:after="0"/>
        <w:rPr>
          <w:sz w:val="20"/>
          <w:szCs w:val="20"/>
          <w:color w:val="auto"/>
        </w:rPr>
      </w:pPr>
      <w:r>
        <w:rPr>
          <w:rFonts w:ascii="Courier New" w:cs="Courier New" w:eastAsia="Courier New" w:hAnsi="Courier New"/>
          <w:sz w:val="18"/>
          <w:szCs w:val="18"/>
          <w:color w:val="auto"/>
        </w:rPr>
        <w:t>1997 Plan.</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19"/>
        <w:spacing w:after="0"/>
        <w:rPr>
          <w:sz w:val="20"/>
          <w:szCs w:val="20"/>
          <w:color w:val="auto"/>
        </w:rPr>
      </w:pPr>
      <w:r>
        <w:rPr>
          <w:rFonts w:ascii="Courier New" w:cs="Courier New" w:eastAsia="Courier New" w:hAnsi="Courier New"/>
          <w:sz w:val="18"/>
          <w:szCs w:val="18"/>
          <w:color w:val="auto"/>
        </w:rPr>
        <w:t>Employment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Richard M.</w:t>
      </w:r>
    </w:p>
    <w:p>
      <w:pPr>
        <w:jc w:val="center"/>
        <w:ind w:right="8419"/>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10.38[*] Rights</w:t>
      </w:r>
    </w:p>
    <w:p>
      <w:pPr>
        <w:sectPr>
          <w:pgSz w:w="11900" w:h="16838" w:orient="portrait"/>
          <w:cols w:equalWidth="0" w:num="1">
            <w:col w:w="10219"/>
          </w:cols>
          <w:pgMar w:left="240" w:top="110" w:right="1440" w:bottom="0" w:gutter="0" w:footer="0" w:header="0"/>
        </w:sectPr>
      </w:pPr>
    </w:p>
    <w:bookmarkStart w:id="17" w:name="page18"/>
    <w:bookmarkEnd w:id="17"/>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52"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6"/>
        <w:spacing w:after="0"/>
        <w:rPr>
          <w:sz w:val="20"/>
          <w:szCs w:val="20"/>
          <w:color w:val="auto"/>
        </w:rPr>
      </w:pPr>
      <w:r>
        <w:rPr>
          <w:rFonts w:ascii="Courier New" w:cs="Courier New" w:eastAsia="Courier New" w:hAnsi="Courier New"/>
          <w:sz w:val="18"/>
          <w:szCs w:val="18"/>
          <w:color w:val="auto"/>
        </w:rPr>
        <w:t>Bank Boston,</w:t>
      </w:r>
    </w:p>
    <w:p>
      <w:pPr>
        <w:jc w:val="center"/>
        <w:ind w:right="8476"/>
        <w:spacing w:after="0" w:line="238" w:lineRule="auto"/>
        <w:rPr>
          <w:sz w:val="20"/>
          <w:szCs w:val="20"/>
          <w:color w:val="auto"/>
        </w:rPr>
      </w:pPr>
      <w:r>
        <w:rPr>
          <w:rFonts w:ascii="Courier New" w:cs="Courier New" w:eastAsia="Courier New" w:hAnsi="Courier New"/>
          <w:sz w:val="18"/>
          <w:szCs w:val="18"/>
          <w:color w:val="auto"/>
        </w:rPr>
        <w:t>N.A. as Rights</w:t>
      </w:r>
    </w:p>
    <w:p>
      <w:pPr>
        <w:jc w:val="center"/>
        <w:ind w:right="8476"/>
        <w:spacing w:after="0"/>
        <w:rPr>
          <w:sz w:val="20"/>
          <w:szCs w:val="20"/>
          <w:color w:val="auto"/>
        </w:rPr>
      </w:pPr>
      <w:r>
        <w:rPr>
          <w:rFonts w:ascii="Courier New" w:cs="Courier New" w:eastAsia="Courier New" w:hAnsi="Courier New"/>
          <w:sz w:val="18"/>
          <w:szCs w:val="18"/>
          <w:color w:val="auto"/>
        </w:rPr>
        <w:t>Agent 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10.40%**</w:t>
      </w:r>
    </w:p>
    <w:p>
      <w:pPr>
        <w:jc w:val="center"/>
        <w:ind w:right="8476"/>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6"/>
        <w:spacing w:after="0"/>
        <w:rPr>
          <w:sz w:val="20"/>
          <w:szCs w:val="20"/>
          <w:color w:val="auto"/>
        </w:rPr>
      </w:pPr>
      <w:r>
        <w:rPr>
          <w:rFonts w:ascii="Courier New" w:cs="Courier New" w:eastAsia="Courier New" w:hAnsi="Courier New"/>
          <w:sz w:val="18"/>
          <w:szCs w:val="18"/>
          <w:color w:val="auto"/>
        </w:rPr>
        <w:t>Services</w:t>
      </w:r>
    </w:p>
    <w:p>
      <w:pPr>
        <w:jc w:val="center"/>
        <w:ind w:right="8476"/>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rPr>
          <w:sz w:val="20"/>
          <w:szCs w:val="20"/>
          <w:color w:val="auto"/>
        </w:rPr>
      </w:pPr>
      <w:r>
        <w:rPr>
          <w:rFonts w:ascii="Courier New" w:cs="Courier New" w:eastAsia="Courier New" w:hAnsi="Courier New"/>
          <w:sz w:val="16"/>
          <w:szCs w:val="16"/>
          <w:color w:val="auto"/>
        </w:rPr>
        <w:t>1998, as amended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December 19,</w:t>
      </w:r>
    </w:p>
    <w:p>
      <w:pPr>
        <w:jc w:val="center"/>
        <w:ind w:right="8476"/>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10.41%** Letter</w:t>
      </w:r>
    </w:p>
    <w:p>
      <w:pPr>
        <w:jc w:val="center"/>
        <w:ind w:right="8476"/>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76"/>
        <w:spacing w:after="0"/>
        <w:rPr>
          <w:sz w:val="20"/>
          <w:szCs w:val="20"/>
          <w:color w:val="auto"/>
        </w:rPr>
      </w:pPr>
      <w:r>
        <w:rPr>
          <w:rFonts w:ascii="Courier New" w:cs="Courier New" w:eastAsia="Courier New" w:hAnsi="Courier New"/>
          <w:sz w:val="18"/>
          <w:szCs w:val="18"/>
          <w:color w:val="auto"/>
        </w:rPr>
        <w:t>as of December</w:t>
      </w:r>
    </w:p>
    <w:p>
      <w:pPr>
        <w:jc w:val="center"/>
        <w:ind w:right="8476"/>
        <w:spacing w:after="0"/>
        <w:rPr>
          <w:sz w:val="20"/>
          <w:szCs w:val="20"/>
          <w:color w:val="auto"/>
        </w:rPr>
      </w:pPr>
      <w:r>
        <w:rPr>
          <w:rFonts w:ascii="Courier New" w:cs="Courier New" w:eastAsia="Courier New" w:hAnsi="Courier New"/>
          <w:sz w:val="16"/>
          <w:szCs w:val="16"/>
          <w:color w:val="auto"/>
        </w:rPr>
        <w:t>19, 1998 between</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6"/>
          <w:szCs w:val="16"/>
          <w:color w:val="auto"/>
        </w:rPr>
        <w:t>10.42%** License</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October</w:t>
      </w:r>
    </w:p>
    <w:p>
      <w:pPr>
        <w:jc w:val="center"/>
        <w:ind w:right="8476"/>
        <w:spacing w:after="0"/>
        <w:rPr>
          <w:sz w:val="20"/>
          <w:szCs w:val="20"/>
          <w:color w:val="auto"/>
        </w:rPr>
      </w:pPr>
      <w:r>
        <w:rPr>
          <w:rFonts w:ascii="Courier New" w:cs="Courier New" w:eastAsia="Courier New" w:hAnsi="Courier New"/>
          <w:sz w:val="16"/>
          <w:szCs w:val="16"/>
          <w:color w:val="auto"/>
        </w:rPr>
        <w:t>27, 1998 between</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The Scripps</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37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3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p>
    <w:p>
      <w:pPr>
        <w:ind w:left="203" w:hanging="203"/>
        <w:spacing w:after="0"/>
        <w:tabs>
          <w:tab w:leader="none" w:pos="20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10.43%**</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jc w:val="center"/>
        <w:ind w:left="3" w:right="89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10.44%** License Agreement dated as of November 20, 1998 between The Scripps Research Institute and the Registrant. 10.45%%** Purchase Agreement and License Agreement</w:t>
      </w:r>
    </w:p>
    <w:p>
      <w:pPr>
        <w:sectPr>
          <w:pgSz w:w="11900" w:h="16838" w:orient="portrait"/>
          <w:cols w:equalWidth="0" w:num="1">
            <w:col w:w="10163"/>
          </w:cols>
          <w:pgMar w:left="297" w:top="110" w:right="1440" w:bottom="60" w:gutter="0" w:footer="0" w:header="0"/>
        </w:sectPr>
      </w:pPr>
    </w:p>
    <w:bookmarkStart w:id="18" w:name="page19"/>
    <w:bookmarkEnd w:id="18"/>
    <w:p>
      <w:pPr>
        <w:jc w:val="center"/>
        <w:ind w:right="8959"/>
        <w:spacing w:after="0"/>
        <w:rPr>
          <w:sz w:val="20"/>
          <w:szCs w:val="20"/>
          <w:color w:val="auto"/>
        </w:rPr>
      </w:pPr>
      <w:r>
        <w:rPr>
          <w:rFonts w:ascii="Courier New" w:cs="Courier New" w:eastAsia="Courier New" w:hAnsi="Courier New"/>
          <w:sz w:val="18"/>
          <w:szCs w:val="18"/>
          <w:color w:val="auto"/>
        </w:rPr>
        <w:t>dated as of</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December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29, 1999</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Neurotech</w:t>
      </w:r>
    </w:p>
    <w:p>
      <w:pPr>
        <w:jc w:val="center"/>
        <w:ind w:right="8959"/>
        <w:spacing w:after="0"/>
        <w:rPr>
          <w:sz w:val="20"/>
          <w:szCs w:val="20"/>
          <w:color w:val="auto"/>
        </w:rPr>
      </w:pPr>
      <w:r>
        <w:rPr>
          <w:rFonts w:ascii="Courier New" w:cs="Courier New" w:eastAsia="Courier New" w:hAnsi="Courier New"/>
          <w:sz w:val="18"/>
          <w:szCs w:val="18"/>
          <w:color w:val="auto"/>
        </w:rPr>
        <w:t>S.A.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10.46**</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10.47**</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10.48X Form</w:t>
      </w:r>
    </w:p>
    <w:p>
      <w:pPr>
        <w:jc w:val="center"/>
        <w:ind w:right="8959"/>
        <w:spacing w:after="0"/>
        <w:rPr>
          <w:sz w:val="20"/>
          <w:szCs w:val="20"/>
          <w:color w:val="auto"/>
        </w:rPr>
      </w:pPr>
      <w:r>
        <w:rPr>
          <w:rFonts w:ascii="Courier New" w:cs="Courier New" w:eastAsia="Courier New" w:hAnsi="Courier New"/>
          <w:sz w:val="18"/>
          <w:szCs w:val="18"/>
          <w:color w:val="auto"/>
        </w:rPr>
        <w:t>of</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July 31,</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investors.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10.49X</w:t>
      </w: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L.P.</w:t>
      </w:r>
    </w:p>
    <w:p>
      <w:pPr>
        <w:jc w:val="center"/>
        <w:ind w:right="8959"/>
        <w:spacing w:after="0"/>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Sativum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959"/>
        <w:spacing w:after="0"/>
        <w:rPr>
          <w:sz w:val="20"/>
          <w:szCs w:val="20"/>
          <w:color w:val="auto"/>
        </w:rPr>
      </w:pPr>
      <w:r>
        <w:rPr>
          <w:rFonts w:ascii="Courier New" w:cs="Courier New" w:eastAsia="Courier New" w:hAnsi="Courier New"/>
          <w:sz w:val="18"/>
          <w:szCs w:val="18"/>
          <w:color w:val="auto"/>
        </w:rPr>
        <w:t>Limited.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10.51XXX</w:t>
      </w:r>
    </w:p>
    <w:p>
      <w:pPr>
        <w:jc w:val="center"/>
        <w:ind w:right="8959"/>
        <w:spacing w:after="0"/>
        <w:rPr>
          <w:sz w:val="20"/>
          <w:szCs w:val="20"/>
          <w:color w:val="auto"/>
        </w:rPr>
      </w:pPr>
      <w:r>
        <w:rPr>
          <w:rFonts w:ascii="Courier New" w:cs="Courier New" w:eastAsia="Courier New" w:hAnsi="Courier New"/>
          <w:sz w:val="18"/>
          <w:szCs w:val="18"/>
          <w:color w:val="auto"/>
        </w:rPr>
        <w:t>Esrow</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rPr>
          <w:sz w:val="20"/>
          <w:szCs w:val="20"/>
          <w:color w:val="auto"/>
        </w:rPr>
      </w:pPr>
      <w:r>
        <w:rPr>
          <w:rFonts w:ascii="Courier New" w:cs="Courier New" w:eastAsia="Courier New" w:hAnsi="Courier New"/>
          <w:sz w:val="18"/>
          <w:szCs w:val="18"/>
          <w:color w:val="auto"/>
        </w:rPr>
        <w:t>Epstein,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Becker &amp;</w:t>
      </w:r>
    </w:p>
    <w:p>
      <w:pPr>
        <w:jc w:val="center"/>
        <w:ind w:right="8959"/>
        <w:spacing w:after="0"/>
        <w:rPr>
          <w:sz w:val="20"/>
          <w:szCs w:val="20"/>
          <w:color w:val="auto"/>
        </w:rPr>
      </w:pPr>
      <w:r>
        <w:rPr>
          <w:rFonts w:ascii="Courier New" w:cs="Courier New" w:eastAsia="Courier New" w:hAnsi="Courier New"/>
          <w:sz w:val="18"/>
          <w:szCs w:val="18"/>
          <w:color w:val="auto"/>
        </w:rPr>
        <w:t>Green, P.C.</w:t>
      </w:r>
    </w:p>
    <w:p>
      <w:pPr>
        <w:sectPr>
          <w:pgSz w:w="11900" w:h="16838" w:orient="portrait"/>
          <w:cols w:equalWidth="0" w:num="1">
            <w:col w:w="10219"/>
          </w:cols>
          <w:pgMar w:left="240" w:top="110" w:right="1440" w:bottom="0" w:gutter="0" w:footer="0" w:header="0"/>
        </w:sectPr>
      </w:pPr>
    </w:p>
    <w:bookmarkStart w:id="19" w:name="page20"/>
    <w:bookmarkEnd w:id="19"/>
    <w:p>
      <w:pPr>
        <w:jc w:val="center"/>
        <w:ind w:right="8959"/>
        <w:spacing w:after="0"/>
        <w:rPr>
          <w:sz w:val="20"/>
          <w:szCs w:val="20"/>
          <w:color w:val="auto"/>
        </w:rPr>
      </w:pPr>
      <w:r>
        <w:rPr>
          <w:rFonts w:ascii="Courier New" w:cs="Courier New" w:eastAsia="Courier New" w:hAnsi="Courier New"/>
          <w:sz w:val="18"/>
          <w:szCs w:val="18"/>
          <w:color w:val="auto"/>
        </w:rPr>
        <w:t>10.52XX</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Martin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Board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8"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10.55XXX</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June 21,</w:t>
      </w:r>
    </w:p>
    <w:p>
      <w:pPr>
        <w:jc w:val="center"/>
        <w:ind w:right="8959"/>
        <w:spacing w:after="0"/>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L.P.</w:t>
      </w:r>
    </w:p>
    <w:p>
      <w:pPr>
        <w:jc w:val="center"/>
        <w:ind w:right="8959"/>
        <w:spacing w:after="0"/>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Plan. 21.1X</w:t>
      </w: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23.1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Ernst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Young LLP,</w:t>
      </w:r>
    </w:p>
    <w:p>
      <w:pPr>
        <w:jc w:val="center"/>
        <w:ind w:right="8959"/>
        <w:spacing w:after="0"/>
        <w:rPr>
          <w:sz w:val="20"/>
          <w:szCs w:val="20"/>
          <w:color w:val="auto"/>
        </w:rPr>
      </w:pPr>
      <w:r>
        <w:rPr>
          <w:rFonts w:ascii="Courier New" w:cs="Courier New" w:eastAsia="Courier New" w:hAnsi="Courier New"/>
          <w:sz w:val="18"/>
          <w:szCs w:val="18"/>
          <w:color w:val="auto"/>
        </w:rPr>
        <w:t>Independent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Auditors.</w:t>
      </w:r>
    </w:p>
    <w:p>
      <w:pPr>
        <w:jc w:val="center"/>
        <w:ind w:right="8959"/>
        <w:spacing w:after="0"/>
        <w:rPr>
          <w:sz w:val="20"/>
          <w:szCs w:val="20"/>
          <w:color w:val="auto"/>
        </w:rPr>
      </w:pPr>
      <w:r>
        <w:rPr>
          <w:rFonts w:ascii="Courier New" w:cs="Courier New" w:eastAsia="Courier New" w:hAnsi="Courier New"/>
          <w:sz w:val="18"/>
          <w:szCs w:val="18"/>
          <w:color w:val="auto"/>
        </w:rPr>
        <w:t>23.2XXXX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Ropes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 the form</w:t>
      </w:r>
    </w:p>
    <w:p>
      <w:pPr>
        <w:jc w:val="center"/>
        <w:ind w:right="8959"/>
        <w:spacing w:after="0"/>
        <w:rPr>
          <w:sz w:val="20"/>
          <w:szCs w:val="20"/>
          <w:color w:val="auto"/>
        </w:rPr>
      </w:pPr>
      <w:r>
        <w:rPr>
          <w:rFonts w:ascii="Courier New" w:cs="Courier New" w:eastAsia="Courier New" w:hAnsi="Courier New"/>
          <w:sz w:val="18"/>
          <w:szCs w:val="18"/>
          <w:color w:val="auto"/>
        </w:rPr>
        <w:t>of opinion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ind w:left="100"/>
        <w:spacing w:after="0"/>
        <w:rPr>
          <w:sz w:val="20"/>
          <w:szCs w:val="20"/>
          <w:color w:val="auto"/>
        </w:rPr>
      </w:pPr>
      <w:r>
        <w:rPr>
          <w:rFonts w:ascii="Courier New" w:cs="Courier New" w:eastAsia="Courier New" w:hAnsi="Courier New"/>
          <w:sz w:val="18"/>
          <w:szCs w:val="18"/>
          <w:color w:val="auto"/>
        </w:rPr>
        <w:t>5.1). 24.1</w:t>
      </w:r>
    </w:p>
    <w:p>
      <w:pPr>
        <w:sectPr>
          <w:pgSz w:w="11900" w:h="16838" w:orient="portrait"/>
          <w:cols w:equalWidth="0" w:num="1">
            <w:col w:w="10219"/>
          </w:cols>
          <w:pgMar w:left="240" w:top="110" w:right="1440" w:bottom="0" w:gutter="0" w:footer="0" w:header="0"/>
        </w:sectPr>
      </w:pPr>
    </w:p>
    <w:bookmarkStart w:id="20" w:name="page21"/>
    <w:bookmarkEnd w:id="20"/>
    <w:p>
      <w:pPr>
        <w:spacing w:after="0" w:line="5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Power of</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Attorney</w:t>
      </w:r>
    </w:p>
    <w:p>
      <w:pPr>
        <w:jc w:val="center"/>
        <w:ind w:right="8959"/>
        <w:spacing w:after="0" w:line="238" w:lineRule="auto"/>
        <w:rPr>
          <w:sz w:val="20"/>
          <w:szCs w:val="20"/>
          <w:color w:val="auto"/>
        </w:rPr>
      </w:pPr>
      <w:r>
        <w:rPr>
          <w:rFonts w:ascii="Courier New" w:cs="Courier New" w:eastAsia="Courier New" w:hAnsi="Courier New"/>
          <w:sz w:val="18"/>
          <w:szCs w:val="18"/>
          <w:color w:val="auto"/>
        </w:rPr>
        <w:t>pursuant to</w:t>
      </w:r>
    </w:p>
    <w:p>
      <w:pPr>
        <w:jc w:val="center"/>
        <w:ind w:right="8959"/>
        <w:spacing w:after="0"/>
        <w:rPr>
          <w:sz w:val="20"/>
          <w:szCs w:val="20"/>
          <w:color w:val="auto"/>
        </w:rPr>
      </w:pPr>
      <w:r>
        <w:rPr>
          <w:rFonts w:ascii="Courier New" w:cs="Courier New" w:eastAsia="Courier New" w:hAnsi="Courier New"/>
          <w:sz w:val="18"/>
          <w:szCs w:val="18"/>
          <w:color w:val="auto"/>
        </w:rPr>
        <w:t>which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amendments</w:t>
      </w:r>
    </w:p>
    <w:p>
      <w:pPr>
        <w:jc w:val="center"/>
        <w:ind w:right="8959"/>
        <w:spacing w:after="0"/>
        <w:rPr>
          <w:sz w:val="20"/>
          <w:szCs w:val="20"/>
          <w:color w:val="auto"/>
        </w:rPr>
      </w:pPr>
      <w:r>
        <w:rPr>
          <w:rFonts w:ascii="Courier New" w:cs="Courier New" w:eastAsia="Courier New" w:hAnsi="Courier New"/>
          <w:sz w:val="18"/>
          <w:szCs w:val="18"/>
          <w:color w:val="auto"/>
        </w:rPr>
        <w:t>to this</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(contained</w:t>
      </w:r>
    </w:p>
    <w:p>
      <w:pPr>
        <w:jc w:val="center"/>
        <w:ind w:right="8959"/>
        <w:spacing w:after="0"/>
        <w:rPr>
          <w:sz w:val="20"/>
          <w:szCs w:val="20"/>
          <w:color w:val="auto"/>
        </w:rPr>
      </w:pPr>
      <w:r>
        <w:rPr>
          <w:rFonts w:ascii="Courier New" w:cs="Courier New" w:eastAsia="Courier New" w:hAnsi="Courier New"/>
          <w:sz w:val="18"/>
          <w:szCs w:val="18"/>
          <w:color w:val="auto"/>
        </w:rPr>
        <w:t>on page II-</w:t>
      </w:r>
    </w:p>
    <w:p>
      <w:pPr>
        <w:ind w:left="320" w:hanging="211"/>
        <w:spacing w:after="0" w:line="238" w:lineRule="auto"/>
        <w:tabs>
          <w:tab w:leader="none" w:pos="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hereto).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jc w:val="center"/>
        <w:ind w:right="8939" w:firstLine="4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9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160" w:right="1879" w:hanging="1152"/>
        <w:spacing w:after="0" w:line="292" w:lineRule="auto"/>
        <w:tabs>
          <w:tab w:leader="none" w:pos="105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66" w:lineRule="exact"/>
        <w:rPr>
          <w:sz w:val="20"/>
          <w:szCs w:val="20"/>
          <w:color w:val="auto"/>
        </w:rPr>
      </w:pPr>
    </w:p>
    <w:p>
      <w:pPr>
        <w:ind w:left="1160" w:right="1879" w:hanging="1152"/>
        <w:spacing w:after="0" w:line="292" w:lineRule="auto"/>
        <w:tabs>
          <w:tab w:leader="none" w:pos="105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66" w:lineRule="exact"/>
        <w:rPr>
          <w:sz w:val="20"/>
          <w:szCs w:val="20"/>
          <w:color w:val="auto"/>
        </w:rPr>
      </w:pPr>
    </w:p>
    <w:p>
      <w:pPr>
        <w:ind w:left="1160" w:right="1999" w:hanging="1152"/>
        <w:spacing w:after="0" w:line="292" w:lineRule="auto"/>
        <w:tabs>
          <w:tab w:leader="none" w:pos="94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pacing w:after="0" w:line="201" w:lineRule="exact"/>
        <w:rPr>
          <w:sz w:val="20"/>
          <w:szCs w:val="20"/>
          <w:color w:val="auto"/>
        </w:rPr>
      </w:pPr>
    </w:p>
    <w:p>
      <w:pPr>
        <w:ind w:left="1160" w:right="2519" w:hanging="1152"/>
        <w:spacing w:after="0" w:line="292" w:lineRule="auto"/>
        <w:tabs>
          <w:tab w:leader="none" w:pos="126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66" w:lineRule="exact"/>
        <w:rPr>
          <w:sz w:val="20"/>
          <w:szCs w:val="20"/>
          <w:color w:val="auto"/>
        </w:rPr>
      </w:pPr>
    </w:p>
    <w:p>
      <w:pPr>
        <w:ind w:left="1160" w:right="1779" w:hanging="1152"/>
        <w:spacing w:after="0" w:line="344" w:lineRule="auto"/>
        <w:tabs>
          <w:tab w:leader="none" w:pos="11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31" w:lineRule="exact"/>
        <w:rPr>
          <w:sz w:val="20"/>
          <w:szCs w:val="20"/>
          <w:color w:val="auto"/>
        </w:rPr>
      </w:pPr>
    </w:p>
    <w:p>
      <w:pPr>
        <w:ind w:left="1160" w:right="1779" w:hanging="1152"/>
        <w:spacing w:after="0" w:line="274" w:lineRule="auto"/>
        <w:tabs>
          <w:tab w:leader="none" w:pos="126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82" w:lineRule="exact"/>
        <w:rPr>
          <w:sz w:val="20"/>
          <w:szCs w:val="20"/>
          <w:color w:val="auto"/>
        </w:rPr>
      </w:pPr>
    </w:p>
    <w:p>
      <w:pPr>
        <w:ind w:left="1160" w:right="1879" w:hanging="1152"/>
        <w:spacing w:after="0" w:line="289" w:lineRule="auto"/>
        <w:tabs>
          <w:tab w:leader="none" w:pos="105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51" w:lineRule="exact"/>
        <w:rPr>
          <w:sz w:val="20"/>
          <w:szCs w:val="20"/>
          <w:color w:val="auto"/>
        </w:rPr>
      </w:pPr>
    </w:p>
    <w:p>
      <w:pPr>
        <w:ind w:left="1160" w:right="1779" w:hanging="1152"/>
        <w:spacing w:after="0" w:line="274" w:lineRule="auto"/>
        <w:tabs>
          <w:tab w:leader="none" w:pos="11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82" w:lineRule="exact"/>
        <w:rPr>
          <w:sz w:val="20"/>
          <w:szCs w:val="20"/>
          <w:color w:val="auto"/>
        </w:rPr>
      </w:pPr>
    </w:p>
    <w:p>
      <w:pPr>
        <w:ind w:left="1160" w:right="2099" w:hanging="1152"/>
        <w:spacing w:after="0" w:line="292" w:lineRule="auto"/>
        <w:tabs>
          <w:tab w:leader="none" w:pos="126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66" w:lineRule="exact"/>
        <w:rPr>
          <w:sz w:val="20"/>
          <w:szCs w:val="20"/>
          <w:color w:val="auto"/>
        </w:rPr>
      </w:pPr>
    </w:p>
    <w:p>
      <w:pPr>
        <w:ind w:left="1160" w:right="2099" w:hanging="1152"/>
        <w:spacing w:after="0" w:line="292" w:lineRule="auto"/>
        <w:tabs>
          <w:tab w:leader="none" w:pos="12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66" w:lineRule="exact"/>
        <w:rPr>
          <w:sz w:val="20"/>
          <w:szCs w:val="20"/>
          <w:color w:val="auto"/>
        </w:rPr>
      </w:pPr>
    </w:p>
    <w:p>
      <w:pPr>
        <w:ind w:left="1160" w:right="1779" w:hanging="1152"/>
        <w:spacing w:after="0" w:line="344" w:lineRule="auto"/>
        <w:tabs>
          <w:tab w:leader="none" w:pos="137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1996 and filed on</w:t>
      </w:r>
    </w:p>
    <w:p>
      <w:pPr>
        <w:sectPr>
          <w:pgSz w:w="11900" w:h="16891" w:orient="portrait"/>
          <w:cols w:equalWidth="0" w:num="1">
            <w:col w:w="10219"/>
          </w:cols>
          <w:pgMar w:left="240" w:top="110" w:right="1440" w:bottom="0" w:gutter="0" w:footer="0" w:header="0"/>
        </w:sectPr>
      </w:pPr>
    </w:p>
    <w:bookmarkStart w:id="21" w:name="page22"/>
    <w:bookmarkEnd w:id="21"/>
    <w:p>
      <w:pPr>
        <w:ind w:left="1160"/>
        <w:spacing w:after="0"/>
        <w:rPr>
          <w:sz w:val="20"/>
          <w:szCs w:val="20"/>
          <w:color w:val="auto"/>
        </w:rPr>
      </w:pPr>
      <w:r>
        <w:rPr>
          <w:rFonts w:ascii="Courier New" w:cs="Courier New" w:eastAsia="Courier New" w:hAnsi="Courier New"/>
          <w:sz w:val="18"/>
          <w:szCs w:val="18"/>
          <w:color w:val="auto"/>
        </w:rPr>
        <w:t>March 31, 1997.</w:t>
      </w:r>
    </w:p>
    <w:p>
      <w:pPr>
        <w:spacing w:after="0" w:line="201" w:lineRule="exact"/>
        <w:rPr>
          <w:sz w:val="20"/>
          <w:szCs w:val="20"/>
          <w:color w:val="auto"/>
        </w:rPr>
      </w:pPr>
    </w:p>
    <w:p>
      <w:pPr>
        <w:ind w:left="1160" w:right="1999" w:hanging="1152"/>
        <w:spacing w:after="0" w:line="292" w:lineRule="auto"/>
        <w:tabs>
          <w:tab w:leader="none" w:pos="137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66" w:lineRule="exact"/>
        <w:rPr>
          <w:sz w:val="20"/>
          <w:szCs w:val="20"/>
          <w:color w:val="auto"/>
        </w:rPr>
      </w:pPr>
    </w:p>
    <w:p>
      <w:pPr>
        <w:ind w:left="1160" w:right="2319" w:hanging="1152"/>
        <w:spacing w:after="0" w:line="274" w:lineRule="auto"/>
        <w:tabs>
          <w:tab w:leader="none" w:pos="126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81" w:lineRule="exact"/>
        <w:rPr>
          <w:rFonts w:ascii="Courier New" w:cs="Courier New" w:eastAsia="Courier New" w:hAnsi="Courier New"/>
          <w:sz w:val="18"/>
          <w:szCs w:val="18"/>
          <w:color w:val="auto"/>
        </w:rPr>
      </w:pPr>
    </w:p>
    <w:p>
      <w:pPr>
        <w:ind w:left="1160" w:right="2099" w:hanging="1152"/>
        <w:spacing w:after="0" w:line="292" w:lineRule="auto"/>
        <w:tabs>
          <w:tab w:leader="none" w:pos="126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66" w:lineRule="exact"/>
        <w:rPr>
          <w:sz w:val="20"/>
          <w:szCs w:val="20"/>
          <w:color w:val="auto"/>
        </w:rPr>
      </w:pPr>
    </w:p>
    <w:p>
      <w:pPr>
        <w:ind w:left="1160" w:right="1779" w:hanging="1152"/>
        <w:spacing w:after="0" w:line="274" w:lineRule="auto"/>
        <w:tabs>
          <w:tab w:leader="none" w:pos="105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82" w:lineRule="exact"/>
        <w:rPr>
          <w:sz w:val="20"/>
          <w:szCs w:val="20"/>
          <w:color w:val="auto"/>
        </w:rPr>
      </w:pPr>
    </w:p>
    <w:p>
      <w:pPr>
        <w:ind w:left="1160" w:right="1879" w:hanging="1152"/>
        <w:spacing w:after="0" w:line="292" w:lineRule="auto"/>
        <w:tabs>
          <w:tab w:leader="none" w:pos="126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69" w:lineRule="exact"/>
        <w:rPr>
          <w:sz w:val="20"/>
          <w:szCs w:val="20"/>
          <w:color w:val="auto"/>
        </w:rPr>
      </w:pPr>
    </w:p>
    <w:p>
      <w:pPr>
        <w:ind w:left="1160" w:right="1779" w:hanging="1152"/>
        <w:spacing w:after="0" w:line="274" w:lineRule="auto"/>
        <w:tabs>
          <w:tab w:leader="none" w:pos="11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0" w:lineRule="exact"/>
        <w:rPr>
          <w:sz w:val="20"/>
          <w:szCs w:val="20"/>
          <w:color w:val="auto"/>
        </w:rPr>
      </w:pPr>
    </w:p>
    <w:p>
      <w:pPr>
        <w:spacing w:after="0" w:line="287" w:lineRule="exact"/>
        <w:rPr>
          <w:sz w:val="20"/>
          <w:szCs w:val="20"/>
          <w:color w:val="auto"/>
        </w:rPr>
      </w:pPr>
    </w:p>
    <w:p>
      <w:pPr>
        <w:ind w:left="1160" w:right="1879" w:hanging="1152"/>
        <w:spacing w:after="0" w:line="292" w:lineRule="auto"/>
        <w:tabs>
          <w:tab w:leader="none" w:pos="105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0" w:lineRule="exact"/>
        <w:rPr>
          <w:sz w:val="20"/>
          <w:szCs w:val="20"/>
          <w:color w:val="auto"/>
        </w:rPr>
      </w:pPr>
    </w:p>
    <w:p>
      <w:pPr>
        <w:spacing w:after="0" w:line="271" w:lineRule="exact"/>
        <w:rPr>
          <w:sz w:val="20"/>
          <w:szCs w:val="20"/>
          <w:color w:val="auto"/>
        </w:rPr>
      </w:pPr>
    </w:p>
    <w:p>
      <w:pPr>
        <w:ind w:left="960" w:hanging="952"/>
        <w:spacing w:after="0"/>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53" w:lineRule="exact"/>
        <w:rPr>
          <w:rFonts w:ascii="Courier New" w:cs="Courier New" w:eastAsia="Courier New" w:hAnsi="Courier New"/>
          <w:sz w:val="16"/>
          <w:szCs w:val="16"/>
          <w:color w:val="auto"/>
        </w:rPr>
      </w:pPr>
    </w:p>
    <w:p>
      <w:pPr>
        <w:ind w:left="1160" w:right="19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53" w:lineRule="exact"/>
        <w:rPr>
          <w:sz w:val="20"/>
          <w:szCs w:val="20"/>
          <w:color w:val="auto"/>
        </w:rPr>
      </w:pPr>
    </w:p>
    <w:p>
      <w:pPr>
        <w:ind w:left="1160" w:right="2099" w:hanging="1152"/>
        <w:spacing w:after="0" w:line="292" w:lineRule="auto"/>
        <w:tabs>
          <w:tab w:leader="none" w:pos="11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66" w:lineRule="exact"/>
        <w:rPr>
          <w:sz w:val="20"/>
          <w:szCs w:val="20"/>
          <w:color w:val="auto"/>
        </w:rPr>
      </w:pPr>
    </w:p>
    <w:p>
      <w:pPr>
        <w:ind w:left="1160" w:right="1779" w:hanging="1152"/>
        <w:spacing w:after="0" w:line="274" w:lineRule="auto"/>
        <w:tabs>
          <w:tab w:leader="none" w:pos="105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pacing w:after="0" w:line="201" w:lineRule="exact"/>
        <w:rPr>
          <w:sz w:val="20"/>
          <w:szCs w:val="20"/>
          <w:color w:val="auto"/>
        </w:rPr>
      </w:pPr>
    </w:p>
    <w:p>
      <w:pPr>
        <w:ind w:left="1160" w:right="1779" w:hanging="1152"/>
        <w:spacing w:after="0" w:line="344" w:lineRule="auto"/>
        <w:tabs>
          <w:tab w:leader="none" w:pos="9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234" w:lineRule="exact"/>
        <w:rPr>
          <w:sz w:val="20"/>
          <w:szCs w:val="20"/>
          <w:color w:val="auto"/>
        </w:rPr>
      </w:pPr>
    </w:p>
    <w:p>
      <w:pPr>
        <w:ind w:left="1160" w:right="1779" w:hanging="1152"/>
        <w:spacing w:after="0" w:line="292" w:lineRule="auto"/>
        <w:tabs>
          <w:tab w:leader="none" w:pos="84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333-66692.</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right="1779" w:firstLine="429"/>
        <w:spacing w:after="0" w:line="279" w:lineRule="auto"/>
        <w:tabs>
          <w:tab w:leader="none" w:pos="94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110" w:right="1440" w:bottom="0" w:gutter="0" w:footer="0" w:header="0"/>
        </w:sectPr>
      </w:pPr>
    </w:p>
    <w:bookmarkStart w:id="22" w:name="page23"/>
    <w:bookmarkEnd w:id="22"/>
    <w:p>
      <w:pPr>
        <w:ind w:left="420"/>
        <w:spacing w:after="0"/>
        <w:rPr>
          <w:sz w:val="20"/>
          <w:szCs w:val="20"/>
          <w:color w:val="auto"/>
        </w:rPr>
      </w:pPr>
      <w:r>
        <w:rPr>
          <w:rFonts w:ascii="Courier New" w:cs="Courier New" w:eastAsia="Courier New" w:hAnsi="Courier New"/>
          <w:sz w:val="18"/>
          <w:szCs w:val="18"/>
          <w:color w:val="auto"/>
        </w:rPr>
        <w:t>(b) The undersigned Registrant hereby undertakes:</w:t>
      </w:r>
    </w:p>
    <w:p>
      <w:pPr>
        <w:spacing w:after="0" w:line="201" w:lineRule="exact"/>
        <w:rPr>
          <w:sz w:val="20"/>
          <w:szCs w:val="20"/>
          <w:color w:val="auto"/>
        </w:rPr>
      </w:pPr>
    </w:p>
    <w:p>
      <w:pPr>
        <w:ind w:left="740" w:right="2520" w:hanging="311"/>
        <w:spacing w:after="0" w:line="347"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1280" w:right="2940" w:hanging="429"/>
        <w:spacing w:after="0" w:line="347" w:lineRule="auto"/>
        <w:tabs>
          <w:tab w:leader="none" w:pos="1280"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rFonts w:ascii="Courier New" w:cs="Courier New" w:eastAsia="Courier New" w:hAnsi="Courier New"/>
          <w:sz w:val="18"/>
          <w:szCs w:val="18"/>
          <w:color w:val="auto"/>
        </w:rPr>
      </w:pPr>
    </w:p>
    <w:p>
      <w:pPr>
        <w:ind w:left="1380" w:right="2200" w:hanging="529"/>
        <w:spacing w:after="0" w:line="280" w:lineRule="auto"/>
        <w:tabs>
          <w:tab w:leader="none" w:pos="1380"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89" w:lineRule="exact"/>
        <w:rPr>
          <w:rFonts w:ascii="Courier New" w:cs="Courier New" w:eastAsia="Courier New" w:hAnsi="Courier New"/>
          <w:sz w:val="16"/>
          <w:szCs w:val="16"/>
          <w:color w:val="auto"/>
        </w:rPr>
      </w:pPr>
    </w:p>
    <w:p>
      <w:pPr>
        <w:ind w:left="1380" w:right="2200" w:hanging="635"/>
        <w:spacing w:after="0" w:line="274" w:lineRule="auto"/>
        <w:tabs>
          <w:tab w:leader="none" w:pos="13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1" w:lineRule="exact"/>
        <w:rPr>
          <w:rFonts w:ascii="Courier New" w:cs="Courier New" w:eastAsia="Courier New" w:hAnsi="Courier New"/>
          <w:sz w:val="18"/>
          <w:szCs w:val="18"/>
          <w:color w:val="auto"/>
        </w:rPr>
      </w:pPr>
    </w:p>
    <w:p>
      <w:pPr>
        <w:ind w:left="740" w:right="2200" w:hanging="311"/>
        <w:spacing w:after="0" w:line="265"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ind w:left="740" w:right="2200" w:hanging="311"/>
        <w:spacing w:after="0" w:line="292"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jc w:val="both"/>
        <w:ind w:left="740" w:right="2740" w:hanging="311"/>
        <w:spacing w:after="0" w:line="292"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the Registration Statement to include any financial statements required by section 10(a)(3) of the Securities Act.</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pacing w:after="0" w:line="201" w:lineRule="exact"/>
        <w:rPr>
          <w:sz w:val="20"/>
          <w:szCs w:val="20"/>
          <w:color w:val="auto"/>
        </w:rPr>
      </w:pPr>
    </w:p>
    <w:p>
      <w:pPr>
        <w:ind w:left="740" w:right="2200" w:hanging="311"/>
        <w:spacing w:after="0" w:line="250" w:lineRule="auto"/>
        <w:tabs>
          <w:tab w:leader="none" w:pos="8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4"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right="2200" w:firstLine="421"/>
        <w:spacing w:after="0" w:line="318"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Pre-Effective Amendment No. 1 to the Registration Statement to be signed on its behalf by the undersigned, thereunto duly authorized, in the City of Palo Alto, State of California, on the 24th day of August, 2001.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580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 MCGLYNN</w:t>
      </w:r>
    </w:p>
    <w:p>
      <w:pPr>
        <w:spacing w:after="0" w:line="31"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Martin M. McGlynn</w:t>
      </w:r>
    </w:p>
    <w:p>
      <w:pPr>
        <w:ind w:left="6320"/>
        <w:spacing w:after="0"/>
        <w:rPr>
          <w:sz w:val="20"/>
          <w:szCs w:val="20"/>
          <w:color w:val="auto"/>
        </w:rPr>
      </w:pPr>
      <w:r>
        <w:rPr>
          <w:rFonts w:ascii="Courier New" w:cs="Courier New" w:eastAsia="Courier New" w:hAnsi="Courier New"/>
          <w:sz w:val="18"/>
          <w:szCs w:val="18"/>
          <w:color w:val="auto"/>
        </w:rPr>
        <w:t>Chief Executive Officer</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Pursuant to the requirements of the Securities Act of 1933, this</w:t>
      </w:r>
    </w:p>
    <w:p>
      <w:pPr>
        <w:sectPr>
          <w:pgSz w:w="11900" w:h="16838" w:orient="portrait"/>
          <w:cols w:equalWidth="0" w:num="1">
            <w:col w:w="10640"/>
          </w:cols>
          <w:pgMar w:left="240" w:top="312" w:right="1019" w:bottom="0" w:gutter="0" w:footer="0" w:header="0"/>
        </w:sectPr>
      </w:pPr>
    </w:p>
    <w:bookmarkStart w:id="23" w:name="page24"/>
    <w:bookmarkEnd w:id="23"/>
    <w:p>
      <w:pPr>
        <w:spacing w:after="0" w:line="11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Pre-Effective Amendment No. 1 to the Registration Statement has been signed by the following persons in the capacities indicated on August 24, 2001.</w:t>
      </w:r>
    </w:p>
    <w:p>
      <w:pPr>
        <w:spacing w:after="0" w:line="22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TITLE ----</w:t>
      </w:r>
    </w:p>
    <w:p>
      <w:pPr>
        <w:ind w:left="680" w:hanging="625"/>
        <w:spacing w:after="0" w:line="238" w:lineRule="auto"/>
        <w:tabs>
          <w:tab w:leader="none" w:pos="6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Martin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McGlynn,</w:t>
      </w:r>
    </w:p>
    <w:p>
      <w:pPr>
        <w:jc w:val="center"/>
        <w:ind w:right="9059"/>
        <w:spacing w:after="0"/>
        <w:rPr>
          <w:sz w:val="20"/>
          <w:szCs w:val="20"/>
          <w:color w:val="auto"/>
        </w:rPr>
      </w:pPr>
      <w:r>
        <w:rPr>
          <w:rFonts w:ascii="Courier New" w:cs="Courier New" w:eastAsia="Courier New" w:hAnsi="Courier New"/>
          <w:sz w:val="18"/>
          <w:szCs w:val="18"/>
          <w:color w:val="auto"/>
        </w:rPr>
        <w:t>President,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Chief</w:t>
      </w:r>
    </w:p>
    <w:p>
      <w:pPr>
        <w:jc w:val="center"/>
        <w:ind w:right="9059"/>
        <w:spacing w:after="0"/>
        <w:rPr>
          <w:sz w:val="20"/>
          <w:szCs w:val="20"/>
          <w:color w:val="auto"/>
        </w:rPr>
      </w:pPr>
      <w:r>
        <w:rPr>
          <w:rFonts w:ascii="Courier New" w:cs="Courier New" w:eastAsia="Courier New" w:hAnsi="Courier New"/>
          <w:sz w:val="18"/>
          <w:szCs w:val="18"/>
          <w:color w:val="auto"/>
        </w:rPr>
        <w:t>Executive</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/s/ MARTIN</w:t>
      </w:r>
    </w:p>
    <w:p>
      <w:pPr>
        <w:jc w:val="both"/>
        <w:ind w:left="60" w:right="9119" w:hanging="5"/>
        <w:spacing w:after="0" w:line="268" w:lineRule="auto"/>
        <w:tabs>
          <w:tab w:leader="none" w:pos="37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MCGLYNN (Principal Executive Officer), 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right="9159" w:hanging="152"/>
        <w:spacing w:after="0" w:line="268" w:lineRule="auto"/>
        <w:tabs>
          <w:tab w:leader="none" w:pos="418"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Koshy,</w:t>
      </w:r>
    </w:p>
    <w:p>
      <w:pPr>
        <w:jc w:val="center"/>
        <w:ind w:right="9059"/>
        <w:spacing w:after="0"/>
        <w:rPr>
          <w:sz w:val="20"/>
          <w:szCs w:val="20"/>
          <w:color w:val="auto"/>
        </w:rPr>
      </w:pPr>
      <w:r>
        <w:rPr>
          <w:rFonts w:ascii="Courier New" w:cs="Courier New" w:eastAsia="Courier New" w:hAnsi="Courier New"/>
          <w:sz w:val="18"/>
          <w:szCs w:val="18"/>
          <w:color w:val="auto"/>
        </w:rPr>
        <w:t>Controller</w:t>
      </w:r>
    </w:p>
    <w:p>
      <w:pPr>
        <w:jc w:val="center"/>
        <w:ind w:right="9059"/>
        <w:spacing w:after="0" w:line="238" w:lineRule="auto"/>
        <w:rPr>
          <w:sz w:val="20"/>
          <w:szCs w:val="20"/>
          <w:color w:val="auto"/>
        </w:rPr>
      </w:pPr>
      <w:r>
        <w:rPr>
          <w:rFonts w:ascii="Courier New" w:cs="Courier New" w:eastAsia="Courier New" w:hAnsi="Courier New"/>
          <w:sz w:val="18"/>
          <w:szCs w:val="18"/>
          <w:color w:val="auto"/>
        </w:rPr>
        <w:t>and Acting</w:t>
      </w:r>
    </w:p>
    <w:p>
      <w:pPr>
        <w:jc w:val="center"/>
        <w:ind w:right="9059"/>
        <w:spacing w:after="0"/>
        <w:rPr>
          <w:sz w:val="20"/>
          <w:szCs w:val="20"/>
          <w:color w:val="auto"/>
        </w:rPr>
      </w:pPr>
      <w:r>
        <w:rPr>
          <w:rFonts w:ascii="Courier New" w:cs="Courier New" w:eastAsia="Courier New" w:hAnsi="Courier New"/>
          <w:sz w:val="18"/>
          <w:szCs w:val="18"/>
          <w:color w:val="auto"/>
        </w:rPr>
        <w:t>Chief</w:t>
      </w:r>
    </w:p>
    <w:p>
      <w:pPr>
        <w:jc w:val="center"/>
        <w:ind w:right="905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9059"/>
        <w:spacing w:after="0"/>
        <w:rPr>
          <w:sz w:val="20"/>
          <w:szCs w:val="20"/>
          <w:color w:val="auto"/>
        </w:rPr>
      </w:pPr>
      <w:r>
        <w:rPr>
          <w:rFonts w:ascii="Courier New" w:cs="Courier New" w:eastAsia="Courier New" w:hAnsi="Courier New"/>
          <w:sz w:val="18"/>
          <w:szCs w:val="18"/>
          <w:color w:val="auto"/>
        </w:rPr>
        <w:t>Officer</w:t>
      </w:r>
    </w:p>
    <w:p>
      <w:pPr>
        <w:jc w:val="center"/>
        <w:ind w:right="905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9059"/>
        <w:spacing w:after="0"/>
        <w:rPr>
          <w:sz w:val="20"/>
          <w:szCs w:val="20"/>
          <w:color w:val="auto"/>
        </w:rPr>
      </w:pPr>
      <w:r>
        <w:rPr>
          <w:rFonts w:ascii="Courier New" w:cs="Courier New" w:eastAsia="Courier New" w:hAnsi="Courier New"/>
          <w:sz w:val="18"/>
          <w:szCs w:val="18"/>
          <w:color w:val="auto"/>
        </w:rPr>
        <w:t>Financial</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and *</w:t>
      </w:r>
    </w:p>
    <w:p>
      <w:pPr>
        <w:jc w:val="center"/>
        <w:ind w:right="905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9059"/>
        <w:spacing w:after="0"/>
        <w:rPr>
          <w:sz w:val="20"/>
          <w:szCs w:val="20"/>
          <w:color w:val="auto"/>
        </w:rPr>
      </w:pPr>
      <w:r>
        <w:rPr>
          <w:rFonts w:ascii="Courier New" w:cs="Courier New" w:eastAsia="Courier New" w:hAnsi="Courier New"/>
          <w:sz w:val="18"/>
          <w:szCs w:val="18"/>
          <w:color w:val="auto"/>
        </w:rPr>
        <w:t>Accounting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20" w:right="9119" w:hanging="165"/>
        <w:spacing w:after="0" w:line="268" w:lineRule="auto"/>
        <w:tabs>
          <w:tab w:leader="none" w:pos="37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J. Levin *</w:t>
      </w:r>
    </w:p>
    <w:p>
      <w:pPr>
        <w:ind w:left="60"/>
        <w:spacing w:after="0"/>
        <w:rPr>
          <w:sz w:val="20"/>
          <w:szCs w:val="20"/>
          <w:color w:val="auto"/>
        </w:rPr>
      </w:pPr>
      <w:r>
        <w:rPr>
          <w:rFonts w:ascii="Courier New" w:cs="Courier New" w:eastAsia="Courier New" w:hAnsi="Courier New"/>
          <w:sz w:val="18"/>
          <w:szCs w:val="18"/>
          <w:color w:val="auto"/>
        </w:rPr>
        <w:t>Director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80" w:right="9219" w:hanging="319"/>
        <w:spacing w:after="0" w:line="268" w:lineRule="auto"/>
        <w:tabs>
          <w:tab w:leader="none" w:pos="4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Roger M.</w:t>
      </w:r>
    </w:p>
    <w:p>
      <w:pPr>
        <w:jc w:val="center"/>
        <w:ind w:right="9059"/>
        <w:spacing w:after="0"/>
        <w:rPr>
          <w:sz w:val="20"/>
          <w:szCs w:val="20"/>
          <w:color w:val="auto"/>
        </w:rPr>
      </w:pPr>
      <w:r>
        <w:rPr>
          <w:rFonts w:ascii="Courier New" w:cs="Courier New" w:eastAsia="Courier New" w:hAnsi="Courier New"/>
          <w:sz w:val="16"/>
          <w:szCs w:val="16"/>
          <w:color w:val="auto"/>
        </w:rPr>
        <w:t>Perlmutter,</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M.D.,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 *</w:t>
      </w:r>
    </w:p>
    <w:p>
      <w:pPr>
        <w:jc w:val="center"/>
        <w:ind w:right="9059"/>
        <w:spacing w:after="0"/>
        <w:rPr>
          <w:sz w:val="20"/>
          <w:szCs w:val="20"/>
          <w:color w:val="auto"/>
        </w:rPr>
      </w:pPr>
      <w:r>
        <w:rPr>
          <w:rFonts w:ascii="Courier New" w:cs="Courier New" w:eastAsia="Courier New" w:hAnsi="Courier New"/>
          <w:sz w:val="18"/>
          <w:szCs w:val="18"/>
          <w:color w:val="auto"/>
        </w:rPr>
        <w:t>Director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left="60" w:right="9119" w:hanging="5"/>
        <w:spacing w:after="0" w:line="268" w:lineRule="auto"/>
        <w:tabs>
          <w:tab w:leader="none" w:pos="376"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Schwartz, Ph. D. * 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jc w:val="both"/>
        <w:ind w:left="100" w:right="9159" w:firstLine="8"/>
        <w:spacing w:after="0" w:line="268" w:lineRule="auto"/>
        <w:tabs>
          <w:tab w:leader="none" w:pos="416"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Irving Weissman,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420" w:right="1779" w:hanging="421"/>
        <w:spacing w:after="0" w:line="42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By executing his name hereto, Martin M. McGlynn is signing this document on behalf of the persons indicated above pursuant to the power of attorney duly</w:t>
      </w:r>
    </w:p>
    <w:p>
      <w:pPr>
        <w:sectPr>
          <w:pgSz w:w="11900" w:h="16948" w:orient="portrait"/>
          <w:cols w:equalWidth="0" w:num="1">
            <w:col w:w="10219"/>
          </w:cols>
          <w:pgMar w:left="240" w:top="110" w:right="1440" w:bottom="0" w:gutter="0" w:footer="0" w:header="0"/>
        </w:sectPr>
      </w:pPr>
    </w:p>
    <w:bookmarkStart w:id="24" w:name="page25"/>
    <w:bookmarkEnd w:id="24"/>
    <w:p>
      <w:pPr>
        <w:ind w:left="420" w:right="2739"/>
        <w:spacing w:after="0" w:line="347" w:lineRule="auto"/>
        <w:rPr>
          <w:sz w:val="20"/>
          <w:szCs w:val="20"/>
          <w:color w:val="auto"/>
        </w:rPr>
      </w:pPr>
      <w:r>
        <w:rPr>
          <w:rFonts w:ascii="Courier New" w:cs="Courier New" w:eastAsia="Courier New" w:hAnsi="Courier New"/>
          <w:sz w:val="18"/>
          <w:szCs w:val="18"/>
          <w:color w:val="auto"/>
        </w:rPr>
        <w:t>executed by such persons and filed with the Securities and Exchange Commission.</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 MARTIN M. MCGLYNN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Martin M. McGlynn</w:t>
      </w:r>
    </w:p>
    <w:p>
      <w:pPr>
        <w:ind w:left="116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660" w:space="720"/>
            <w:col w:w="8839"/>
          </w:cols>
          <w:pgMar w:left="240" w:top="110" w:right="1440" w:bottom="0" w:gutter="0" w:footer="0" w:header="0"/>
          <w:type w:val="continuous"/>
        </w:sect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8" w:lineRule="auto"/>
        <w:tabs>
          <w:tab w:leader="none" w:pos="2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3.1*</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3.2++</w:t>
      </w:r>
    </w:p>
    <w:p>
      <w:pPr>
        <w:ind w:left="120"/>
        <w:spacing w:after="0" w:line="238" w:lineRule="auto"/>
        <w:rPr>
          <w:sz w:val="20"/>
          <w:szCs w:val="20"/>
          <w:color w:val="auto"/>
        </w:rPr>
      </w:pPr>
      <w:r>
        <w:rPr>
          <w:rFonts w:ascii="Courier New" w:cs="Courier New" w:eastAsia="Courier New" w:hAnsi="Courier New"/>
          <w:sz w:val="18"/>
          <w:szCs w:val="18"/>
          <w:color w:val="auto"/>
        </w:rPr>
        <w:t>Amended and</w:t>
      </w:r>
    </w:p>
    <w:p>
      <w:pPr>
        <w:ind w:left="60"/>
        <w:spacing w:after="0"/>
        <w:rPr>
          <w:sz w:val="20"/>
          <w:szCs w:val="20"/>
          <w:color w:val="auto"/>
        </w:rPr>
      </w:pPr>
      <w:r>
        <w:rPr>
          <w:rFonts w:ascii="Courier New" w:cs="Courier New" w:eastAsia="Courier New" w:hAnsi="Courier New"/>
          <w:sz w:val="18"/>
          <w:szCs w:val="18"/>
          <w:color w:val="auto"/>
        </w:rPr>
        <w:t>Restated By-</w:t>
      </w:r>
    </w:p>
    <w:p>
      <w:pPr>
        <w:ind w:left="120"/>
        <w:spacing w:after="0" w:line="238" w:lineRule="auto"/>
        <w:rPr>
          <w:sz w:val="20"/>
          <w:szCs w:val="20"/>
          <w:color w:val="auto"/>
        </w:rPr>
      </w:pPr>
      <w:r>
        <w:rPr>
          <w:rFonts w:ascii="Courier New" w:cs="Courier New" w:eastAsia="Courier New" w:hAnsi="Courier New"/>
          <w:sz w:val="18"/>
          <w:szCs w:val="18"/>
          <w:color w:val="auto"/>
        </w:rPr>
        <w:t>Laws of the</w:t>
      </w:r>
    </w:p>
    <w:p>
      <w:pPr>
        <w:ind w:left="120"/>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4.1*</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4.2++++ Form</w:t>
      </w:r>
    </w:p>
    <w:p>
      <w:pPr>
        <w:jc w:val="center"/>
        <w:ind w:right="8839"/>
        <w:spacing w:after="0"/>
        <w:rPr>
          <w:sz w:val="20"/>
          <w:szCs w:val="20"/>
          <w:color w:val="auto"/>
        </w:rPr>
      </w:pPr>
      <w:r>
        <w:rPr>
          <w:rFonts w:ascii="Courier New" w:cs="Courier New" w:eastAsia="Courier New" w:hAnsi="Courier New"/>
          <w:sz w:val="18"/>
          <w:szCs w:val="18"/>
          <w:color w:val="auto"/>
        </w:rPr>
        <w:t>of Warrant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issued to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purchaser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Registrant's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in April</w:t>
      </w:r>
    </w:p>
    <w:p>
      <w:pPr>
        <w:ind w:left="160"/>
        <w:spacing w:after="0" w:line="238" w:lineRule="auto"/>
        <w:rPr>
          <w:sz w:val="20"/>
          <w:szCs w:val="20"/>
          <w:color w:val="auto"/>
        </w:rPr>
      </w:pPr>
      <w:r>
        <w:rPr>
          <w:rFonts w:ascii="Courier New" w:cs="Courier New" w:eastAsia="Courier New" w:hAnsi="Courier New"/>
          <w:sz w:val="18"/>
          <w:szCs w:val="18"/>
          <w:color w:val="auto"/>
        </w:rPr>
        <w:t>1995. 4.3X</w:t>
      </w:r>
    </w:p>
    <w:p>
      <w:pPr>
        <w:ind w:left="160"/>
        <w:spacing w:after="0"/>
        <w:rPr>
          <w:sz w:val="20"/>
          <w:szCs w:val="20"/>
          <w:color w:val="auto"/>
        </w:rPr>
      </w:pPr>
      <w:r>
        <w:rPr>
          <w:rFonts w:ascii="Courier New" w:cs="Courier New" w:eastAsia="Courier New" w:hAnsi="Courier New"/>
          <w:sz w:val="18"/>
          <w:szCs w:val="18"/>
          <w:color w:val="auto"/>
        </w:rPr>
        <w:t>Warrant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Common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Stock--Mark</w:t>
      </w:r>
    </w:p>
    <w:p>
      <w:pPr>
        <w:jc w:val="center"/>
        <w:ind w:right="8839"/>
        <w:spacing w:after="0"/>
        <w:rPr>
          <w:sz w:val="20"/>
          <w:szCs w:val="20"/>
          <w:color w:val="auto"/>
        </w:rPr>
      </w:pPr>
      <w:r>
        <w:rPr>
          <w:rFonts w:ascii="Courier New" w:cs="Courier New" w:eastAsia="Courier New" w:hAnsi="Courier New"/>
          <w:sz w:val="18"/>
          <w:szCs w:val="18"/>
          <w:color w:val="auto"/>
        </w:rPr>
        <w:t>Angelo. 4.4X</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Robert</w:t>
      </w:r>
    </w:p>
    <w:p>
      <w:pPr>
        <w:jc w:val="center"/>
        <w:ind w:right="8839"/>
        <w:spacing w:after="0"/>
        <w:rPr>
          <w:sz w:val="20"/>
          <w:szCs w:val="20"/>
          <w:color w:val="auto"/>
        </w:rPr>
      </w:pPr>
      <w:r>
        <w:rPr>
          <w:rFonts w:ascii="Courier New" w:cs="Courier New" w:eastAsia="Courier New" w:hAnsi="Courier New"/>
          <w:sz w:val="18"/>
          <w:szCs w:val="18"/>
          <w:color w:val="auto"/>
        </w:rPr>
        <w:t>Farrell.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4.5X Warrant</w:t>
      </w:r>
    </w:p>
    <w:p>
      <w:pPr>
        <w:jc w:val="center"/>
        <w:ind w:right="8839"/>
        <w:spacing w:after="0"/>
        <w:rPr>
          <w:sz w:val="20"/>
          <w:szCs w:val="20"/>
          <w:color w:val="auto"/>
        </w:rPr>
      </w:pPr>
      <w:r>
        <w:rPr>
          <w:rFonts w:ascii="Courier New" w:cs="Courier New" w:eastAsia="Courier New" w:hAnsi="Courier New"/>
          <w:sz w:val="18"/>
          <w:szCs w:val="18"/>
          <w:color w:val="auto"/>
        </w:rPr>
        <w:t>to Purchase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Joseph</w:t>
      </w:r>
    </w:p>
    <w:p>
      <w:pPr>
        <w:jc w:val="center"/>
        <w:ind w:right="8839"/>
        <w:spacing w:after="0"/>
        <w:rPr>
          <w:sz w:val="20"/>
          <w:szCs w:val="20"/>
          <w:color w:val="auto"/>
        </w:rPr>
      </w:pPr>
      <w:r>
        <w:rPr>
          <w:rFonts w:ascii="Courier New" w:cs="Courier New" w:eastAsia="Courier New" w:hAnsi="Courier New"/>
          <w:sz w:val="18"/>
          <w:szCs w:val="18"/>
          <w:color w:val="auto"/>
        </w:rPr>
        <w:t>Donahue.</w:t>
      </w:r>
    </w:p>
    <w:p>
      <w:pPr>
        <w:jc w:val="center"/>
        <w:ind w:right="8839"/>
        <w:spacing w:after="0" w:line="238" w:lineRule="auto"/>
        <w:rPr>
          <w:sz w:val="20"/>
          <w:szCs w:val="20"/>
          <w:color w:val="auto"/>
        </w:rPr>
      </w:pPr>
      <w:r>
        <w:rPr>
          <w:rFonts w:ascii="Courier New" w:cs="Courier New" w:eastAsia="Courier New" w:hAnsi="Courier New"/>
          <w:sz w:val="18"/>
          <w:szCs w:val="18"/>
          <w:color w:val="auto"/>
        </w:rPr>
        <w:t>4.6X Warrant</w:t>
      </w:r>
    </w:p>
    <w:p>
      <w:pPr>
        <w:jc w:val="center"/>
        <w:ind w:right="8839"/>
        <w:spacing w:after="0"/>
        <w:rPr>
          <w:sz w:val="20"/>
          <w:szCs w:val="20"/>
          <w:color w:val="auto"/>
        </w:rPr>
      </w:pPr>
      <w:r>
        <w:rPr>
          <w:rFonts w:ascii="Courier New" w:cs="Courier New" w:eastAsia="Courier New" w:hAnsi="Courier New"/>
          <w:sz w:val="18"/>
          <w:szCs w:val="18"/>
          <w:color w:val="auto"/>
        </w:rPr>
        <w:t>to Purchase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Hunter</w:t>
      </w:r>
    </w:p>
    <w:p>
      <w:pPr>
        <w:jc w:val="center"/>
        <w:ind w:right="8839"/>
        <w:spacing w:after="0"/>
        <w:rPr>
          <w:sz w:val="20"/>
          <w:szCs w:val="20"/>
          <w:color w:val="auto"/>
        </w:rPr>
      </w:pPr>
      <w:r>
        <w:rPr>
          <w:rFonts w:ascii="Courier New" w:cs="Courier New" w:eastAsia="Courier New" w:hAnsi="Courier New"/>
          <w:sz w:val="18"/>
          <w:szCs w:val="18"/>
          <w:color w:val="auto"/>
        </w:rPr>
        <w:t>Singer. 4.7X</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Common</w:t>
      </w:r>
    </w:p>
    <w:p>
      <w:pPr>
        <w:sectPr>
          <w:pgSz w:w="11900" w:h="16838" w:orient="portrait"/>
          <w:cols w:equalWidth="0" w:num="1">
            <w:col w:w="10219"/>
          </w:cols>
          <w:pgMar w:left="240" w:top="110" w:right="1440" w:bottom="0" w:gutter="0" w:footer="0" w:header="0"/>
          <w:type w:val="continuous"/>
        </w:sectPr>
      </w:pPr>
    </w:p>
    <w:bookmarkStart w:id="25" w:name="page26"/>
    <w:bookmarkEnd w:id="25"/>
    <w:p>
      <w:pPr>
        <w:jc w:val="center"/>
        <w:ind w:right="8899"/>
        <w:spacing w:after="0"/>
        <w:rPr>
          <w:sz w:val="20"/>
          <w:szCs w:val="20"/>
          <w:color w:val="auto"/>
        </w:rPr>
      </w:pPr>
      <w:r>
        <w:rPr>
          <w:rFonts w:ascii="Courier New" w:cs="Courier New" w:eastAsia="Courier New" w:hAnsi="Courier New"/>
          <w:sz w:val="18"/>
          <w:szCs w:val="18"/>
          <w:color w:val="auto"/>
        </w:rPr>
        <w:t>Stock--May</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Davis. 4.8X</w:t>
      </w: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4.9X</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Callable</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99"/>
        <w:spacing w:after="0"/>
        <w:rPr>
          <w:sz w:val="20"/>
          <w:szCs w:val="20"/>
          <w:color w:val="auto"/>
        </w:rPr>
      </w:pPr>
      <w:r>
        <w:rPr>
          <w:rFonts w:ascii="Courier New" w:cs="Courier New" w:eastAsia="Courier New" w:hAnsi="Courier New"/>
          <w:sz w:val="18"/>
          <w:szCs w:val="18"/>
          <w:color w:val="auto"/>
        </w:rPr>
        <w:t>31, 2000,</w:t>
      </w:r>
    </w:p>
    <w:p>
      <w:pPr>
        <w:jc w:val="center"/>
        <w:ind w:right="889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899"/>
        <w:spacing w:after="0"/>
        <w:rPr>
          <w:sz w:val="20"/>
          <w:szCs w:val="20"/>
          <w:color w:val="auto"/>
        </w:rPr>
      </w:pPr>
      <w:r>
        <w:rPr>
          <w:rFonts w:ascii="Courier New" w:cs="Courier New" w:eastAsia="Courier New" w:hAnsi="Courier New"/>
          <w:sz w:val="18"/>
          <w:szCs w:val="18"/>
          <w:color w:val="auto"/>
        </w:rPr>
        <w:t>Millennium</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6"/>
          <w:szCs w:val="16"/>
          <w:color w:val="auto"/>
        </w:rPr>
        <w:t>L.P. 4.10XXX</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899"/>
        <w:spacing w:after="0"/>
        <w:rPr>
          <w:sz w:val="20"/>
          <w:szCs w:val="20"/>
          <w:color w:val="auto"/>
        </w:rPr>
      </w:pPr>
      <w:r>
        <w:rPr>
          <w:rFonts w:ascii="Courier New" w:cs="Courier New" w:eastAsia="Courier New" w:hAnsi="Courier New"/>
          <w:sz w:val="18"/>
          <w:szCs w:val="18"/>
          <w:color w:val="auto"/>
        </w:rPr>
        <w:t>2001,</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99"/>
        <w:spacing w:after="0"/>
        <w:rPr>
          <w:sz w:val="20"/>
          <w:szCs w:val="20"/>
          <w:color w:val="auto"/>
        </w:rPr>
      </w:pPr>
      <w:r>
        <w:rPr>
          <w:rFonts w:ascii="Courier New" w:cs="Courier New" w:eastAsia="Courier New" w:hAnsi="Courier New"/>
          <w:sz w:val="18"/>
          <w:szCs w:val="18"/>
          <w:color w:val="auto"/>
        </w:rPr>
        <w:t>Company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Sativum</w:t>
      </w:r>
    </w:p>
    <w:p>
      <w:pPr>
        <w:jc w:val="center"/>
        <w:ind w:right="8899"/>
        <w:spacing w:after="0"/>
        <w:rPr>
          <w:sz w:val="20"/>
          <w:szCs w:val="20"/>
          <w:color w:val="auto"/>
        </w:rPr>
      </w:pPr>
      <w:r>
        <w:rPr>
          <w:rFonts w:ascii="Courier New" w:cs="Courier New" w:eastAsia="Courier New" w:hAnsi="Courier New"/>
          <w:sz w:val="18"/>
          <w:szCs w:val="18"/>
          <w:color w:val="auto"/>
        </w:rPr>
        <w:t>Investments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4.11XXX</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May</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10, 2001,</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Sativum</w:t>
      </w:r>
    </w:p>
    <w:p>
      <w:pPr>
        <w:jc w:val="center"/>
        <w:ind w:right="8899"/>
        <w:spacing w:after="0"/>
        <w:rPr>
          <w:sz w:val="20"/>
          <w:szCs w:val="20"/>
          <w:color w:val="auto"/>
        </w:rPr>
      </w:pPr>
      <w:r>
        <w:rPr>
          <w:rFonts w:ascii="Courier New" w:cs="Courier New" w:eastAsia="Courier New" w:hAnsi="Courier New"/>
          <w:sz w:val="18"/>
          <w:szCs w:val="18"/>
          <w:color w:val="auto"/>
        </w:rPr>
        <w:t>Investments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4.12XXX</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May</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10, 2001,</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Pacific</w:t>
      </w:r>
    </w:p>
    <w:p>
      <w:pPr>
        <w:jc w:val="center"/>
        <w:ind w:right="8899"/>
        <w:spacing w:after="0"/>
        <w:rPr>
          <w:sz w:val="20"/>
          <w:szCs w:val="20"/>
          <w:color w:val="auto"/>
        </w:rPr>
      </w:pPr>
      <w:r>
        <w:rPr>
          <w:rFonts w:ascii="Courier New" w:cs="Courier New" w:eastAsia="Courier New" w:hAnsi="Courier New"/>
          <w:sz w:val="18"/>
          <w:szCs w:val="18"/>
          <w:color w:val="auto"/>
        </w:rPr>
        <w:t>Crest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99"/>
        <w:spacing w:after="0"/>
        <w:rPr>
          <w:sz w:val="20"/>
          <w:szCs w:val="20"/>
          <w:color w:val="auto"/>
        </w:rPr>
      </w:pPr>
      <w:r>
        <w:rPr>
          <w:rFonts w:ascii="Courier New" w:cs="Courier New" w:eastAsia="Courier New" w:hAnsi="Courier New"/>
          <w:sz w:val="16"/>
          <w:szCs w:val="16"/>
          <w:color w:val="auto"/>
        </w:rPr>
        <w:t>Inc. 4.13XXX</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May</w:t>
      </w:r>
    </w:p>
    <w:p>
      <w:pPr>
        <w:jc w:val="center"/>
        <w:ind w:right="8899"/>
        <w:spacing w:after="0"/>
        <w:rPr>
          <w:sz w:val="20"/>
          <w:szCs w:val="20"/>
          <w:color w:val="auto"/>
        </w:rPr>
      </w:pPr>
      <w:r>
        <w:rPr>
          <w:rFonts w:ascii="Courier New" w:cs="Courier New" w:eastAsia="Courier New" w:hAnsi="Courier New"/>
          <w:sz w:val="18"/>
          <w:szCs w:val="18"/>
          <w:color w:val="auto"/>
        </w:rPr>
        <w:t>10, 2001,</w:t>
      </w:r>
    </w:p>
    <w:p>
      <w:pPr>
        <w:jc w:val="center"/>
        <w:ind w:right="889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899"/>
        <w:spacing w:after="0"/>
        <w:rPr>
          <w:sz w:val="20"/>
          <w:szCs w:val="20"/>
          <w:color w:val="auto"/>
        </w:rPr>
      </w:pPr>
      <w:r>
        <w:rPr>
          <w:rFonts w:ascii="Courier New" w:cs="Courier New" w:eastAsia="Courier New" w:hAnsi="Courier New"/>
          <w:sz w:val="18"/>
          <w:szCs w:val="18"/>
          <w:color w:val="auto"/>
        </w:rPr>
        <w:t>Granite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99"/>
        <w:spacing w:after="0"/>
        <w:rPr>
          <w:sz w:val="20"/>
          <w:szCs w:val="20"/>
          <w:color w:val="auto"/>
        </w:rPr>
      </w:pPr>
      <w:r>
        <w:rPr>
          <w:rFonts w:ascii="Courier New" w:cs="Courier New" w:eastAsia="Courier New" w:hAnsi="Courier New"/>
          <w:sz w:val="18"/>
          <w:szCs w:val="18"/>
          <w:color w:val="auto"/>
        </w:rPr>
        <w:t>Group, Inc.</w:t>
      </w:r>
    </w:p>
    <w:p>
      <w:pPr>
        <w:jc w:val="center"/>
        <w:ind w:right="8899"/>
        <w:spacing w:after="0" w:line="238" w:lineRule="auto"/>
        <w:rPr>
          <w:sz w:val="20"/>
          <w:szCs w:val="20"/>
          <w:color w:val="auto"/>
        </w:rPr>
      </w:pPr>
      <w:r>
        <w:rPr>
          <w:rFonts w:ascii="Courier New" w:cs="Courier New" w:eastAsia="Courier New" w:hAnsi="Courier New"/>
          <w:sz w:val="18"/>
          <w:szCs w:val="18"/>
          <w:color w:val="auto"/>
        </w:rPr>
        <w:t>4.14XXX</w:t>
      </w:r>
    </w:p>
    <w:p>
      <w:pPr>
        <w:jc w:val="center"/>
        <w:ind w:right="8899"/>
        <w:spacing w:after="0"/>
        <w:rPr>
          <w:sz w:val="20"/>
          <w:szCs w:val="20"/>
          <w:color w:val="auto"/>
        </w:rPr>
      </w:pPr>
      <w:r>
        <w:rPr>
          <w:rFonts w:ascii="Courier New" w:cs="Courier New" w:eastAsia="Courier New" w:hAnsi="Courier New"/>
          <w:sz w:val="18"/>
          <w:szCs w:val="18"/>
          <w:color w:val="auto"/>
        </w:rPr>
        <w:t>Callable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June</w:t>
      </w:r>
    </w:p>
    <w:p>
      <w:pPr>
        <w:jc w:val="center"/>
        <w:ind w:right="8899"/>
        <w:spacing w:after="0" w:line="238" w:lineRule="auto"/>
        <w:rPr>
          <w:sz w:val="20"/>
          <w:szCs w:val="20"/>
          <w:color w:val="auto"/>
        </w:rPr>
      </w:pPr>
      <w:r>
        <w:rPr>
          <w:rFonts w:ascii="Courier New" w:cs="Courier New" w:eastAsia="Courier New" w:hAnsi="Courier New"/>
          <w:sz w:val="18"/>
          <w:szCs w:val="18"/>
          <w:color w:val="auto"/>
        </w:rPr>
        <w:t>21, 2001,</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899"/>
        <w:spacing w:after="0"/>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6"/>
          <w:szCs w:val="16"/>
          <w:color w:val="auto"/>
        </w:rPr>
        <w:t>L.P. 4.15XXX</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June</w:t>
      </w:r>
    </w:p>
    <w:p>
      <w:pPr>
        <w:jc w:val="center"/>
        <w:ind w:right="8899"/>
        <w:spacing w:after="0"/>
        <w:rPr>
          <w:sz w:val="20"/>
          <w:szCs w:val="20"/>
          <w:color w:val="auto"/>
        </w:rPr>
      </w:pPr>
      <w:r>
        <w:rPr>
          <w:rFonts w:ascii="Courier New" w:cs="Courier New" w:eastAsia="Courier New" w:hAnsi="Courier New"/>
          <w:sz w:val="18"/>
          <w:szCs w:val="18"/>
          <w:color w:val="auto"/>
        </w:rPr>
        <w:t>21, 2001,</w:t>
      </w:r>
    </w:p>
    <w:p>
      <w:pPr>
        <w:jc w:val="center"/>
        <w:ind w:right="889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899"/>
        <w:spacing w:after="0"/>
        <w:rPr>
          <w:sz w:val="20"/>
          <w:szCs w:val="20"/>
          <w:color w:val="auto"/>
        </w:rPr>
      </w:pPr>
      <w:r>
        <w:rPr>
          <w:rFonts w:ascii="Courier New" w:cs="Courier New" w:eastAsia="Courier New" w:hAnsi="Courier New"/>
          <w:sz w:val="18"/>
          <w:szCs w:val="18"/>
          <w:color w:val="auto"/>
        </w:rPr>
        <w:t>Millennium</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6"/>
          <w:szCs w:val="16"/>
          <w:color w:val="auto"/>
        </w:rPr>
        <w:t>L.P. 5.1XXXX</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Opinion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Ropes &amp;</w:t>
      </w:r>
    </w:p>
    <w:p>
      <w:pPr>
        <w:jc w:val="center"/>
        <w:ind w:right="8899"/>
        <w:spacing w:after="0"/>
        <w:rPr>
          <w:sz w:val="20"/>
          <w:szCs w:val="20"/>
          <w:color w:val="auto"/>
        </w:rPr>
      </w:pPr>
      <w:r>
        <w:rPr>
          <w:rFonts w:ascii="Courier New" w:cs="Courier New" w:eastAsia="Courier New" w:hAnsi="Courier New"/>
          <w:sz w:val="18"/>
          <w:szCs w:val="18"/>
          <w:color w:val="auto"/>
        </w:rPr>
        <w:t>Gray. 10.1*</w:t>
      </w:r>
    </w:p>
    <w:p>
      <w:pPr>
        <w:jc w:val="center"/>
        <w:ind w:right="8899"/>
        <w:spacing w:after="0"/>
        <w:rPr>
          <w:sz w:val="20"/>
          <w:szCs w:val="20"/>
          <w:color w:val="auto"/>
        </w:rPr>
      </w:pPr>
      <w:r>
        <w:rPr>
          <w:rFonts w:ascii="Courier New" w:cs="Courier New" w:eastAsia="Courier New" w:hAnsi="Courier New"/>
          <w:sz w:val="16"/>
          <w:szCs w:val="16"/>
          <w:color w:val="auto"/>
        </w:rPr>
        <w:t>Amendment to</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sectPr>
          <w:pgSz w:w="11900" w:h="16838" w:orient="portrait"/>
          <w:cols w:equalWidth="0" w:num="1">
            <w:col w:w="10159"/>
          </w:cols>
          <w:pgMar w:left="300" w:top="110" w:right="1440" w:bottom="0" w:gutter="0" w:footer="0" w:header="0"/>
        </w:sectPr>
      </w:pPr>
    </w:p>
    <w:bookmarkStart w:id="26" w:name="page27"/>
    <w:bookmarkEnd w:id="26"/>
    <w:p>
      <w:pPr>
        <w:jc w:val="center"/>
        <w:ind w:right="8839"/>
        <w:spacing w:after="0"/>
        <w:rPr>
          <w:sz w:val="20"/>
          <w:szCs w:val="20"/>
          <w:color w:val="auto"/>
        </w:rPr>
      </w:pPr>
      <w:r>
        <w:rPr>
          <w:rFonts w:ascii="Courier New" w:cs="Courier New" w:eastAsia="Courier New" w:hAnsi="Courier New"/>
          <w:sz w:val="18"/>
          <w:szCs w:val="18"/>
          <w:color w:val="auto"/>
        </w:rPr>
        <w:t>February 14,</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1992, among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certain</w:t>
      </w:r>
    </w:p>
    <w:p>
      <w:pPr>
        <w:jc w:val="center"/>
        <w:ind w:right="8839"/>
        <w:spacing w:after="0"/>
        <w:rPr>
          <w:sz w:val="20"/>
          <w:szCs w:val="20"/>
          <w:color w:val="auto"/>
        </w:rPr>
      </w:pPr>
      <w:r>
        <w:rPr>
          <w:rFonts w:ascii="Courier New" w:cs="Courier New" w:eastAsia="Courier New" w:hAnsi="Courier New"/>
          <w:sz w:val="18"/>
          <w:szCs w:val="18"/>
          <w:color w:val="auto"/>
        </w:rPr>
        <w:t>of its</w:t>
      </w: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10.2*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at-will</w:t>
      </w:r>
    </w:p>
    <w:p>
      <w:pPr>
        <w:jc w:val="center"/>
        <w:ind w:right="8839"/>
        <w:spacing w:after="0"/>
        <w:rPr>
          <w:sz w:val="20"/>
          <w:szCs w:val="20"/>
          <w:color w:val="auto"/>
        </w:rPr>
      </w:pPr>
      <w:r>
        <w:rPr>
          <w:rFonts w:ascii="Courier New" w:cs="Courier New" w:eastAsia="Courier New" w:hAnsi="Courier New"/>
          <w:sz w:val="18"/>
          <w:szCs w:val="18"/>
          <w:color w:val="auto"/>
        </w:rPr>
        <w:t>Employment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most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its</w:t>
      </w:r>
    </w:p>
    <w:p>
      <w:pPr>
        <w:jc w:val="center"/>
        <w:ind w:right="8839"/>
        <w:spacing w:after="0"/>
        <w:rPr>
          <w:sz w:val="20"/>
          <w:szCs w:val="20"/>
          <w:color w:val="auto"/>
        </w:rPr>
      </w:pPr>
      <w:r>
        <w:rPr>
          <w:rFonts w:ascii="Courier New" w:cs="Courier New" w:eastAsia="Courier New" w:hAnsi="Courier New"/>
          <w:sz w:val="18"/>
          <w:szCs w:val="18"/>
          <w:color w:val="auto"/>
        </w:rPr>
        <w:t>employees.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10.3* Form</w:t>
      </w:r>
    </w:p>
    <w:p>
      <w:pPr>
        <w:jc w:val="center"/>
        <w:ind w:right="8839"/>
        <w:spacing w:after="0"/>
        <w:rPr>
          <w:sz w:val="20"/>
          <w:szCs w:val="20"/>
          <w:color w:val="auto"/>
        </w:rPr>
      </w:pPr>
      <w:r>
        <w:rPr>
          <w:rFonts w:ascii="Courier New" w:cs="Courier New" w:eastAsia="Courier New" w:hAnsi="Courier New"/>
          <w:sz w:val="18"/>
          <w:szCs w:val="18"/>
          <w:color w:val="auto"/>
        </w:rPr>
        <w:t>of 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Consulting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between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members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its</w:t>
      </w:r>
    </w:p>
    <w:p>
      <w:pPr>
        <w:jc w:val="center"/>
        <w:ind w:right="8839"/>
        <w:spacing w:after="0"/>
        <w:rPr>
          <w:sz w:val="20"/>
          <w:szCs w:val="20"/>
          <w:color w:val="auto"/>
        </w:rPr>
      </w:pPr>
      <w:r>
        <w:rPr>
          <w:rFonts w:ascii="Courier New" w:cs="Courier New" w:eastAsia="Courier New" w:hAnsi="Courier New"/>
          <w:sz w:val="18"/>
          <w:szCs w:val="18"/>
          <w:color w:val="auto"/>
        </w:rPr>
        <w:t>Scientific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Advisory</w:t>
      </w:r>
    </w:p>
    <w:p>
      <w:pPr>
        <w:jc w:val="center"/>
        <w:ind w:right="8839"/>
        <w:spacing w:after="0"/>
        <w:rPr>
          <w:sz w:val="20"/>
          <w:szCs w:val="20"/>
          <w:color w:val="auto"/>
        </w:rPr>
      </w:pPr>
      <w:r>
        <w:rPr>
          <w:rFonts w:ascii="Courier New" w:cs="Courier New" w:eastAsia="Courier New" w:hAnsi="Courier New"/>
          <w:sz w:val="18"/>
          <w:szCs w:val="18"/>
          <w:color w:val="auto"/>
        </w:rPr>
        <w:t>Board. 10.4*</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6"/>
          <w:szCs w:val="16"/>
          <w:color w:val="auto"/>
        </w:rPr>
        <w:t>Nondisclosure</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its</w:t>
      </w:r>
    </w:p>
    <w:p>
      <w:pPr>
        <w:jc w:val="center"/>
        <w:ind w:right="8839"/>
        <w:spacing w:after="0"/>
        <w:rPr>
          <w:sz w:val="20"/>
          <w:szCs w:val="20"/>
          <w:color w:val="auto"/>
        </w:rPr>
      </w:pPr>
      <w:r>
        <w:rPr>
          <w:rFonts w:ascii="Courier New" w:cs="Courier New" w:eastAsia="Courier New" w:hAnsi="Courier New"/>
          <w:sz w:val="18"/>
          <w:szCs w:val="18"/>
          <w:color w:val="auto"/>
        </w:rPr>
        <w:t>Contractors.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10.5* Master</w:t>
      </w:r>
    </w:p>
    <w:p>
      <w:pPr>
        <w:jc w:val="center"/>
        <w:ind w:right="8839"/>
        <w:spacing w:after="0"/>
        <w:rPr>
          <w:sz w:val="20"/>
          <w:szCs w:val="20"/>
          <w:color w:val="auto"/>
        </w:rPr>
      </w:pPr>
      <w:r>
        <w:rPr>
          <w:rFonts w:ascii="Courier New" w:cs="Courier New" w:eastAsia="Courier New" w:hAnsi="Courier New"/>
          <w:sz w:val="18"/>
          <w:szCs w:val="18"/>
          <w:color w:val="auto"/>
        </w:rPr>
        <w:t>Lease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April</w:t>
      </w:r>
    </w:p>
    <w:p>
      <w:pPr>
        <w:jc w:val="center"/>
        <w:ind w:right="8839"/>
        <w:spacing w:after="0"/>
        <w:rPr>
          <w:sz w:val="20"/>
          <w:szCs w:val="20"/>
          <w:color w:val="auto"/>
        </w:rPr>
      </w:pPr>
      <w:r>
        <w:rPr>
          <w:rFonts w:ascii="Courier New" w:cs="Courier New" w:eastAsia="Courier New" w:hAnsi="Courier New"/>
          <w:sz w:val="18"/>
          <w:szCs w:val="18"/>
          <w:color w:val="auto"/>
        </w:rPr>
        <w:t>23, 1991,</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w:t>
      </w:r>
    </w:p>
    <w:p>
      <w:pPr>
        <w:jc w:val="center"/>
        <w:ind w:right="8839"/>
        <w:spacing w:after="0"/>
        <w:rPr>
          <w:sz w:val="20"/>
          <w:szCs w:val="20"/>
          <w:color w:val="auto"/>
        </w:rPr>
      </w:pPr>
      <w:r>
        <w:rPr>
          <w:rFonts w:ascii="Courier New" w:cs="Courier New" w:eastAsia="Courier New" w:hAnsi="Courier New"/>
          <w:sz w:val="18"/>
          <w:szCs w:val="18"/>
          <w:color w:val="auto"/>
        </w:rPr>
        <w:t>PacifiCorp</w:t>
      </w:r>
    </w:p>
    <w:p>
      <w:pPr>
        <w:jc w:val="center"/>
        <w:ind w:right="88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839"/>
        <w:spacing w:after="0"/>
        <w:rPr>
          <w:sz w:val="20"/>
          <w:szCs w:val="20"/>
          <w:color w:val="auto"/>
        </w:rPr>
      </w:pPr>
      <w:r>
        <w:rPr>
          <w:rFonts w:ascii="Courier New" w:cs="Courier New" w:eastAsia="Courier New" w:hAnsi="Courier New"/>
          <w:sz w:val="18"/>
          <w:szCs w:val="18"/>
          <w:color w:val="auto"/>
        </w:rPr>
        <w:t>10.6* 1988</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Option</w:t>
      </w:r>
    </w:p>
    <w:p>
      <w:pPr>
        <w:jc w:val="center"/>
        <w:ind w:right="8839"/>
        <w:spacing w:after="0"/>
        <w:rPr>
          <w:sz w:val="20"/>
          <w:szCs w:val="20"/>
          <w:color w:val="auto"/>
        </w:rPr>
      </w:pPr>
      <w:r>
        <w:rPr>
          <w:rFonts w:ascii="Courier New" w:cs="Courier New" w:eastAsia="Courier New" w:hAnsi="Courier New"/>
          <w:sz w:val="18"/>
          <w:szCs w:val="18"/>
          <w:color w:val="auto"/>
        </w:rPr>
        <w:t>Plan. 10.7*</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1992 Equity</w:t>
      </w:r>
    </w:p>
    <w:p>
      <w:pPr>
        <w:jc w:val="center"/>
        <w:ind w:right="8839"/>
        <w:spacing w:after="0"/>
        <w:rPr>
          <w:sz w:val="20"/>
          <w:szCs w:val="20"/>
          <w:color w:val="auto"/>
        </w:rPr>
      </w:pPr>
      <w:r>
        <w:rPr>
          <w:rFonts w:ascii="Courier New" w:cs="Courier New" w:eastAsia="Courier New" w:hAnsi="Courier New"/>
          <w:sz w:val="18"/>
          <w:szCs w:val="18"/>
          <w:color w:val="auto"/>
        </w:rPr>
        <w:t>Incentive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 10.8*</w:t>
      </w:r>
    </w:p>
    <w:p>
      <w:pPr>
        <w:jc w:val="center"/>
        <w:ind w:right="8839"/>
        <w:spacing w:after="0"/>
        <w:rPr>
          <w:sz w:val="20"/>
          <w:szCs w:val="20"/>
          <w:color w:val="auto"/>
        </w:rPr>
      </w:pPr>
      <w:r>
        <w:rPr>
          <w:rFonts w:ascii="Courier New" w:cs="Courier New" w:eastAsia="Courier New" w:hAnsi="Courier New"/>
          <w:sz w:val="18"/>
          <w:szCs w:val="18"/>
          <w:color w:val="auto"/>
        </w:rPr>
        <w:t>1992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839"/>
        <w:spacing w:after="0"/>
        <w:rPr>
          <w:sz w:val="20"/>
          <w:szCs w:val="20"/>
          <w:color w:val="auto"/>
        </w:rPr>
      </w:pPr>
      <w:r>
        <w:rPr>
          <w:rFonts w:ascii="Courier New" w:cs="Courier New" w:eastAsia="Courier New" w:hAnsi="Courier New"/>
          <w:sz w:val="18"/>
          <w:szCs w:val="18"/>
          <w:color w:val="auto"/>
        </w:rPr>
        <w:t>for Non-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10.9**!!!!</w:t>
      </w:r>
    </w:p>
    <w:p>
      <w:pPr>
        <w:jc w:val="center"/>
        <w:ind w:right="8839"/>
        <w:spacing w:after="0"/>
        <w:rPr>
          <w:sz w:val="20"/>
          <w:szCs w:val="20"/>
          <w:color w:val="auto"/>
        </w:rPr>
      </w:pPr>
      <w:r>
        <w:rPr>
          <w:rFonts w:ascii="Courier New" w:cs="Courier New" w:eastAsia="Courier New" w:hAnsi="Courier New"/>
          <w:sz w:val="18"/>
          <w:szCs w:val="18"/>
          <w:color w:val="auto"/>
        </w:rPr>
        <w:t>1992</w:t>
      </w:r>
    </w:p>
    <w:p>
      <w:pPr>
        <w:jc w:val="center"/>
        <w:ind w:right="88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Plan.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10.12++</w:t>
      </w:r>
    </w:p>
    <w:p>
      <w:pPr>
        <w:jc w:val="center"/>
        <w:ind w:right="8839"/>
        <w:spacing w:after="0"/>
        <w:rPr>
          <w:sz w:val="20"/>
          <w:szCs w:val="20"/>
          <w:color w:val="auto"/>
        </w:rPr>
      </w:pPr>
      <w:r>
        <w:rPr>
          <w:rFonts w:ascii="Courier New" w:cs="Courier New" w:eastAsia="Courier New" w:hAnsi="Courier New"/>
          <w:sz w:val="18"/>
          <w:szCs w:val="18"/>
          <w:color w:val="auto"/>
        </w:rPr>
        <w:t>Research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March 16,</w:t>
      </w:r>
    </w:p>
    <w:p>
      <w:pPr>
        <w:jc w:val="center"/>
        <w:ind w:right="8839"/>
        <w:spacing w:after="0"/>
        <w:rPr>
          <w:sz w:val="20"/>
          <w:szCs w:val="20"/>
          <w:color w:val="auto"/>
        </w:rPr>
      </w:pPr>
      <w:r>
        <w:rPr>
          <w:rFonts w:ascii="Courier New" w:cs="Courier New" w:eastAsia="Courier New" w:hAnsi="Courier New"/>
          <w:sz w:val="18"/>
          <w:szCs w:val="18"/>
          <w:color w:val="auto"/>
        </w:rPr>
        <w:t>1994,</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6"/>
          <w:szCs w:val="16"/>
          <w:color w:val="auto"/>
        </w:rPr>
        <w:t>NeuroSpheres,</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Ltd.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10.13++ Term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Loan</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30, 1994,</w:t>
      </w:r>
    </w:p>
    <w:p>
      <w:pPr>
        <w:jc w:val="center"/>
        <w:ind w:right="8839"/>
        <w:spacing w:after="0"/>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First</w:t>
      </w:r>
    </w:p>
    <w:p>
      <w:pPr>
        <w:sectPr>
          <w:pgSz w:w="11900" w:h="16838" w:orient="portrait"/>
          <w:cols w:equalWidth="0" w:num="1">
            <w:col w:w="10219"/>
          </w:cols>
          <w:pgMar w:left="240" w:top="110" w:right="1440" w:bottom="0" w:gutter="0" w:footer="0" w:header="0"/>
        </w:sectPr>
      </w:pPr>
    </w:p>
    <w:bookmarkStart w:id="27" w:name="page28"/>
    <w:bookmarkEnd w:id="27"/>
    <w:p>
      <w:pPr>
        <w:jc w:val="center"/>
        <w:ind w:right="8839"/>
        <w:spacing w:after="0"/>
        <w:rPr>
          <w:sz w:val="20"/>
          <w:szCs w:val="20"/>
          <w:color w:val="auto"/>
        </w:rPr>
      </w:pPr>
      <w:r>
        <w:rPr>
          <w:rFonts w:ascii="Courier New" w:cs="Courier New" w:eastAsia="Courier New" w:hAnsi="Courier New"/>
          <w:sz w:val="18"/>
          <w:szCs w:val="18"/>
          <w:color w:val="auto"/>
        </w:rPr>
        <w:t>National</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Bank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Boston and</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spacing w:after="0" w:line="29"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DESCRIPTION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480" w:hanging="423"/>
        <w:spacing w:after="0"/>
        <w:tabs>
          <w:tab w:leader="none" w:pos="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10.14++ Lease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 and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Rhode Island</w:t>
      </w:r>
    </w:p>
    <w:p>
      <w:pPr>
        <w:jc w:val="center"/>
        <w:ind w:left="60" w:right="847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Industrial Facilities Corporation, dated as of August 1, 1992. 10.15++ First Amendment to Lease Agreement between Registrant and The Rhode Island Industrial Facilities Corporation, dated as of September 15, 1994.</w:t>
      </w:r>
    </w:p>
    <w:p>
      <w:pPr>
        <w:spacing w:after="0" w:line="3" w:lineRule="exact"/>
        <w:rPr>
          <w:rFonts w:ascii="Courier New" w:cs="Courier New" w:eastAsia="Courier New" w:hAnsi="Courier New"/>
          <w:sz w:val="18"/>
          <w:szCs w:val="18"/>
          <w:color w:val="auto"/>
        </w:rPr>
      </w:pPr>
    </w:p>
    <w:p>
      <w:pPr>
        <w:jc w:val="center"/>
        <w:ind w:right="8419" w:firstLine="312"/>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10.17**++++ Development, Marketing and License Agreement, dated as of March 30, 1995 between Registrant and Astra AB. 10.18++++ Form of Unit Purchase Agreement to be executed by the purchasers of the Common Stock and Warrants offered in April 1995. 10.19+++ Form of Common Stock Purchase Agreement to be executed among the Registrant and certain purchasers of the Registrant's Common Stock. 10.22### Lease Agreement, dated as of November 21, 1997, by and between Hub RI Properties Trust, as Landlord, and CytoTherapeutics, Inc., as Tenant. 10.24!! CTI individual stockholders option agreement, dated</w:t>
      </w:r>
    </w:p>
    <w:p>
      <w:pPr>
        <w:sectPr>
          <w:pgSz w:w="11900" w:h="16838" w:orient="portrait"/>
          <w:cols w:equalWidth="0" w:num="1">
            <w:col w:w="10219"/>
          </w:cols>
          <w:pgMar w:left="240" w:top="110" w:right="1440" w:bottom="75" w:gutter="0" w:footer="0" w:header="0"/>
        </w:sectPr>
      </w:pPr>
    </w:p>
    <w:bookmarkStart w:id="28" w:name="page29"/>
    <w:bookmarkEnd w:id="28"/>
    <w:p>
      <w:pPr>
        <w:jc w:val="center"/>
        <w:ind w:right="8479"/>
        <w:spacing w:after="0"/>
        <w:rPr>
          <w:sz w:val="20"/>
          <w:szCs w:val="20"/>
          <w:color w:val="auto"/>
        </w:rPr>
      </w:pPr>
      <w:r>
        <w:rPr>
          <w:rFonts w:ascii="Courier New" w:cs="Courier New" w:eastAsia="Courier New" w:hAnsi="Courier New"/>
          <w:sz w:val="18"/>
          <w:szCs w:val="18"/>
          <w:color w:val="auto"/>
        </w:rPr>
        <w:t>as of July 10,</w:t>
      </w:r>
    </w:p>
    <w:p>
      <w:pPr>
        <w:spacing w:after="0" w:line="29"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1996, among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Company and the</w:t>
      </w:r>
    </w:p>
    <w:p>
      <w:pPr>
        <w:jc w:val="center"/>
        <w:ind w:right="8479"/>
        <w:spacing w:after="0"/>
        <w:rPr>
          <w:sz w:val="20"/>
          <w:szCs w:val="20"/>
          <w:color w:val="auto"/>
        </w:rPr>
      </w:pPr>
      <w:r>
        <w:rPr>
          <w:rFonts w:ascii="Courier New" w:cs="Courier New" w:eastAsia="Courier New" w:hAnsi="Courier New"/>
          <w:sz w:val="18"/>
          <w:szCs w:val="18"/>
          <w:color w:val="auto"/>
        </w:rPr>
        <w:t>individuals</w:t>
      </w:r>
    </w:p>
    <w:p>
      <w:pPr>
        <w:jc w:val="center"/>
        <w:ind w:right="8479"/>
        <w:spacing w:after="0" w:line="238" w:lineRule="auto"/>
        <w:rPr>
          <w:sz w:val="20"/>
          <w:szCs w:val="20"/>
          <w:color w:val="auto"/>
        </w:rPr>
      </w:pPr>
      <w:r>
        <w:rPr>
          <w:rFonts w:ascii="Courier New" w:cs="Courier New" w:eastAsia="Courier New" w:hAnsi="Courier New"/>
          <w:sz w:val="18"/>
          <w:szCs w:val="18"/>
          <w:color w:val="auto"/>
        </w:rPr>
        <w:t>listed therein.</w:t>
      </w:r>
    </w:p>
    <w:p>
      <w:pPr>
        <w:jc w:val="center"/>
        <w:ind w:right="8479"/>
        <w:spacing w:after="0"/>
        <w:rPr>
          <w:sz w:val="20"/>
          <w:szCs w:val="20"/>
          <w:color w:val="auto"/>
        </w:rPr>
      </w:pPr>
      <w:r>
        <w:rPr>
          <w:rFonts w:ascii="Courier New" w:cs="Courier New" w:eastAsia="Courier New" w:hAnsi="Courier New"/>
          <w:sz w:val="18"/>
          <w:szCs w:val="18"/>
          <w:color w:val="auto"/>
        </w:rPr>
        <w:t>10.25!! CTI</w:t>
      </w:r>
    </w:p>
    <w:p>
      <w:pPr>
        <w:jc w:val="center"/>
        <w:ind w:right="847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of July 10,</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1996, between</w:t>
      </w:r>
    </w:p>
    <w:p>
      <w:pPr>
        <w:jc w:val="center"/>
        <w:ind w:right="8479"/>
        <w:spacing w:after="0"/>
        <w:rPr>
          <w:sz w:val="20"/>
          <w:szCs w:val="20"/>
          <w:color w:val="auto"/>
        </w:rPr>
      </w:pPr>
      <w:r>
        <w:rPr>
          <w:rFonts w:ascii="Courier New" w:cs="Courier New" w:eastAsia="Courier New" w:hAnsi="Courier New"/>
          <w:sz w:val="18"/>
          <w:szCs w:val="18"/>
          <w:color w:val="auto"/>
        </w:rPr>
        <w:t>the Company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the Societe</w:t>
      </w:r>
    </w:p>
    <w:p>
      <w:pPr>
        <w:jc w:val="center"/>
        <w:ind w:right="8479"/>
        <w:spacing w:after="0"/>
        <w:rPr>
          <w:sz w:val="20"/>
          <w:szCs w:val="20"/>
          <w:color w:val="auto"/>
        </w:rPr>
      </w:pPr>
      <w:r>
        <w:rPr>
          <w:rFonts w:ascii="Courier New" w:cs="Courier New" w:eastAsia="Courier New" w:hAnsi="Courier New"/>
          <w:sz w:val="18"/>
          <w:szCs w:val="18"/>
          <w:color w:val="auto"/>
        </w:rPr>
        <w:t>Financiere</w:t>
      </w:r>
    </w:p>
    <w:p>
      <w:pPr>
        <w:jc w:val="center"/>
        <w:ind w:right="847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79"/>
        <w:spacing w:after="0"/>
        <w:rPr>
          <w:sz w:val="20"/>
          <w:szCs w:val="20"/>
          <w:color w:val="auto"/>
        </w:rPr>
      </w:pPr>
      <w:r>
        <w:rPr>
          <w:rFonts w:ascii="Courier New" w:cs="Courier New" w:eastAsia="Courier New" w:hAnsi="Courier New"/>
          <w:sz w:val="18"/>
          <w:szCs w:val="18"/>
          <w:color w:val="auto"/>
        </w:rPr>
        <w:t>10.26!!! Term</w:t>
      </w:r>
    </w:p>
    <w:p>
      <w:pPr>
        <w:jc w:val="center"/>
        <w:ind w:right="8479"/>
        <w:spacing w:after="0" w:line="238" w:lineRule="auto"/>
        <w:rPr>
          <w:sz w:val="20"/>
          <w:szCs w:val="20"/>
          <w:color w:val="auto"/>
        </w:rPr>
      </w:pPr>
      <w:r>
        <w:rPr>
          <w:rFonts w:ascii="Courier New" w:cs="Courier New" w:eastAsia="Courier New" w:hAnsi="Courier New"/>
          <w:sz w:val="18"/>
          <w:szCs w:val="18"/>
          <w:color w:val="auto"/>
        </w:rPr>
        <w:t>Loan Agreement,</w:t>
      </w:r>
    </w:p>
    <w:p>
      <w:pPr>
        <w:jc w:val="center"/>
        <w:ind w:right="8479"/>
        <w:spacing w:after="0"/>
        <w:rPr>
          <w:sz w:val="20"/>
          <w:szCs w:val="20"/>
          <w:color w:val="auto"/>
        </w:rPr>
      </w:pPr>
      <w:r>
        <w:rPr>
          <w:rFonts w:ascii="Courier New" w:cs="Courier New" w:eastAsia="Courier New" w:hAnsi="Courier New"/>
          <w:sz w:val="18"/>
          <w:szCs w:val="18"/>
          <w:color w:val="auto"/>
        </w:rPr>
        <w:t>dated as of</w:t>
      </w:r>
    </w:p>
    <w:p>
      <w:pPr>
        <w:jc w:val="center"/>
        <w:ind w:right="8479"/>
        <w:spacing w:after="0" w:line="238" w:lineRule="auto"/>
        <w:rPr>
          <w:sz w:val="20"/>
          <w:szCs w:val="20"/>
          <w:color w:val="auto"/>
        </w:rPr>
      </w:pPr>
      <w:r>
        <w:rPr>
          <w:rFonts w:ascii="Courier New" w:cs="Courier New" w:eastAsia="Courier New" w:hAnsi="Courier New"/>
          <w:sz w:val="18"/>
          <w:szCs w:val="18"/>
          <w:color w:val="auto"/>
        </w:rPr>
        <w:t>October 22,</w:t>
      </w:r>
    </w:p>
    <w:p>
      <w:pPr>
        <w:jc w:val="center"/>
        <w:ind w:right="8479"/>
        <w:spacing w:after="0"/>
        <w:rPr>
          <w:sz w:val="20"/>
          <w:szCs w:val="20"/>
          <w:color w:val="auto"/>
        </w:rPr>
      </w:pPr>
      <w:r>
        <w:rPr>
          <w:rFonts w:ascii="Courier New" w:cs="Courier New" w:eastAsia="Courier New" w:hAnsi="Courier New"/>
          <w:sz w:val="18"/>
          <w:szCs w:val="18"/>
          <w:color w:val="auto"/>
        </w:rPr>
        <w:t>1996, between</w:t>
      </w:r>
    </w:p>
    <w:p>
      <w:pPr>
        <w:jc w:val="center"/>
        <w:ind w:right="8479"/>
        <w:spacing w:after="0" w:line="238" w:lineRule="auto"/>
        <w:rPr>
          <w:sz w:val="20"/>
          <w:szCs w:val="20"/>
          <w:color w:val="auto"/>
        </w:rPr>
      </w:pPr>
      <w:r>
        <w:rPr>
          <w:rFonts w:ascii="Courier New" w:cs="Courier New" w:eastAsia="Courier New" w:hAnsi="Courier New"/>
          <w:sz w:val="18"/>
          <w:szCs w:val="18"/>
          <w:color w:val="auto"/>
        </w:rPr>
        <w:t>The First</w:t>
      </w:r>
    </w:p>
    <w:p>
      <w:pPr>
        <w:jc w:val="center"/>
        <w:ind w:right="8479"/>
        <w:spacing w:after="0"/>
        <w:rPr>
          <w:sz w:val="20"/>
          <w:szCs w:val="20"/>
          <w:color w:val="auto"/>
        </w:rPr>
      </w:pPr>
      <w:r>
        <w:rPr>
          <w:rFonts w:ascii="Courier New" w:cs="Courier New" w:eastAsia="Courier New" w:hAnsi="Courier New"/>
          <w:sz w:val="16"/>
          <w:szCs w:val="16"/>
          <w:color w:val="auto"/>
        </w:rPr>
        <w:t>National Bank of</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Boston 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 and</w:t>
      </w:r>
    </w:p>
    <w:p>
      <w:pPr>
        <w:jc w:val="center"/>
        <w:ind w:right="8479"/>
        <w:spacing w:after="0"/>
        <w:rPr>
          <w:sz w:val="20"/>
          <w:szCs w:val="20"/>
          <w:color w:val="auto"/>
        </w:rPr>
      </w:pPr>
      <w:r>
        <w:rPr>
          <w:rFonts w:ascii="Courier New" w:cs="Courier New" w:eastAsia="Courier New" w:hAnsi="Courier New"/>
          <w:sz w:val="18"/>
          <w:szCs w:val="18"/>
          <w:color w:val="auto"/>
        </w:rPr>
        <w:t>Plan of Merger,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6"/>
          <w:szCs w:val="16"/>
          <w:color w:val="auto"/>
        </w:rPr>
        <w:t>August 13, 1997,</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September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25, 1997,</w:t>
      </w:r>
    </w:p>
    <w:p>
      <w:pPr>
        <w:jc w:val="center"/>
        <w:ind w:right="8479"/>
        <w:spacing w:after="0"/>
        <w:rPr>
          <w:sz w:val="20"/>
          <w:szCs w:val="20"/>
          <w:color w:val="auto"/>
        </w:rPr>
      </w:pPr>
      <w:r>
        <w:rPr>
          <w:rFonts w:ascii="Courier New" w:cs="Courier New" w:eastAsia="Courier New" w:hAnsi="Courier New"/>
          <w:sz w:val="18"/>
          <w:szCs w:val="18"/>
          <w:color w:val="auto"/>
        </w:rPr>
        <w:t>between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10.29### Letter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 among</w:t>
      </w:r>
    </w:p>
    <w:p>
      <w:pPr>
        <w:jc w:val="center"/>
        <w:ind w:right="8479"/>
        <w:spacing w:after="0"/>
        <w:rPr>
          <w:sz w:val="20"/>
          <w:szCs w:val="20"/>
          <w:color w:val="auto"/>
        </w:rPr>
      </w:pPr>
      <w:r>
        <w:rPr>
          <w:rFonts w:ascii="Courier New" w:cs="Courier New" w:eastAsia="Courier New" w:hAnsi="Courier New"/>
          <w:sz w:val="18"/>
          <w:szCs w:val="18"/>
          <w:color w:val="auto"/>
        </w:rPr>
        <w:t>each of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Dr. Fred H.</w:t>
      </w:r>
    </w:p>
    <w:p>
      <w:pPr>
        <w:jc w:val="center"/>
        <w:ind w:right="847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rPr>
          <w:sz w:val="20"/>
          <w:szCs w:val="20"/>
          <w:color w:val="auto"/>
        </w:rPr>
      </w:pPr>
      <w:r>
        <w:rPr>
          <w:rFonts w:ascii="Courier New" w:cs="Courier New" w:eastAsia="Courier New" w:hAnsi="Courier New"/>
          <w:sz w:val="18"/>
          <w:szCs w:val="18"/>
          <w:color w:val="auto"/>
        </w:rPr>
        <w:t>Option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10.33**** 1997</w:t>
      </w:r>
    </w:p>
    <w:p>
      <w:pPr>
        <w:jc w:val="center"/>
        <w:ind w:right="8479"/>
        <w:spacing w:after="0"/>
        <w:rPr>
          <w:sz w:val="20"/>
          <w:szCs w:val="20"/>
          <w:color w:val="auto"/>
        </w:rPr>
      </w:pPr>
      <w:r>
        <w:rPr>
          <w:rFonts w:ascii="Courier New" w:cs="Courier New" w:eastAsia="Courier New" w:hAnsi="Courier New"/>
          <w:sz w:val="18"/>
          <w:szCs w:val="18"/>
          <w:color w:val="auto"/>
        </w:rPr>
        <w:t>StemCells</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Research Stock</w:t>
      </w: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8" w:lineRule="auto"/>
        <w:rPr>
          <w:sz w:val="20"/>
          <w:szCs w:val="20"/>
          <w:color w:val="auto"/>
        </w:rPr>
      </w:pPr>
      <w:r>
        <w:rPr>
          <w:rFonts w:ascii="Courier New" w:cs="Courier New" w:eastAsia="Courier New" w:hAnsi="Courier New"/>
          <w:sz w:val="18"/>
          <w:szCs w:val="18"/>
          <w:color w:val="auto"/>
        </w:rPr>
        <w:t>Based Incentive</w:t>
      </w: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September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25, 1997,</w:t>
      </w:r>
    </w:p>
    <w:p>
      <w:pPr>
        <w:jc w:val="center"/>
        <w:ind w:right="8479"/>
        <w:spacing w:after="0"/>
        <w:rPr>
          <w:sz w:val="20"/>
          <w:szCs w:val="20"/>
          <w:color w:val="auto"/>
        </w:rPr>
      </w:pPr>
      <w:r>
        <w:rPr>
          <w:rFonts w:ascii="Courier New" w:cs="Courier New" w:eastAsia="Courier New" w:hAnsi="Courier New"/>
          <w:sz w:val="18"/>
          <w:szCs w:val="18"/>
          <w:color w:val="auto"/>
        </w:rPr>
        <w:t>between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Richard M. Rose</w:t>
      </w: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10.38[*] Rights</w:t>
      </w: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rPr>
          <w:sz w:val="20"/>
          <w:szCs w:val="20"/>
          <w:color w:val="auto"/>
        </w:rPr>
      </w:pPr>
      <w:r>
        <w:rPr>
          <w:rFonts w:ascii="Courier New" w:cs="Courier New" w:eastAsia="Courier New" w:hAnsi="Courier New"/>
          <w:sz w:val="18"/>
          <w:szCs w:val="18"/>
          <w:color w:val="auto"/>
        </w:rPr>
        <w:t>Agent 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10.40%**</w:t>
      </w:r>
    </w:p>
    <w:p>
      <w:pPr>
        <w:sectPr>
          <w:pgSz w:w="11900" w:h="16838" w:orient="portrait"/>
          <w:cols w:equalWidth="0" w:num="1">
            <w:col w:w="10159"/>
          </w:cols>
          <w:pgMar w:left="300" w:top="110" w:right="1440" w:bottom="0" w:gutter="0" w:footer="0" w:header="0"/>
        </w:sectPr>
      </w:pPr>
    </w:p>
    <w:bookmarkStart w:id="29" w:name="page30"/>
    <w:bookmarkEnd w:id="29"/>
    <w:p>
      <w:pPr>
        <w:spacing w:after="0" w:line="1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Consulting</w:t>
      </w:r>
    </w:p>
    <w:p>
      <w:pPr>
        <w:spacing w:after="0" w:line="29"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Services</w:t>
      </w: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rPr>
          <w:sz w:val="20"/>
          <w:szCs w:val="20"/>
          <w:color w:val="auto"/>
        </w:rPr>
      </w:pPr>
      <w:r>
        <w:rPr>
          <w:rFonts w:ascii="Courier New" w:cs="Courier New" w:eastAsia="Courier New" w:hAnsi="Courier New"/>
          <w:sz w:val="16"/>
          <w:szCs w:val="16"/>
          <w:color w:val="auto"/>
        </w:rPr>
        <w:t>1998, as amended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December 19,</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6"/>
        <w:spacing w:after="0"/>
        <w:rPr>
          <w:sz w:val="20"/>
          <w:szCs w:val="20"/>
          <w:color w:val="auto"/>
        </w:rPr>
      </w:pPr>
      <w:r>
        <w:rPr>
          <w:rFonts w:ascii="Courier New" w:cs="Courier New" w:eastAsia="Courier New" w:hAnsi="Courier New"/>
          <w:sz w:val="18"/>
          <w:szCs w:val="18"/>
          <w:color w:val="auto"/>
        </w:rPr>
        <w:t>Dr. John J.</w:t>
      </w:r>
    </w:p>
    <w:p>
      <w:pPr>
        <w:jc w:val="center"/>
        <w:ind w:right="8476"/>
        <w:spacing w:after="0"/>
        <w:rPr>
          <w:sz w:val="20"/>
          <w:szCs w:val="20"/>
          <w:color w:val="auto"/>
        </w:rPr>
      </w:pPr>
      <w:r>
        <w:rPr>
          <w:rFonts w:ascii="Courier New" w:cs="Courier New" w:eastAsia="Courier New" w:hAnsi="Courier New"/>
          <w:sz w:val="16"/>
          <w:szCs w:val="16"/>
          <w:color w:val="auto"/>
        </w:rPr>
        <w:t>Schwartz and the</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8" w:lineRule="auto"/>
        <w:rPr>
          <w:sz w:val="20"/>
          <w:szCs w:val="20"/>
          <w:color w:val="auto"/>
        </w:rPr>
      </w:pPr>
      <w:r>
        <w:rPr>
          <w:rFonts w:ascii="Courier New" w:cs="Courier New" w:eastAsia="Courier New" w:hAnsi="Courier New"/>
          <w:sz w:val="18"/>
          <w:szCs w:val="18"/>
          <w:color w:val="auto"/>
        </w:rPr>
        <w:t>10.41%** Letter</w:t>
      </w: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December</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19, 1998,</w:t>
      </w:r>
    </w:p>
    <w:p>
      <w:pPr>
        <w:jc w:val="center"/>
        <w:ind w:right="8476"/>
        <w:spacing w:after="0"/>
        <w:rPr>
          <w:sz w:val="20"/>
          <w:szCs w:val="20"/>
          <w:color w:val="auto"/>
        </w:rPr>
      </w:pPr>
      <w:r>
        <w:rPr>
          <w:rFonts w:ascii="Courier New" w:cs="Courier New" w:eastAsia="Courier New" w:hAnsi="Courier New"/>
          <w:sz w:val="18"/>
          <w:szCs w:val="18"/>
          <w:color w:val="auto"/>
        </w:rPr>
        <w:t>between John J.</w:t>
      </w:r>
    </w:p>
    <w:p>
      <w:pPr>
        <w:jc w:val="center"/>
        <w:ind w:right="8476"/>
        <w:spacing w:after="0"/>
        <w:rPr>
          <w:sz w:val="20"/>
          <w:szCs w:val="20"/>
          <w:color w:val="auto"/>
        </w:rPr>
      </w:pPr>
      <w:r>
        <w:rPr>
          <w:rFonts w:ascii="Courier New" w:cs="Courier New" w:eastAsia="Courier New" w:hAnsi="Courier New"/>
          <w:sz w:val="16"/>
          <w:szCs w:val="16"/>
          <w:color w:val="auto"/>
        </w:rPr>
        <w:t>Schwartz and the</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6"/>
          <w:szCs w:val="16"/>
          <w:color w:val="auto"/>
        </w:rPr>
        <w:t>10.42%** License</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October</w:t>
      </w:r>
    </w:p>
    <w:p>
      <w:pPr>
        <w:jc w:val="center"/>
        <w:ind w:right="8476"/>
        <w:spacing w:after="0" w:line="238" w:lineRule="auto"/>
        <w:rPr>
          <w:sz w:val="20"/>
          <w:szCs w:val="20"/>
          <w:color w:val="auto"/>
        </w:rPr>
      </w:pPr>
      <w:r>
        <w:rPr>
          <w:rFonts w:ascii="Courier New" w:cs="Courier New" w:eastAsia="Courier New" w:hAnsi="Courier New"/>
          <w:sz w:val="18"/>
          <w:szCs w:val="18"/>
          <w:color w:val="auto"/>
        </w:rPr>
        <w:t>27, 1998,</w:t>
      </w:r>
    </w:p>
    <w:p>
      <w:pPr>
        <w:jc w:val="center"/>
        <w:ind w:right="8476"/>
        <w:spacing w:after="0"/>
        <w:rPr>
          <w:sz w:val="20"/>
          <w:szCs w:val="20"/>
          <w:color w:val="auto"/>
        </w:rPr>
      </w:pPr>
      <w:r>
        <w:rPr>
          <w:rFonts w:ascii="Courier New" w:cs="Courier New" w:eastAsia="Courier New" w:hAnsi="Courier New"/>
          <w:sz w:val="18"/>
          <w:szCs w:val="18"/>
          <w:color w:val="auto"/>
        </w:rPr>
        <w:t>between The</w:t>
      </w:r>
    </w:p>
    <w:p>
      <w:pPr>
        <w:jc w:val="center"/>
        <w:ind w:right="8476"/>
        <w:spacing w:after="0"/>
        <w:rPr>
          <w:sz w:val="20"/>
          <w:szCs w:val="20"/>
          <w:color w:val="auto"/>
        </w:rPr>
      </w:pPr>
      <w:r>
        <w:rPr>
          <w:rFonts w:ascii="Courier New" w:cs="Courier New" w:eastAsia="Courier New" w:hAnsi="Courier New"/>
          <w:sz w:val="16"/>
          <w:szCs w:val="16"/>
          <w:color w:val="auto"/>
        </w:rPr>
        <w:t>Scripps Research</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line="238" w:lineRule="auto"/>
        <w:rPr>
          <w:sz w:val="20"/>
          <w:szCs w:val="20"/>
          <w:color w:val="auto"/>
        </w:rPr>
      </w:pPr>
      <w:r>
        <w:rPr>
          <w:rFonts w:ascii="Courier New" w:cs="Courier New" w:eastAsia="Courier New" w:hAnsi="Courier New"/>
          <w:sz w:val="18"/>
          <w:szCs w:val="18"/>
          <w:color w:val="auto"/>
        </w:rPr>
        <w:t>the Registrant.</w:t>
      </w:r>
    </w:p>
    <w:p>
      <w:pPr>
        <w:jc w:val="center"/>
        <w:ind w:right="8476"/>
        <w:spacing w:after="0"/>
        <w:rPr>
          <w:sz w:val="20"/>
          <w:szCs w:val="20"/>
          <w:color w:val="auto"/>
        </w:rPr>
      </w:pPr>
      <w:r>
        <w:rPr>
          <w:rFonts w:ascii="Courier New" w:cs="Courier New" w:eastAsia="Courier New" w:hAnsi="Courier New"/>
          <w:sz w:val="16"/>
          <w:szCs w:val="16"/>
          <w:color w:val="auto"/>
        </w:rPr>
        <w:t>10.43%** License</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October</w:t>
      </w:r>
    </w:p>
    <w:p>
      <w:pPr>
        <w:jc w:val="center"/>
        <w:ind w:right="8476"/>
        <w:spacing w:after="0" w:line="238" w:lineRule="auto"/>
        <w:rPr>
          <w:sz w:val="20"/>
          <w:szCs w:val="20"/>
          <w:color w:val="auto"/>
        </w:rPr>
      </w:pPr>
      <w:r>
        <w:rPr>
          <w:rFonts w:ascii="Courier New" w:cs="Courier New" w:eastAsia="Courier New" w:hAnsi="Courier New"/>
          <w:sz w:val="18"/>
          <w:szCs w:val="18"/>
          <w:color w:val="auto"/>
        </w:rPr>
        <w:t>27, 1998,</w:t>
      </w:r>
    </w:p>
    <w:p>
      <w:pPr>
        <w:jc w:val="center"/>
        <w:ind w:right="8476"/>
        <w:spacing w:after="0"/>
        <w:rPr>
          <w:sz w:val="20"/>
          <w:szCs w:val="20"/>
          <w:color w:val="auto"/>
        </w:rPr>
      </w:pPr>
      <w:r>
        <w:rPr>
          <w:rFonts w:ascii="Courier New" w:cs="Courier New" w:eastAsia="Courier New" w:hAnsi="Courier New"/>
          <w:sz w:val="18"/>
          <w:szCs w:val="18"/>
          <w:color w:val="auto"/>
        </w:rPr>
        <w:t>between The</w:t>
      </w:r>
    </w:p>
    <w:p>
      <w:pPr>
        <w:jc w:val="center"/>
        <w:ind w:right="8476"/>
        <w:spacing w:after="0"/>
        <w:rPr>
          <w:sz w:val="20"/>
          <w:szCs w:val="20"/>
          <w:color w:val="auto"/>
        </w:rPr>
      </w:pPr>
      <w:r>
        <w:rPr>
          <w:rFonts w:ascii="Courier New" w:cs="Courier New" w:eastAsia="Courier New" w:hAnsi="Courier New"/>
          <w:sz w:val="16"/>
          <w:szCs w:val="16"/>
          <w:color w:val="auto"/>
        </w:rPr>
        <w:t>Scripps Research</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line="238" w:lineRule="auto"/>
        <w:rPr>
          <w:sz w:val="20"/>
          <w:szCs w:val="20"/>
          <w:color w:val="auto"/>
        </w:rPr>
      </w:pPr>
      <w:r>
        <w:rPr>
          <w:rFonts w:ascii="Courier New" w:cs="Courier New" w:eastAsia="Courier New" w:hAnsi="Courier New"/>
          <w:sz w:val="18"/>
          <w:szCs w:val="18"/>
          <w:color w:val="auto"/>
        </w:rPr>
        <w:t>the Registrant.</w:t>
      </w:r>
    </w:p>
    <w:p>
      <w:pPr>
        <w:jc w:val="center"/>
        <w:ind w:right="8476"/>
        <w:spacing w:after="0"/>
        <w:rPr>
          <w:sz w:val="20"/>
          <w:szCs w:val="20"/>
          <w:color w:val="auto"/>
        </w:rPr>
      </w:pPr>
      <w:r>
        <w:rPr>
          <w:rFonts w:ascii="Courier New" w:cs="Courier New" w:eastAsia="Courier New" w:hAnsi="Courier New"/>
          <w:sz w:val="16"/>
          <w:szCs w:val="16"/>
          <w:color w:val="auto"/>
        </w:rPr>
        <w:t>10.44%** License</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November</w:t>
      </w:r>
    </w:p>
    <w:p>
      <w:pPr>
        <w:jc w:val="center"/>
        <w:ind w:right="8476"/>
        <w:spacing w:after="0" w:line="238" w:lineRule="auto"/>
        <w:rPr>
          <w:sz w:val="20"/>
          <w:szCs w:val="20"/>
          <w:color w:val="auto"/>
        </w:rPr>
      </w:pPr>
      <w:r>
        <w:rPr>
          <w:rFonts w:ascii="Courier New" w:cs="Courier New" w:eastAsia="Courier New" w:hAnsi="Courier New"/>
          <w:sz w:val="18"/>
          <w:szCs w:val="18"/>
          <w:color w:val="auto"/>
        </w:rPr>
        <w:t>20, 1998,</w:t>
      </w:r>
    </w:p>
    <w:p>
      <w:pPr>
        <w:jc w:val="center"/>
        <w:ind w:right="8476"/>
        <w:spacing w:after="0"/>
        <w:rPr>
          <w:sz w:val="20"/>
          <w:szCs w:val="20"/>
          <w:color w:val="auto"/>
        </w:rPr>
      </w:pPr>
      <w:r>
        <w:rPr>
          <w:rFonts w:ascii="Courier New" w:cs="Courier New" w:eastAsia="Courier New" w:hAnsi="Courier New"/>
          <w:sz w:val="18"/>
          <w:szCs w:val="18"/>
          <w:color w:val="auto"/>
        </w:rPr>
        <w:t>between The</w:t>
      </w:r>
    </w:p>
    <w:p>
      <w:pPr>
        <w:jc w:val="center"/>
        <w:ind w:right="8476"/>
        <w:spacing w:after="0"/>
        <w:rPr>
          <w:sz w:val="20"/>
          <w:szCs w:val="20"/>
          <w:color w:val="auto"/>
        </w:rPr>
      </w:pPr>
      <w:r>
        <w:rPr>
          <w:rFonts w:ascii="Courier New" w:cs="Courier New" w:eastAsia="Courier New" w:hAnsi="Courier New"/>
          <w:sz w:val="16"/>
          <w:szCs w:val="16"/>
          <w:color w:val="auto"/>
        </w:rPr>
        <w:t>Scripps Research</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line="238" w:lineRule="auto"/>
        <w:rPr>
          <w:sz w:val="20"/>
          <w:szCs w:val="20"/>
          <w:color w:val="auto"/>
        </w:rPr>
      </w:pPr>
      <w:r>
        <w:rPr>
          <w:rFonts w:ascii="Courier New" w:cs="Courier New" w:eastAsia="Courier New" w:hAnsi="Courier New"/>
          <w:sz w:val="18"/>
          <w:szCs w:val="18"/>
          <w:color w:val="auto"/>
        </w:rPr>
        <w:t>the Registrant.</w:t>
      </w:r>
    </w:p>
    <w:p>
      <w:pPr>
        <w:jc w:val="center"/>
        <w:ind w:right="8476"/>
        <w:spacing w:after="0"/>
        <w:rPr>
          <w:sz w:val="20"/>
          <w:szCs w:val="20"/>
          <w:color w:val="auto"/>
        </w:rPr>
      </w:pPr>
      <w:r>
        <w:rPr>
          <w:rFonts w:ascii="Courier New" w:cs="Courier New" w:eastAsia="Courier New" w:hAnsi="Courier New"/>
          <w:sz w:val="18"/>
          <w:szCs w:val="18"/>
          <w:color w:val="auto"/>
        </w:rPr>
        <w:t>10.45%%**</w:t>
      </w:r>
    </w:p>
    <w:p>
      <w:pPr>
        <w:jc w:val="center"/>
        <w:ind w:right="8476"/>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476"/>
        <w:spacing w:after="0"/>
        <w:rPr>
          <w:sz w:val="20"/>
          <w:szCs w:val="20"/>
          <w:color w:val="auto"/>
        </w:rPr>
      </w:pPr>
      <w:r>
        <w:rPr>
          <w:rFonts w:ascii="Courier New" w:cs="Courier New" w:eastAsia="Courier New" w:hAnsi="Courier New"/>
          <w:sz w:val="18"/>
          <w:szCs w:val="18"/>
          <w:color w:val="auto"/>
        </w:rPr>
        <w:t>Agreement and</w:t>
      </w:r>
    </w:p>
    <w:p>
      <w:pPr>
        <w:jc w:val="center"/>
        <w:ind w:right="8476"/>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December</w:t>
      </w:r>
    </w:p>
    <w:p>
      <w:pPr>
        <w:jc w:val="center"/>
        <w:ind w:right="8476"/>
        <w:spacing w:after="0" w:line="238" w:lineRule="auto"/>
        <w:rPr>
          <w:sz w:val="20"/>
          <w:szCs w:val="20"/>
          <w:color w:val="auto"/>
        </w:rPr>
      </w:pPr>
      <w:r>
        <w:rPr>
          <w:rFonts w:ascii="Courier New" w:cs="Courier New" w:eastAsia="Courier New" w:hAnsi="Courier New"/>
          <w:sz w:val="18"/>
          <w:szCs w:val="18"/>
          <w:color w:val="auto"/>
        </w:rPr>
        <w:t>29, 1999,</w:t>
      </w:r>
    </w:p>
    <w:p>
      <w:pPr>
        <w:jc w:val="center"/>
        <w:ind w:right="8476"/>
        <w:spacing w:after="0"/>
        <w:rPr>
          <w:sz w:val="20"/>
          <w:szCs w:val="20"/>
          <w:color w:val="auto"/>
        </w:rPr>
      </w:pPr>
      <w:r>
        <w:rPr>
          <w:rFonts w:ascii="Courier New" w:cs="Courier New" w:eastAsia="Courier New" w:hAnsi="Courier New"/>
          <w:sz w:val="18"/>
          <w:szCs w:val="18"/>
          <w:color w:val="auto"/>
        </w:rPr>
        <w:t>between</w:t>
      </w:r>
    </w:p>
    <w:p>
      <w:pPr>
        <w:jc w:val="center"/>
        <w:ind w:right="8476"/>
        <w:spacing w:after="0" w:line="238" w:lineRule="auto"/>
        <w:rPr>
          <w:sz w:val="20"/>
          <w:szCs w:val="20"/>
          <w:color w:val="auto"/>
        </w:rPr>
      </w:pPr>
      <w:r>
        <w:rPr>
          <w:rFonts w:ascii="Courier New" w:cs="Courier New" w:eastAsia="Courier New" w:hAnsi="Courier New"/>
          <w:sz w:val="18"/>
          <w:szCs w:val="18"/>
          <w:color w:val="auto"/>
        </w:rPr>
        <w:t>Neurotech S.A.</w:t>
      </w: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10.46** License</w:t>
      </w: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as of June 1999,</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between The</w:t>
      </w:r>
    </w:p>
    <w:p>
      <w:pPr>
        <w:jc w:val="center"/>
        <w:ind w:right="8476"/>
        <w:spacing w:after="0"/>
        <w:rPr>
          <w:sz w:val="20"/>
          <w:szCs w:val="20"/>
          <w:color w:val="auto"/>
        </w:rPr>
      </w:pPr>
      <w:r>
        <w:rPr>
          <w:rFonts w:ascii="Courier New" w:cs="Courier New" w:eastAsia="Courier New" w:hAnsi="Courier New"/>
          <w:sz w:val="16"/>
          <w:szCs w:val="16"/>
          <w:color w:val="auto"/>
        </w:rPr>
        <w:t>Scripps Research</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3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p>
    <w:p>
      <w:pPr>
        <w:ind w:left="203" w:hanging="203"/>
        <w:spacing w:after="0"/>
        <w:tabs>
          <w:tab w:leader="none" w:pos="20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hanging="203"/>
        <w:spacing w:after="0" w:line="238" w:lineRule="auto"/>
        <w:tabs>
          <w:tab w:leader="none" w:pos="20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left="3" w:right="8999" w:firstLine="211"/>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10.47** License Agreement, dated as of June 1999, between The</w:t>
      </w:r>
    </w:p>
    <w:p>
      <w:pPr>
        <w:sectPr>
          <w:pgSz w:w="11900" w:h="16850" w:orient="portrait"/>
          <w:cols w:equalWidth="0" w:num="1">
            <w:col w:w="10163"/>
          </w:cols>
          <w:pgMar w:left="297" w:top="110" w:right="1440" w:bottom="0" w:gutter="0" w:footer="0" w:header="0"/>
        </w:sectPr>
      </w:pPr>
    </w:p>
    <w:bookmarkStart w:id="30" w:name="page31"/>
    <w:bookmarkEnd w:id="30"/>
    <w:p>
      <w:pPr>
        <w:jc w:val="center"/>
        <w:ind w:right="8959"/>
        <w:spacing w:after="0"/>
        <w:rPr>
          <w:sz w:val="20"/>
          <w:szCs w:val="20"/>
          <w:color w:val="auto"/>
        </w:rPr>
      </w:pPr>
      <w:r>
        <w:rPr>
          <w:rFonts w:ascii="Courier New" w:cs="Courier New" w:eastAsia="Courier New" w:hAnsi="Courier New"/>
          <w:sz w:val="18"/>
          <w:szCs w:val="18"/>
          <w:color w:val="auto"/>
        </w:rPr>
        <w:t>Scripps</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10.48X Form</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July 31,</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investors.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10.49X</w:t>
      </w: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L.P.</w:t>
      </w:r>
    </w:p>
    <w:p>
      <w:pPr>
        <w:jc w:val="center"/>
        <w:ind w:right="8959"/>
        <w:spacing w:after="0"/>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Sativum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959"/>
        <w:spacing w:after="0"/>
        <w:rPr>
          <w:sz w:val="20"/>
          <w:szCs w:val="20"/>
          <w:color w:val="auto"/>
        </w:rPr>
      </w:pPr>
      <w:r>
        <w:rPr>
          <w:rFonts w:ascii="Courier New" w:cs="Courier New" w:eastAsia="Courier New" w:hAnsi="Courier New"/>
          <w:sz w:val="18"/>
          <w:szCs w:val="18"/>
          <w:color w:val="auto"/>
        </w:rPr>
        <w:t>Limited.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10.51XXX</w:t>
      </w:r>
    </w:p>
    <w:p>
      <w:pPr>
        <w:jc w:val="center"/>
        <w:ind w:right="8959"/>
        <w:spacing w:after="0"/>
        <w:rPr>
          <w:sz w:val="20"/>
          <w:szCs w:val="20"/>
          <w:color w:val="auto"/>
        </w:rPr>
      </w:pPr>
      <w:r>
        <w:rPr>
          <w:rFonts w:ascii="Courier New" w:cs="Courier New" w:eastAsia="Courier New" w:hAnsi="Courier New"/>
          <w:sz w:val="18"/>
          <w:szCs w:val="18"/>
          <w:color w:val="auto"/>
        </w:rPr>
        <w:t>Esrow</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rPr>
          <w:sz w:val="20"/>
          <w:szCs w:val="20"/>
          <w:color w:val="auto"/>
        </w:rPr>
      </w:pPr>
      <w:r>
        <w:rPr>
          <w:rFonts w:ascii="Courier New" w:cs="Courier New" w:eastAsia="Courier New" w:hAnsi="Courier New"/>
          <w:sz w:val="18"/>
          <w:szCs w:val="18"/>
          <w:color w:val="auto"/>
        </w:rPr>
        <w:t>Epstein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Becker &amp;</w:t>
      </w:r>
    </w:p>
    <w:p>
      <w:pPr>
        <w:jc w:val="center"/>
        <w:ind w:right="8959"/>
        <w:spacing w:after="0"/>
        <w:rPr>
          <w:sz w:val="20"/>
          <w:szCs w:val="20"/>
          <w:color w:val="auto"/>
        </w:rPr>
      </w:pPr>
      <w:r>
        <w:rPr>
          <w:rFonts w:ascii="Courier New" w:cs="Courier New" w:eastAsia="Courier New" w:hAnsi="Courier New"/>
          <w:sz w:val="18"/>
          <w:szCs w:val="18"/>
          <w:color w:val="auto"/>
        </w:rPr>
        <w:t>Green, P.C.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10.52XX</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Martin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sectPr>
          <w:pgSz w:w="11900" w:h="16838" w:orient="portrait"/>
          <w:cols w:equalWidth="0" w:num="1">
            <w:col w:w="10219"/>
          </w:cols>
          <w:pgMar w:left="240" w:top="110" w:right="1440" w:bottom="0" w:gutter="0" w:footer="0" w:header="0"/>
        </w:sectPr>
      </w:pPr>
    </w:p>
    <w:bookmarkStart w:id="31" w:name="page32"/>
    <w:bookmarkEnd w:id="31"/>
    <w:p>
      <w:pPr>
        <w:jc w:val="center"/>
        <w:ind w:right="8959"/>
        <w:spacing w:after="0"/>
        <w:rPr>
          <w:sz w:val="20"/>
          <w:szCs w:val="20"/>
          <w:color w:val="auto"/>
        </w:rPr>
      </w:pPr>
      <w:r>
        <w:rPr>
          <w:rFonts w:ascii="Courier New" w:cs="Courier New" w:eastAsia="Courier New" w:hAnsi="Courier New"/>
          <w:sz w:val="18"/>
          <w:szCs w:val="18"/>
          <w:color w:val="auto"/>
        </w:rPr>
        <w:t>2001,</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959"/>
        <w:spacing w:after="0"/>
        <w:rPr>
          <w:sz w:val="20"/>
          <w:szCs w:val="20"/>
          <w:color w:val="auto"/>
        </w:rPr>
      </w:pPr>
      <w:r>
        <w:rPr>
          <w:rFonts w:ascii="Courier New" w:cs="Courier New" w:eastAsia="Courier New" w:hAnsi="Courier New"/>
          <w:sz w:val="18"/>
          <w:szCs w:val="18"/>
          <w:color w:val="auto"/>
        </w:rPr>
        <w:t>Trustees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Stanford</w:t>
      </w:r>
    </w:p>
    <w:p>
      <w:pPr>
        <w:jc w:val="center"/>
        <w:ind w:right="8959"/>
        <w:spacing w:after="0"/>
        <w:rPr>
          <w:sz w:val="20"/>
          <w:szCs w:val="20"/>
          <w:color w:val="auto"/>
        </w:rPr>
      </w:pPr>
      <w:r>
        <w:rPr>
          <w:rFonts w:ascii="Courier New" w:cs="Courier New" w:eastAsia="Courier New" w:hAnsi="Courier New"/>
          <w:sz w:val="18"/>
          <w:szCs w:val="18"/>
          <w:color w:val="auto"/>
        </w:rPr>
        <w:t>University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10.55XXX</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June 21,</w:t>
      </w:r>
    </w:p>
    <w:p>
      <w:pPr>
        <w:jc w:val="center"/>
        <w:ind w:right="8959"/>
        <w:spacing w:after="0"/>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L.P.</w:t>
      </w:r>
    </w:p>
    <w:p>
      <w:pPr>
        <w:jc w:val="center"/>
        <w:ind w:right="8959"/>
        <w:spacing w:after="0"/>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Plan. 21.1X</w:t>
      </w: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23.1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Ernst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Young LLP,</w:t>
      </w:r>
    </w:p>
    <w:p>
      <w:pPr>
        <w:jc w:val="center"/>
        <w:ind w:right="8959"/>
        <w:spacing w:after="0"/>
        <w:rPr>
          <w:sz w:val="20"/>
          <w:szCs w:val="20"/>
          <w:color w:val="auto"/>
        </w:rPr>
      </w:pPr>
      <w:r>
        <w:rPr>
          <w:rFonts w:ascii="Courier New" w:cs="Courier New" w:eastAsia="Courier New" w:hAnsi="Courier New"/>
          <w:sz w:val="18"/>
          <w:szCs w:val="18"/>
          <w:color w:val="auto"/>
        </w:rPr>
        <w:t>Independent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Auditors.</w:t>
      </w:r>
    </w:p>
    <w:p>
      <w:pPr>
        <w:jc w:val="center"/>
        <w:ind w:right="8959"/>
        <w:spacing w:after="0"/>
        <w:rPr>
          <w:sz w:val="20"/>
          <w:szCs w:val="20"/>
          <w:color w:val="auto"/>
        </w:rPr>
      </w:pPr>
      <w:r>
        <w:rPr>
          <w:rFonts w:ascii="Courier New" w:cs="Courier New" w:eastAsia="Courier New" w:hAnsi="Courier New"/>
          <w:sz w:val="18"/>
          <w:szCs w:val="18"/>
          <w:color w:val="auto"/>
        </w:rPr>
        <w:t>23.2XXXX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Ropes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 the</w:t>
      </w:r>
    </w:p>
    <w:p>
      <w:pPr>
        <w:jc w:val="center"/>
        <w:ind w:right="8959"/>
        <w:spacing w:after="0"/>
        <w:rPr>
          <w:sz w:val="20"/>
          <w:szCs w:val="20"/>
          <w:color w:val="auto"/>
        </w:rPr>
      </w:pPr>
      <w:r>
        <w:rPr>
          <w:rFonts w:ascii="Courier New" w:cs="Courier New" w:eastAsia="Courier New" w:hAnsi="Courier New"/>
          <w:sz w:val="18"/>
          <w:szCs w:val="18"/>
          <w:color w:val="auto"/>
        </w:rPr>
        <w:t>opinion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jc w:val="center"/>
        <w:ind w:right="8959"/>
        <w:spacing w:after="0" w:line="238" w:lineRule="auto"/>
        <w:rPr>
          <w:sz w:val="20"/>
          <w:szCs w:val="20"/>
          <w:color w:val="auto"/>
        </w:rPr>
      </w:pPr>
      <w:r>
        <w:rPr>
          <w:rFonts w:ascii="Courier New" w:cs="Courier New" w:eastAsia="Courier New" w:hAnsi="Courier New"/>
          <w:sz w:val="18"/>
          <w:szCs w:val="18"/>
          <w:color w:val="auto"/>
        </w:rPr>
        <w:t>5.1). 24.1</w:t>
      </w:r>
    </w:p>
    <w:p>
      <w:pPr>
        <w:jc w:val="center"/>
        <w:ind w:right="8959"/>
        <w:spacing w:after="0"/>
        <w:rPr>
          <w:sz w:val="20"/>
          <w:szCs w:val="20"/>
          <w:color w:val="auto"/>
        </w:rPr>
      </w:pPr>
      <w:r>
        <w:rPr>
          <w:rFonts w:ascii="Courier New" w:cs="Courier New" w:eastAsia="Courier New" w:hAnsi="Courier New"/>
          <w:sz w:val="18"/>
          <w:szCs w:val="18"/>
          <w:color w:val="auto"/>
        </w:rPr>
        <w:t>Power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Attorney</w:t>
      </w:r>
    </w:p>
    <w:p>
      <w:pPr>
        <w:jc w:val="center"/>
        <w:ind w:right="8959"/>
        <w:spacing w:after="0"/>
        <w:rPr>
          <w:sz w:val="20"/>
          <w:szCs w:val="20"/>
          <w:color w:val="auto"/>
        </w:rPr>
      </w:pPr>
      <w:r>
        <w:rPr>
          <w:rFonts w:ascii="Courier New" w:cs="Courier New" w:eastAsia="Courier New" w:hAnsi="Courier New"/>
          <w:sz w:val="18"/>
          <w:szCs w:val="18"/>
          <w:color w:val="auto"/>
        </w:rPr>
        <w:t>pursuant to</w:t>
      </w:r>
    </w:p>
    <w:p>
      <w:pPr>
        <w:jc w:val="center"/>
        <w:ind w:right="8959"/>
        <w:spacing w:after="0" w:line="238" w:lineRule="auto"/>
        <w:rPr>
          <w:sz w:val="20"/>
          <w:szCs w:val="20"/>
          <w:color w:val="auto"/>
        </w:rPr>
      </w:pPr>
      <w:r>
        <w:rPr>
          <w:rFonts w:ascii="Courier New" w:cs="Courier New" w:eastAsia="Courier New" w:hAnsi="Courier New"/>
          <w:sz w:val="18"/>
          <w:szCs w:val="18"/>
          <w:color w:val="auto"/>
        </w:rPr>
        <w:t>which</w:t>
      </w:r>
    </w:p>
    <w:p>
      <w:pPr>
        <w:jc w:val="center"/>
        <w:ind w:right="8959"/>
        <w:spacing w:after="0"/>
        <w:rPr>
          <w:sz w:val="20"/>
          <w:szCs w:val="20"/>
          <w:color w:val="auto"/>
        </w:rPr>
      </w:pPr>
      <w:r>
        <w:rPr>
          <w:rFonts w:ascii="Courier New" w:cs="Courier New" w:eastAsia="Courier New" w:hAnsi="Courier New"/>
          <w:sz w:val="18"/>
          <w:szCs w:val="18"/>
          <w:color w:val="auto"/>
        </w:rPr>
        <w:t>amendments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to this</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(contained</w:t>
      </w:r>
    </w:p>
    <w:p>
      <w:pPr>
        <w:jc w:val="center"/>
        <w:ind w:right="8959"/>
        <w:spacing w:after="0"/>
        <w:rPr>
          <w:sz w:val="20"/>
          <w:szCs w:val="20"/>
          <w:color w:val="auto"/>
        </w:rPr>
      </w:pPr>
      <w:r>
        <w:rPr>
          <w:rFonts w:ascii="Courier New" w:cs="Courier New" w:eastAsia="Courier New" w:hAnsi="Courier New"/>
          <w:sz w:val="18"/>
          <w:szCs w:val="18"/>
          <w:color w:val="auto"/>
        </w:rPr>
        <w:t>on page II-</w:t>
      </w:r>
    </w:p>
    <w:p>
      <w:pPr>
        <w:ind w:right="8939" w:firstLine="57"/>
        <w:spacing w:after="0" w:line="277" w:lineRule="auto"/>
        <w:tabs>
          <w:tab w:leader="none" w:pos="25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thereto). 99.2XX Side Letter, dated March 17, 2001, between the Company and Oleh S. Hnatiuk regarding NeuroSpheres License Agreement,</w:t>
      </w:r>
    </w:p>
    <w:p>
      <w:pPr>
        <w:sectPr>
          <w:pgSz w:w="11900" w:h="16838" w:orient="portrait"/>
          <w:cols w:equalWidth="0" w:num="1">
            <w:col w:w="10219"/>
          </w:cols>
          <w:pgMar w:left="240" w:top="110" w:right="1440" w:bottom="0" w:gutter="0" w:footer="0" w:header="0"/>
        </w:sectPr>
      </w:pPr>
    </w:p>
    <w:bookmarkStart w:id="32" w:name="page33"/>
    <w:bookmarkEnd w:id="32"/>
    <w:p>
      <w:pPr>
        <w:spacing w:after="0" w:line="11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dated</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1160" w:right="1879" w:hanging="1152"/>
        <w:spacing w:after="0" w:line="292" w:lineRule="auto"/>
        <w:tabs>
          <w:tab w:leader="none" w:pos="105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33-85494.</w:t>
      </w:r>
    </w:p>
    <w:p>
      <w:pPr>
        <w:spacing w:after="0" w:line="66" w:lineRule="exact"/>
        <w:rPr>
          <w:sz w:val="20"/>
          <w:szCs w:val="20"/>
          <w:color w:val="auto"/>
        </w:rPr>
      </w:pPr>
    </w:p>
    <w:p>
      <w:pPr>
        <w:ind w:left="1160" w:right="1879" w:hanging="1152"/>
        <w:spacing w:after="0" w:line="292" w:lineRule="auto"/>
        <w:tabs>
          <w:tab w:leader="none" w:pos="105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33-97272.</w:t>
      </w:r>
    </w:p>
    <w:p>
      <w:pPr>
        <w:spacing w:after="0" w:line="66" w:lineRule="exact"/>
        <w:rPr>
          <w:sz w:val="20"/>
          <w:szCs w:val="20"/>
          <w:color w:val="auto"/>
        </w:rPr>
      </w:pPr>
    </w:p>
    <w:p>
      <w:pPr>
        <w:ind w:left="1160" w:right="1999" w:hanging="1152"/>
        <w:spacing w:after="0" w:line="292" w:lineRule="auto"/>
        <w:tabs>
          <w:tab w:leader="none" w:pos="94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33-91228.</w:t>
      </w:r>
    </w:p>
    <w:p>
      <w:pPr>
        <w:spacing w:after="0" w:line="66" w:lineRule="exact"/>
        <w:rPr>
          <w:sz w:val="20"/>
          <w:szCs w:val="20"/>
          <w:color w:val="auto"/>
        </w:rPr>
      </w:pPr>
    </w:p>
    <w:p>
      <w:pPr>
        <w:ind w:left="1160" w:right="2519" w:hanging="1152"/>
        <w:spacing w:after="0" w:line="292" w:lineRule="auto"/>
        <w:tabs>
          <w:tab w:leader="none" w:pos="126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33-45739.</w:t>
      </w:r>
    </w:p>
    <w:p>
      <w:pPr>
        <w:spacing w:after="0" w:line="66" w:lineRule="exact"/>
        <w:rPr>
          <w:sz w:val="20"/>
          <w:szCs w:val="20"/>
          <w:color w:val="auto"/>
        </w:rPr>
      </w:pPr>
    </w:p>
    <w:p>
      <w:pPr>
        <w:ind w:left="1160" w:right="1779" w:hanging="1152"/>
        <w:spacing w:after="0" w:line="344" w:lineRule="auto"/>
        <w:tabs>
          <w:tab w:leader="none" w:pos="11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31" w:lineRule="exact"/>
        <w:rPr>
          <w:sz w:val="20"/>
          <w:szCs w:val="20"/>
          <w:color w:val="auto"/>
        </w:rPr>
      </w:pPr>
    </w:p>
    <w:p>
      <w:pPr>
        <w:ind w:left="1160" w:right="1779" w:hanging="1152"/>
        <w:spacing w:after="0" w:line="274" w:lineRule="auto"/>
        <w:tabs>
          <w:tab w:leader="none" w:pos="126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82" w:lineRule="exact"/>
        <w:rPr>
          <w:sz w:val="20"/>
          <w:szCs w:val="20"/>
          <w:color w:val="auto"/>
        </w:rPr>
      </w:pPr>
    </w:p>
    <w:p>
      <w:pPr>
        <w:ind w:left="1160" w:right="1879" w:hanging="1152"/>
        <w:spacing w:after="0" w:line="289" w:lineRule="auto"/>
        <w:tabs>
          <w:tab w:leader="none" w:pos="105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51" w:lineRule="exact"/>
        <w:rPr>
          <w:sz w:val="20"/>
          <w:szCs w:val="20"/>
          <w:color w:val="auto"/>
        </w:rPr>
      </w:pPr>
    </w:p>
    <w:p>
      <w:pPr>
        <w:ind w:left="1160" w:right="1779" w:hanging="1152"/>
        <w:spacing w:after="0" w:line="274" w:lineRule="auto"/>
        <w:tabs>
          <w:tab w:leader="none" w:pos="11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82" w:lineRule="exact"/>
        <w:rPr>
          <w:sz w:val="20"/>
          <w:szCs w:val="20"/>
          <w:color w:val="auto"/>
        </w:rPr>
      </w:pPr>
    </w:p>
    <w:p>
      <w:pPr>
        <w:ind w:left="1160" w:right="2099" w:hanging="1152"/>
        <w:spacing w:after="0" w:line="292" w:lineRule="auto"/>
        <w:tabs>
          <w:tab w:leader="none" w:pos="126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66" w:lineRule="exact"/>
        <w:rPr>
          <w:sz w:val="20"/>
          <w:szCs w:val="20"/>
          <w:color w:val="auto"/>
        </w:rPr>
      </w:pPr>
    </w:p>
    <w:p>
      <w:pPr>
        <w:ind w:left="1160" w:right="2099" w:hanging="1152"/>
        <w:spacing w:after="0" w:line="292" w:lineRule="auto"/>
        <w:tabs>
          <w:tab w:leader="none" w:pos="126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66" w:lineRule="exact"/>
        <w:rPr>
          <w:sz w:val="20"/>
          <w:szCs w:val="20"/>
          <w:color w:val="auto"/>
        </w:rPr>
      </w:pPr>
    </w:p>
    <w:p>
      <w:pPr>
        <w:ind w:left="1160" w:right="1779" w:hanging="1152"/>
        <w:spacing w:after="0" w:line="274" w:lineRule="auto"/>
        <w:tabs>
          <w:tab w:leader="none" w:pos="137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82" w:lineRule="exact"/>
        <w:rPr>
          <w:sz w:val="20"/>
          <w:szCs w:val="20"/>
          <w:color w:val="auto"/>
        </w:rPr>
      </w:pPr>
    </w:p>
    <w:p>
      <w:pPr>
        <w:ind w:left="1160" w:right="1999" w:hanging="1152"/>
        <w:spacing w:after="0" w:line="292" w:lineRule="auto"/>
        <w:tabs>
          <w:tab w:leader="none" w:pos="137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66" w:lineRule="exact"/>
        <w:rPr>
          <w:sz w:val="20"/>
          <w:szCs w:val="20"/>
          <w:color w:val="auto"/>
        </w:rPr>
      </w:pPr>
    </w:p>
    <w:p>
      <w:pPr>
        <w:ind w:left="1160" w:right="2319" w:hanging="1152"/>
        <w:spacing w:after="0" w:line="274" w:lineRule="auto"/>
        <w:tabs>
          <w:tab w:leader="none" w:pos="126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81" w:lineRule="exact"/>
        <w:rPr>
          <w:rFonts w:ascii="Courier New" w:cs="Courier New" w:eastAsia="Courier New" w:hAnsi="Courier New"/>
          <w:sz w:val="18"/>
          <w:szCs w:val="18"/>
          <w:color w:val="auto"/>
        </w:rPr>
      </w:pPr>
    </w:p>
    <w:p>
      <w:pPr>
        <w:ind w:left="1160" w:right="2099" w:hanging="1152"/>
        <w:spacing w:after="0" w:line="292" w:lineRule="auto"/>
        <w:tabs>
          <w:tab w:leader="none" w:pos="126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66" w:lineRule="exact"/>
        <w:rPr>
          <w:sz w:val="20"/>
          <w:szCs w:val="20"/>
          <w:color w:val="auto"/>
        </w:rPr>
      </w:pPr>
    </w:p>
    <w:p>
      <w:pPr>
        <w:ind w:left="1160" w:right="1779" w:hanging="1152"/>
        <w:spacing w:after="0" w:line="274" w:lineRule="auto"/>
        <w:tabs>
          <w:tab w:leader="none" w:pos="105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82" w:lineRule="exact"/>
        <w:rPr>
          <w:sz w:val="20"/>
          <w:szCs w:val="20"/>
          <w:color w:val="auto"/>
        </w:rPr>
      </w:pPr>
    </w:p>
    <w:p>
      <w:pPr>
        <w:ind w:left="1160" w:right="1879" w:hanging="1152"/>
        <w:spacing w:after="0" w:line="292" w:lineRule="auto"/>
        <w:tabs>
          <w:tab w:leader="none" w:pos="126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69" w:lineRule="exact"/>
        <w:rPr>
          <w:sz w:val="20"/>
          <w:szCs w:val="20"/>
          <w:color w:val="auto"/>
        </w:rPr>
      </w:pPr>
    </w:p>
    <w:p>
      <w:pPr>
        <w:ind w:left="1160" w:right="1999" w:hanging="1152"/>
        <w:spacing w:after="0" w:line="420" w:lineRule="auto"/>
        <w:tabs>
          <w:tab w:leader="none" w:pos="11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w:t>
      </w:r>
    </w:p>
    <w:p>
      <w:pPr>
        <w:sectPr>
          <w:pgSz w:w="11900" w:h="16948" w:orient="portrait"/>
          <w:cols w:equalWidth="0" w:num="1">
            <w:col w:w="10219"/>
          </w:cols>
          <w:pgMar w:left="240" w:top="110" w:right="1440" w:bottom="0" w:gutter="0" w:footer="0" w:header="0"/>
        </w:sectPr>
      </w:pPr>
    </w:p>
    <w:bookmarkStart w:id="33" w:name="page34"/>
    <w:bookmarkEnd w:id="33"/>
    <w:p>
      <w:pPr>
        <w:ind w:left="1152" w:right="1779"/>
        <w:spacing w:after="0" w:line="347" w:lineRule="auto"/>
        <w:rPr>
          <w:sz w:val="20"/>
          <w:szCs w:val="20"/>
          <w:color w:val="auto"/>
        </w:rPr>
      </w:pPr>
      <w:r>
        <w:rPr>
          <w:rFonts w:ascii="Courier New" w:cs="Courier New" w:eastAsia="Courier New" w:hAnsi="Courier New"/>
          <w:sz w:val="18"/>
          <w:szCs w:val="18"/>
          <w:color w:val="auto"/>
        </w:rPr>
        <w:t>on Form 10-K for the fiscal year ended December 31, 1998 and filed on March 31, 1999.</w:t>
      </w:r>
    </w:p>
    <w:p>
      <w:pPr>
        <w:spacing w:after="0" w:line="200" w:lineRule="exact"/>
        <w:rPr>
          <w:sz w:val="20"/>
          <w:szCs w:val="20"/>
          <w:color w:val="auto"/>
        </w:rPr>
      </w:pPr>
    </w:p>
    <w:p>
      <w:pPr>
        <w:spacing w:after="0" w:line="223" w:lineRule="exact"/>
        <w:rPr>
          <w:sz w:val="20"/>
          <w:szCs w:val="20"/>
          <w:color w:val="auto"/>
        </w:rPr>
      </w:pPr>
    </w:p>
    <w:p>
      <w:pPr>
        <w:ind w:left="1152" w:right="1879" w:hanging="1152"/>
        <w:spacing w:after="0" w:line="292" w:lineRule="auto"/>
        <w:tabs>
          <w:tab w:leader="none" w:pos="1047"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0" w:lineRule="exact"/>
        <w:rPr>
          <w:sz w:val="20"/>
          <w:szCs w:val="20"/>
          <w:color w:val="auto"/>
        </w:rPr>
      </w:pPr>
    </w:p>
    <w:p>
      <w:pPr>
        <w:spacing w:after="0" w:line="271" w:lineRule="exact"/>
        <w:rPr>
          <w:sz w:val="20"/>
          <w:szCs w:val="20"/>
          <w:color w:val="auto"/>
        </w:rPr>
      </w:pPr>
    </w:p>
    <w:p>
      <w:pPr>
        <w:ind w:left="1152" w:right="1779" w:hanging="1152"/>
        <w:spacing w:after="0" w:line="292" w:lineRule="auto"/>
        <w:tabs>
          <w:tab w:leader="none" w:pos="94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definitive proxy statement filed May 1, 2001.</w:t>
      </w:r>
    </w:p>
    <w:p>
      <w:pPr>
        <w:spacing w:after="0" w:line="269" w:lineRule="exact"/>
        <w:rPr>
          <w:sz w:val="20"/>
          <w:szCs w:val="20"/>
          <w:color w:val="auto"/>
        </w:rPr>
      </w:pPr>
    </w:p>
    <w:p>
      <w:pPr>
        <w:ind w:left="1152" w:right="2099" w:hanging="1152"/>
        <w:spacing w:after="0" w:line="292" w:lineRule="auto"/>
        <w:tabs>
          <w:tab w:leader="none" w:pos="115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66" w:lineRule="exact"/>
        <w:rPr>
          <w:sz w:val="20"/>
          <w:szCs w:val="20"/>
          <w:color w:val="auto"/>
        </w:rPr>
      </w:pPr>
    </w:p>
    <w:p>
      <w:pPr>
        <w:ind w:left="1152" w:right="1779" w:hanging="1152"/>
        <w:spacing w:after="0" w:line="274" w:lineRule="auto"/>
        <w:tabs>
          <w:tab w:leader="none" w:pos="104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82" w:lineRule="exact"/>
        <w:rPr>
          <w:sz w:val="20"/>
          <w:szCs w:val="20"/>
          <w:color w:val="auto"/>
        </w:rPr>
      </w:pPr>
    </w:p>
    <w:p>
      <w:pPr>
        <w:ind w:left="1152" w:right="1779" w:hanging="1152"/>
        <w:spacing w:after="0" w:line="292" w:lineRule="auto"/>
        <w:tabs>
          <w:tab w:leader="none" w:pos="94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S-1, File No. 333-61726.</w:t>
      </w:r>
    </w:p>
    <w:p>
      <w:pPr>
        <w:spacing w:after="0" w:line="269" w:lineRule="exact"/>
        <w:rPr>
          <w:sz w:val="20"/>
          <w:szCs w:val="20"/>
          <w:color w:val="auto"/>
        </w:rPr>
      </w:pPr>
    </w:p>
    <w:p>
      <w:pPr>
        <w:ind w:left="1152" w:right="1779" w:hanging="1152"/>
        <w:spacing w:after="0" w:line="292" w:lineRule="auto"/>
        <w:tabs>
          <w:tab w:leader="none" w:pos="836"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333-66692.</w:t>
      </w:r>
    </w:p>
    <w:p>
      <w:pPr>
        <w:sectPr>
          <w:pgSz w:w="11900" w:h="16838" w:orient="portrait"/>
          <w:cols w:equalWidth="0" w:num="1">
            <w:col w:w="10211"/>
          </w:cols>
          <w:pgMar w:left="248" w:top="110"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4" w:lineRule="exact"/>
        <w:rPr>
          <w:sz w:val="20"/>
          <w:szCs w:val="20"/>
          <w:color w:val="auto"/>
        </w:rPr>
      </w:pPr>
    </w:p>
    <w:p>
      <w:pPr>
        <w:ind w:right="1999" w:firstLine="421"/>
        <w:spacing w:after="0" w:line="257" w:lineRule="auto"/>
        <w:rPr>
          <w:sz w:val="20"/>
          <w:szCs w:val="20"/>
          <w:color w:val="auto"/>
        </w:rPr>
      </w:pPr>
      <w:r>
        <w:rPr>
          <w:rFonts w:ascii="Courier New" w:cs="Courier New" w:eastAsia="Courier New" w:hAnsi="Courier New"/>
          <w:sz w:val="18"/>
          <w:szCs w:val="18"/>
          <w:color w:val="auto"/>
        </w:rPr>
        <w:t>We consent to the reference to our firm under the caption "Experts" in the Pre-Effective Amendment No. 1. to the Registration Statement (Form S-3</w:t>
      </w:r>
    </w:p>
    <w:p>
      <w:pPr>
        <w:ind w:right="1779"/>
        <w:spacing w:after="0" w:line="268" w:lineRule="auto"/>
        <w:rPr>
          <w:sz w:val="20"/>
          <w:szCs w:val="20"/>
          <w:color w:val="auto"/>
        </w:rPr>
      </w:pPr>
      <w:r>
        <w:rPr>
          <w:rFonts w:ascii="Courier New" w:cs="Courier New" w:eastAsia="Courier New" w:hAnsi="Courier New"/>
          <w:sz w:val="16"/>
          <w:szCs w:val="16"/>
          <w:color w:val="auto"/>
        </w:rPr>
        <w:t>No. 333-66692) and related Prospectus of StemCells, Inc. for the registration of 1,900,000 shares of its common stock and to the incorporation by reference therein of our report dated February 23, 2001, with respect to the consolidated financial statements of StemCells, Inc. included in its Annual Report</w:t>
      </w:r>
    </w:p>
    <w:p>
      <w:pPr>
        <w:spacing w:after="0" w:line="1" w:lineRule="exact"/>
        <w:rPr>
          <w:sz w:val="20"/>
          <w:szCs w:val="20"/>
          <w:color w:val="auto"/>
        </w:rPr>
      </w:pPr>
    </w:p>
    <w:p>
      <w:pPr>
        <w:ind w:right="1879"/>
        <w:spacing w:after="0" w:line="309" w:lineRule="auto"/>
        <w:rPr>
          <w:sz w:val="20"/>
          <w:szCs w:val="20"/>
          <w:color w:val="auto"/>
        </w:rPr>
      </w:pPr>
      <w:r>
        <w:rPr>
          <w:rFonts w:ascii="Courier New" w:cs="Courier New" w:eastAsia="Courier New" w:hAnsi="Courier New"/>
          <w:sz w:val="18"/>
          <w:szCs w:val="18"/>
          <w:color w:val="auto"/>
        </w:rPr>
        <w:t>(Form 10-K) for the year ended December 31, 2000, filed with the Securities and Exchange Commission.</w:t>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21, 2001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
    </w:lvl>
    <w:lvl w:ilvl="1">
      <w:lvlJc w:val="left"/>
      <w:lvlText w:val="(%2)"/>
      <w:numFmt w:val="decimal"/>
      <w:start w:val="617"/>
    </w:lvl>
  </w:abstractNum>
  <w:abstractNum w:abstractNumId="2">
    <w:nsid w:val="2D517796"/>
    <w:multiLevelType w:val="hybridMultilevel"/>
    <w:lvl w:ilvl="0">
      <w:lvlJc w:val="left"/>
      <w:lvlText w:val="(%1)"/>
      <w:numFmt w:val="decimal"/>
      <w:start w:val="617"/>
    </w:lvl>
    <w:lvl w:ilvl="1">
      <w:lvlJc w:val="left"/>
      <w:lvlText w:val="%2"/>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lvl w:ilvl="1">
      <w:lvlJc w:val="left"/>
      <w:lvlText w:val="9"/>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X"/>
      <w:numFmt w:val="bullet"/>
      <w:start w:val="1"/>
    </w:lvl>
  </w:abstractNum>
  <w:abstractNum w:abstractNumId="39">
    <w:nsid w:val="47398C89"/>
    <w:multiLevelType w:val="hybridMultilevel"/>
    <w:lvl w:ilvl="0">
      <w:lvlJc w:val="left"/>
      <w:lvlText w:val="%1"/>
      <w:numFmt w:val="upperLetter"/>
      <w:start w:val="50"/>
    </w:lvl>
  </w:abstractNum>
  <w:abstractNum w:abstractNumId="40">
    <w:nsid w:val="354FE9F9"/>
    <w:multiLevelType w:val="hybridMultilevel"/>
    <w:lvl w:ilvl="0">
      <w:lvlJc w:val="left"/>
      <w:lvlText w:val="%1"/>
      <w:numFmt w:val="upperLetter"/>
      <w:start w:val="76"/>
    </w:lvl>
  </w:abstractNum>
  <w:abstractNum w:abstractNumId="41">
    <w:nsid w:val="15B5AF5C"/>
    <w:multiLevelType w:val="hybridMultilevel"/>
    <w:lvl w:ilvl="0">
      <w:lvlJc w:val="left"/>
      <w:lvlText w:val="%1"/>
      <w:numFmt w:val="upperLetter"/>
      <w:start w:val="102"/>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44">
    <w:nsid w:val="10233C99"/>
    <w:multiLevelType w:val="hybridMultilevel"/>
    <w:lvl w:ilvl="0">
      <w:lvlJc w:val="left"/>
      <w:lvlText w:val="(%1)"/>
      <w:numFmt w:val="lowerLetter"/>
      <w:start w:val="3"/>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upperLetter"/>
      <w:start w:val="13"/>
    </w:lvl>
    <w:lvl w:ilvl="1">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9"/>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X"/>
      <w:numFmt w:val="bullet"/>
      <w:start w:val="1"/>
    </w:lvl>
  </w:abstractNum>
  <w:abstractNum w:abstractNumId="74">
    <w:nsid w:val="613EFDC5"/>
    <w:multiLevelType w:val="hybridMultilevel"/>
    <w:lvl w:ilvl="0">
      <w:lvlJc w:val="left"/>
      <w:lvlText w:val="%1"/>
      <w:numFmt w:val="upperLetter"/>
      <w:start w:val="50"/>
    </w:lvl>
  </w:abstractNum>
  <w:abstractNum w:abstractNumId="75">
    <w:nsid w:val="BF72B14"/>
    <w:multiLevelType w:val="hybridMultilevel"/>
    <w:lvl w:ilvl="0">
      <w:lvlJc w:val="left"/>
      <w:lvlText w:val="%1"/>
      <w:numFmt w:val="upperLetter"/>
      <w:start w:val="76"/>
    </w:lvl>
  </w:abstractNum>
  <w:abstractNum w:abstractNumId="76">
    <w:nsid w:val="11447B73"/>
    <w:multiLevelType w:val="hybridMultilevel"/>
    <w:lvl w:ilvl="0">
      <w:lvlJc w:val="left"/>
      <w:lvlText w:val="%1"/>
      <w:numFmt w:val="upperLetter"/>
      <w:start w:val="1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2019-12-13T20:59:58Z</dcterms:created>
  <dcterms:modified xsi:type="dcterms:W3CDTF">2019-12-13T20:59:58Z</dcterms:modified>
</cp:coreProperties>
</file>