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5,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25"/>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4"/>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80"/>
        </w:trPr>
        <w:tc>
          <w:tcPr>
            <w:tcW w:w="20" w:type="dxa"/>
            <w:vAlign w:val="bottom"/>
          </w:tcPr>
          <w:p>
            <w:pPr>
              <w:spacing w:after="0"/>
              <w:rPr>
                <w:sz w:val="24"/>
                <w:szCs w:val="24"/>
                <w:color w:val="auto"/>
              </w:rPr>
            </w:pPr>
          </w:p>
        </w:tc>
        <w:tc>
          <w:tcPr>
            <w:tcW w:w="422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6"/>
              </w:rPr>
              <w:t>Title of each class</w:t>
            </w:r>
          </w:p>
        </w:tc>
        <w:tc>
          <w:tcPr>
            <w:tcW w:w="26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1"/>
              </w:rPr>
              <w:t>Trading Symbol(s)</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3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40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r>
        <w:trPr>
          <w:trHeight w:val="222"/>
        </w:trPr>
        <w:tc>
          <w:tcPr>
            <w:tcW w:w="20" w:type="dxa"/>
            <w:vAlign w:val="bottom"/>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68"/>
        </w:trPr>
        <w:tc>
          <w:tcPr>
            <w:tcW w:w="20" w:type="dxa"/>
            <w:vAlign w:val="bottom"/>
          </w:tcPr>
          <w:p>
            <w:pPr>
              <w:spacing w:after="0"/>
              <w:rPr>
                <w:sz w:val="5"/>
                <w:szCs w:val="5"/>
                <w:color w:val="auto"/>
              </w:rPr>
            </w:pPr>
          </w:p>
        </w:tc>
        <w:tc>
          <w:tcPr>
            <w:tcW w:w="31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24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560" w:type="dxa"/>
            <w:vAlign w:val="bottom"/>
            <w:shd w:val="clear" w:color="auto" w:fill="000000"/>
          </w:tcPr>
          <w:p>
            <w:pPr>
              <w:spacing w:after="0"/>
              <w:rPr>
                <w:sz w:val="5"/>
                <w:szCs w:val="5"/>
                <w:color w:val="auto"/>
              </w:rPr>
            </w:pPr>
          </w:p>
        </w:tc>
      </w:tr>
      <w:tr>
        <w:trPr>
          <w:trHeight w:val="439"/>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5, 2019, Microbot Medical Inc. (the “Company”) issued a press release announcing that it intends to demonstrate a working prototype of its Self-Cleaning Shunt at the Rodman &amp; Renshaw Annual Global Investment Conference on Tuesday, September 10, 2019, at 12:05 pm (ET), at the Lotte New York Palace in New York City.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0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September 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226060</wp:posOffset>
            </wp:positionV>
            <wp:extent cx="1929765" cy="746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spacing w:after="0" w:line="282" w:lineRule="auto"/>
        <w:rPr>
          <w:sz w:val="20"/>
          <w:szCs w:val="20"/>
          <w:color w:val="auto"/>
        </w:rPr>
      </w:pPr>
      <w:r>
        <w:rPr>
          <w:rFonts w:ascii="Arial" w:cs="Arial" w:eastAsia="Arial" w:hAnsi="Arial"/>
          <w:sz w:val="18"/>
          <w:szCs w:val="18"/>
          <w:b w:val="1"/>
          <w:bCs w:val="1"/>
          <w:color w:val="auto"/>
        </w:rPr>
        <w:t>Microbot Medical to Demonstrate a Working Prototype of its Self-Cleaning Shunt at the Rodman &amp; Renshaw Annual Global Investment Conference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HINGHAM, Mass., September 5, 2019 – </w:t>
      </w:r>
      <w:r>
        <w:rPr>
          <w:rFonts w:ascii="Arial" w:cs="Arial" w:eastAsia="Arial" w:hAnsi="Arial"/>
          <w:sz w:val="18"/>
          <w:szCs w:val="18"/>
          <w:color w:val="auto"/>
        </w:rPr>
        <w:t>At the upcoming Rodman &amp; Renshaw Global Investment Conference, Harel Gadot, CEO, President and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of Microbot Medical Inc. (Nasdaq: MBOT), will demonstrate a working prototype of the Company’s Self-Cleaning Shunt (SCS™).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Mr. Gadot is scheduled to present on Tuesday, September 10, 2019, at 12:05 pm (ET), at the Lotte New York Palace in New York City. A live webcast and subsequent archived replay of the Company’s presentation may be accessed via the ‘Investors’ section, under ‘Presentation + Resources’ of the Company’s website at </w:t>
      </w:r>
      <w:r>
        <w:rPr>
          <w:rFonts w:ascii="Arial" w:cs="Arial" w:eastAsia="Arial" w:hAnsi="Arial"/>
          <w:sz w:val="18"/>
          <w:szCs w:val="18"/>
          <w:u w:val="single" w:color="auto"/>
          <w:color w:val="auto"/>
        </w:rPr>
        <w:t>www.microbotmedical.com.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w:t>
      </w:r>
      <w:r>
        <w:rPr>
          <w:rFonts w:ascii="Arial" w:cs="Arial" w:eastAsia="Arial" w:hAnsi="Arial"/>
          <w:sz w:val="26"/>
          <w:szCs w:val="26"/>
          <w:color w:val="auto"/>
          <w:vertAlign w:val="superscript"/>
        </w:rPr>
        <w:t>TM</w:t>
      </w:r>
      <w:r>
        <w:rPr>
          <w:rFonts w:ascii="Arial" w:cs="Arial" w:eastAsia="Arial" w:hAnsi="Arial"/>
          <w:sz w:val="16"/>
          <w:szCs w:val="16"/>
          <w:color w:val="auto"/>
        </w:rPr>
        <w:t>, 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CardioSert</w:t>
      </w:r>
      <w:r>
        <w:rPr>
          <w:rFonts w:ascii="Arial" w:cs="Arial" w:eastAsia="Arial" w:hAnsi="Arial"/>
          <w:sz w:val="26"/>
          <w:szCs w:val="26"/>
          <w:color w:val="auto"/>
          <w:vertAlign w:val="superscript"/>
        </w:rPr>
        <w:t>TM</w:t>
      </w:r>
      <w:r>
        <w:rPr>
          <w:rFonts w:ascii="Arial" w:cs="Arial" w:eastAsia="Arial" w:hAnsi="Arial"/>
          <w:sz w:val="16"/>
          <w:szCs w:val="16"/>
          <w:color w:val="auto"/>
        </w:rPr>
        <w:t>, are comprised of three highly advanced technologies, from which the Company is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currently developing its first product candidate: The Self-Cleaning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The Company also is focused on the development of a Multi Generation Pipeline Portfolio (MGPP) utilizing all technologies. Further information about Microbot Medical is available at http://www.microbotmedical.com.</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a transformational self-propelled, flexible, and semi-disposable locomotive device providing see &amp; treat capabilities within tubular lumens in the human body such as the colon, blood vessels, and the urinary tract. Its locomotion mechanism is perfectly suitable to navigate and crawl through natural</w:t>
      </w:r>
    </w:p>
    <w:p>
      <w:pPr>
        <w:ind w:right="20" w:firstLine="8"/>
        <w:spacing w:after="0" w:line="270" w:lineRule="auto"/>
        <w:tabs>
          <w:tab w:leader="none" w:pos="197" w:val="left"/>
        </w:tabs>
        <w:numPr>
          <w:ilvl w:val="0"/>
          <w:numId w:val="2"/>
        </w:numPr>
        <w:rPr>
          <w:rFonts w:ascii="Arial" w:cs="Arial" w:eastAsia="Arial" w:hAnsi="Arial"/>
          <w:sz w:val="18"/>
          <w:szCs w:val="18"/>
          <w:color w:val="auto"/>
        </w:rPr>
      </w:pPr>
      <w:r>
        <w:rPr>
          <w:rFonts w:ascii="Arial" w:cs="Arial" w:eastAsia="Arial" w:hAnsi="Arial"/>
          <w:sz w:val="18"/>
          <w:szCs w:val="18"/>
          <w:color w:val="auto"/>
        </w:rPr>
        <w:t>artificial tubular lumens, applying the minimal necessary pressure to achieve the adequate friction required for gentle, fast, and safe advancement within the human body. To learn more about TipCAT</w:t>
      </w:r>
      <w:r>
        <w:rPr>
          <w:rFonts w:ascii="Arial" w:cs="Arial" w:eastAsia="Arial" w:hAnsi="Arial"/>
          <w:sz w:val="30"/>
          <w:szCs w:val="30"/>
          <w:color w:val="auto"/>
          <w:vertAlign w:val="superscript"/>
        </w:rPr>
        <w:t>TM</w:t>
      </w:r>
      <w:r>
        <w:rPr>
          <w:rFonts w:ascii="Arial" w:cs="Arial" w:eastAsia="Arial" w:hAnsi="Arial"/>
          <w:sz w:val="18"/>
          <w:szCs w:val="18"/>
          <w:color w:val="auto"/>
        </w:rPr>
        <w:t>, visit http://www.microbotmedical.com/technology/tipcat/.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contemplates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w:t>
      </w:r>
    </w:p>
    <w:p>
      <w:pPr>
        <w:jc w:val="both"/>
        <w:spacing w:after="0" w:line="217" w:lineRule="auto"/>
        <w:rPr>
          <w:sz w:val="20"/>
          <w:szCs w:val="20"/>
          <w:color w:val="auto"/>
        </w:rPr>
      </w:pPr>
      <w:r>
        <w:rPr>
          <w:rFonts w:ascii="Arial" w:cs="Arial" w:eastAsia="Arial" w:hAnsi="Arial"/>
          <w:sz w:val="18"/>
          <w:szCs w:val="18"/>
          <w:color w:val="auto"/>
        </w:rPr>
        <w:t>the potential to 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pathways and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9"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2019-12-28T06:29:44Z</dcterms:created>
  <dcterms:modified xsi:type="dcterms:W3CDTF">2019-12-28T06:29:44Z</dcterms:modified>
</cp:coreProperties>
</file>