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14,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14, 2022, Microbot Medical Inc. (the “Company”) issued a press release announcing that following the success of the first episode of its newly launched “Access-Ability Live by MBOT,” the next episode which is geared toward all stakeholders interested in the endovascular robotic space, will be held on Wednesday, December 21, 2022 at 1:00pm ET, and hosted by the Company’s Chief Medical Officer, Dr. Eyal Morag. Dr. Morag’s guest speaker will be Dr. Ripal Gandhi, an interventional oncologist.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880" w:type="dxa"/>
            <w:vAlign w:val="bottom"/>
          </w:tcPr>
          <w:p>
            <w:pPr>
              <w:spacing w:after="0"/>
              <w:rPr>
                <w:sz w:val="20"/>
                <w:szCs w:val="20"/>
                <w:color w:val="auto"/>
              </w:rPr>
            </w:pPr>
          </w:p>
        </w:tc>
        <w:tc>
          <w:tcPr>
            <w:tcW w:w="72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80" w:type="dxa"/>
            <w:vAlign w:val="bottom"/>
          </w:tcPr>
          <w:p>
            <w:pPr>
              <w:spacing w:after="0"/>
              <w:rPr>
                <w:sz w:val="24"/>
                <w:szCs w:val="24"/>
                <w:color w:val="auto"/>
              </w:rPr>
            </w:pPr>
          </w:p>
        </w:tc>
        <w:tc>
          <w:tcPr>
            <w:tcW w:w="72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8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December 14, 2022</w:t>
            </w:r>
          </w:p>
        </w:tc>
        <w:tc>
          <w:tcPr>
            <w:tcW w:w="7260" w:type="dxa"/>
            <w:vAlign w:val="bottom"/>
            <w:tcBorders>
              <w:top w:val="single" w:sz="8" w:color="auto"/>
            </w:tcBorders>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164465</wp:posOffset>
            </wp:positionV>
            <wp:extent cx="1739900" cy="677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990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340" w:right="60"/>
        <w:spacing w:after="0" w:line="286" w:lineRule="auto"/>
        <w:rPr>
          <w:sz w:val="20"/>
          <w:szCs w:val="20"/>
          <w:color w:val="auto"/>
        </w:rPr>
      </w:pPr>
      <w:r>
        <w:rPr>
          <w:rFonts w:ascii="Times New Roman" w:cs="Times New Roman" w:eastAsia="Times New Roman" w:hAnsi="Times New Roman"/>
          <w:sz w:val="18"/>
          <w:szCs w:val="18"/>
          <w:b w:val="1"/>
          <w:bCs w:val="1"/>
          <w:color w:val="auto"/>
        </w:rPr>
        <w:t>Microbot Medical Announces the Participation of a Key Opinion Leader in the Endovascular Robotics Space at the Next “Access-Ability Live by MBOT” Webinar Series</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The Webinar, Which is Suitable to All Stakeholders Interested in the Future of Endovascular Robotics, Will be Held on Wednesday, December 21, 2022, at 1:00pm ET</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Dr. Ripal Gandhi, a Renowned Miami-Based Interventional Oncologist, Will Share His Personal Experiences Having Completed Over 100 Endovascular Robotic Surgical Procedures</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HINGHAM, Mass., December 14, 2022 </w:t>
      </w:r>
      <w:r>
        <w:rPr>
          <w:rFonts w:ascii="Times New Roman" w:cs="Times New Roman" w:eastAsia="Times New Roman" w:hAnsi="Times New Roman"/>
          <w:sz w:val="18"/>
          <w:szCs w:val="18"/>
          <w:color w:val="auto"/>
        </w:rPr>
        <w:t>– Microbot Medical Inc. (Nasdaq: MBOT), the developer of the LIBERTY® Robotic System, the first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disposable endovascular robotic system, announced that following the success of the first episode of its newly launched “Access-Ability Live by MBOT,” the next episode which is geared toward all stakeholders interested in the endovascular robotic space, will be held on Wednesday, December 21, 2022 at 1:00pm ET, and hosted by the Company’s Chief Medical Officer, Dr. Eyal Morag.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Morag’s guest speaker will be Dr. Ripal Gandhi, an interventional oncologist and a member of the Miami Cardiac &amp; Vascular Institute and Miami Cancer Institute physician team where he specializes in minimally invasive treatments for peripheral vascular disease, cancer, and other diseases, and has a history of being an innovator in the Interventional Robotics field, specifically in the Endovascular space. Dr. Gandhi, a robotic pioneer with considerable experience using endovascular surgical robotic systems, will share his personal experiences using a number of different endovascular robotic systems while addressing the current and future landscapes for endovascular procedures and the role robotics should play in it.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Access-Ability Live by MBOT”</w:t>
      </w:r>
      <w:r>
        <w:rPr>
          <w:rFonts w:ascii="Times New Roman" w:cs="Times New Roman" w:eastAsia="Times New Roman" w:hAnsi="Times New Roman"/>
          <w:sz w:val="18"/>
          <w:szCs w:val="18"/>
          <w:color w:val="auto"/>
        </w:rPr>
        <w:t xml:space="preserve"> webinar series focuses on key topics in the healthcare and endovascular space. Each month, the Company will be partnering with industry leaders, such as physicians, hospital administrators, entrepreneurs, technicians and financial experts for a live discussion and Q&amp;A session to address top-of-mind topics related to endovascular procedures.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You can register for the upcoming webinar here: </w:t>
      </w:r>
      <w:r>
        <w:rPr>
          <w:rFonts w:ascii="Times New Roman" w:cs="Times New Roman" w:eastAsia="Times New Roman" w:hAnsi="Times New Roman"/>
          <w:sz w:val="18"/>
          <w:szCs w:val="18"/>
          <w:u w:val="single" w:color="auto"/>
          <w:color w:val="auto"/>
        </w:rPr>
        <w:t>https://us06web.zoom.us/j/87239550988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2908300</wp:posOffset>
            </wp:positionH>
            <wp:positionV relativeFrom="page">
              <wp:posOffset>448945</wp:posOffset>
            </wp:positionV>
            <wp:extent cx="1739900" cy="676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39900" cy="676910"/>
                    </a:xfrm>
                    <a:prstGeom prst="rect">
                      <a:avLst/>
                    </a:prstGeom>
                    <a:noFill/>
                  </pic:spPr>
                </pic:pic>
              </a:graphicData>
            </a:graphic>
          </wp:anchor>
        </w:drawing>
      </w:r>
    </w:p>
    <w:p>
      <w:pPr>
        <w:spacing w:after="0" w:line="33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made in this press release or by members of Microbot’s management team and others on Access-Ability Live, relating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the One &amp; Done™ technologies, the outcome of its studies to evaluate LIBERTY, the One &amp; Done™ technologies and other existing and future technologies,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views and opinions expressed by guests of the Access-Ability Live by MBOT webcast series are theirs solely, and do not necessarily reflect the statements, views and opinions of their employers, organizations and/or associations, or of Microbot Medical Inc. and its subsidiaries. Certain guests of Access-Ability are members of the Scientific Advisory Board (SAB) of Microbot or paid consultants of Microbot, and have received compensation for their services to Microbot.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mpolyviou@evcgroup.com</w:t>
      </w:r>
      <w:r>
        <w:rPr>
          <w:rFonts w:ascii="Times New Roman" w:cs="Times New Roman" w:eastAsia="Times New Roman" w:hAnsi="Times New Roman"/>
          <w:sz w:val="18"/>
          <w:szCs w:val="18"/>
          <w:color w:val="auto"/>
        </w:rPr>
        <w:t xml:space="preserve"> | 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2022-12-14T08:13:59Z</dcterms:created>
  <dcterms:modified xsi:type="dcterms:W3CDTF">2022-12-14T08:13:59Z</dcterms:modified>
</cp:coreProperties>
</file>