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12,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21"/>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September 12, 2022, Microbot Medical Inc. (the “Company”) issued a press release to announce that it commenced its first step in the anticipated regulatory process for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 the commencement of its GLP Pre-Clinical Trial for the LIBERTY Robotic System at a world-class MedTech research laboratory. The study is being conducted by top Key Opinion Leaders (KOLs).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which is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0" w:type="dxa"/>
            <w:vAlign w:val="bottom"/>
          </w:tcPr>
          <w:p>
            <w:pPr>
              <w:spacing w:after="0"/>
              <w:rPr>
                <w:sz w:val="18"/>
                <w:szCs w:val="18"/>
                <w:color w:val="auto"/>
              </w:rPr>
            </w:pPr>
          </w:p>
        </w:tc>
        <w:tc>
          <w:tcPr>
            <w:tcW w:w="9280" w:type="dxa"/>
            <w:vAlign w:val="bottom"/>
          </w:tcPr>
          <w:p>
            <w:pPr>
              <w:spacing w:after="0"/>
              <w:rPr>
                <w:sz w:val="18"/>
                <w:szCs w:val="18"/>
                <w:color w:val="auto"/>
              </w:rPr>
            </w:pPr>
          </w:p>
        </w:tc>
      </w:tr>
      <w:tr>
        <w:trPr>
          <w:trHeight w:val="245"/>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w:t>
            </w:r>
          </w:p>
        </w:tc>
        <w:tc>
          <w:tcPr>
            <w:tcW w:w="9280" w:type="dxa"/>
            <w:vAlign w:val="bottom"/>
            <w:tcBorders>
              <w:top w:val="single" w:sz="8" w:color="auto"/>
            </w:tcBorders>
          </w:tcPr>
          <w:p>
            <w:pPr>
              <w:spacing w:after="0"/>
              <w:rPr>
                <w:sz w:val="24"/>
                <w:szCs w:val="24"/>
                <w:color w:val="auto"/>
              </w:rPr>
            </w:pPr>
          </w:p>
        </w:tc>
      </w:tr>
      <w:tr>
        <w:trPr>
          <w:trHeight w:val="23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9"/>
        </w:trPr>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Commenced its First Step in the Anticipated Regulatory Process for its LIBERTY</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Robotic System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GLP Pre-Clinical Trial Commenced at a Leading Research Institute by Global Leaders in the Endovascular Space</w:t>
      </w:r>
    </w:p>
    <w:p>
      <w:pPr>
        <w:spacing w:after="0" w:line="2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HINGHAM, Mass., September 12, 2022 </w:t>
      </w:r>
      <w:r>
        <w:rPr>
          <w:rFonts w:ascii="Times New Roman" w:cs="Times New Roman" w:eastAsia="Times New Roman" w:hAnsi="Times New Roman"/>
          <w:sz w:val="18"/>
          <w:szCs w:val="18"/>
          <w:color w:val="auto"/>
        </w:rPr>
        <w:t>– Microbot Medical Inc. (Nasdaq: MBOT) announces the commencement of its GLP Pre-Clinical Trial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LIBERTY Robotic System at a world-class MedTech research laboratory. The study is being conducted by top Key Opinion Leaders (KOLs).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much anticipated and important milestone represents the first step in our path to achieve regulatory approvals as we aim to transform the world of surgical robotics in general, and specifically in the endovascular space,” commented Harel Gadot, Chairman, CEO and President. “We believe, based on the multiple successful feasibility studies performed to date, that we will be able to successfully meet the study’s endpoints, allowing us to continue progressing toward various regulatory approvals.”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Statements as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any failure or inability to recruit physicians and clinicians to serve as primary investigators to conduct the SCS’s EFS which could adversely affect or delay the EFS,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2022-09-12T07:13:59Z</dcterms:created>
  <dcterms:modified xsi:type="dcterms:W3CDTF">2022-09-12T07:13:59Z</dcterms:modified>
</cp:coreProperties>
</file>