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Gadot Harel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Microbot Medical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.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8.48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7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9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as follows and in accordance with the terms of the Issuer's 2020 Omnibus Performance Award Plan: (a) on February 1, 2022, the options shall vest and shall become exercisable with respect to 50% of the common stock; and (b) on a quarterly basis thereafter over the following year, the option shall equally vest and become exercisable with respect to the remaining 50% of the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Harel Gadot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02/02/2021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0103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2021-02-03T16:17:40Z</dcterms:created>
  <dcterms:modified xsi:type="dcterms:W3CDTF">2021-02-03T16:17:40Z</dcterms:modified>
</cp:coreProperties>
</file>