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288 Grove Street, Suite 388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Braintree, MA 02184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July 1,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St.,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S-1 (File No. 333-280113)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Microbot Medical Inc. hereby requests the acceleration of the effective date of the above-referenced Registration Statement on Form S-1 (File No. 333-280113) so that it will become effective on Wednesday, July 3, 2024 at 4:30 p.m., Eastern Time,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Harel Gadot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Harel Gadot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CEO, President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2024-08-01T23:09:02Z</dcterms:created>
  <dcterms:modified xsi:type="dcterms:W3CDTF">2024-08-01T23:09:02Z</dcterms:modified>
</cp:coreProperties>
</file>