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April 14, 2026, Microbot Medical Inc. (the “Company”) issued a press release announcing that it will highlight recent commercial achievements leading to the recent Full Market Release (FMR)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at the 25th Annual Needham Virtual Healthcare Conference, being held April 13-16, 2026. Harel Gadot, CEO, President &amp; Chairman of the Company, will be presenting live at 10:15a.m. ET on Wednesday, April 15, 2026. Mr. Gadot, along with other of the Company’s senior executives, will provide an overview of the Company and its strategic positioning, growth opportunities, and ability to address markets with multiple unmet needs, including physician radiation risks, physical strain and staffing issues.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will be webcast live and may be accessed via the ‘Investors’ section on the Company’s website at https://ir.microbotmedical.com/.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 99.1, are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164465</wp:posOffset>
            </wp:positionV>
            <wp:extent cx="214312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Highlight Commercial Achievements Leading to the Full Market Release (FMR)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at the 25th Annual Needham Virtual Healthcare Conference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presentation will be webcast live on April 15 at 10:15 a.m. ET. Continued Engagement with Healthcare Institutions Reflects Rising Momentum</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HINGHAM, Mass., April 14,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will highlight recent commercial achievements leading to the recent Full Market Release (FMR) of the LIBERTY</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System at the 25th Annual Needham Virtual Healthcare Conference, being held April 13-16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Harel Gadot, CEO, President &amp; Chairman of Microbot Medical, will be presenting live at 10:15 a.m. ET on Wednesday, April 15, 2026. Mr. Gadot, along with other of Microbot’s senior executives, will provide an overview of the Company and its strategic positioning, growth opportunities, and ability to address markets with multiple unmet needs, including physician radiation risks, physical strain and staffing issues.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presentation will be webcast live and may be accessed via the ‘Investors’ section on Microbot Medical’s website at </w:t>
      </w:r>
      <w:r>
        <w:rPr>
          <w:rFonts w:ascii="Times New Roman" w:cs="Times New Roman" w:eastAsia="Times New Roman" w:hAnsi="Times New Roman"/>
          <w:sz w:val="18"/>
          <w:szCs w:val="18"/>
          <w:u w:val="single" w:color="auto"/>
          <w:color w:val="auto"/>
        </w:rPr>
        <w:t>https://ir.microbotmedical.com/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Microbot Medical team will meet with healthcare-focused institutional investors through a series of pre-scheduled one-on-one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Interested parties should reach out to their Needham sales representatives or contact </w:t>
      </w:r>
      <w:r>
        <w:rPr>
          <w:rFonts w:ascii="Times New Roman" w:cs="Times New Roman" w:eastAsia="Times New Roman" w:hAnsi="Times New Roman"/>
          <w:sz w:val="18"/>
          <w:szCs w:val="18"/>
          <w:u w:val="single" w:color="auto"/>
          <w:color w:val="auto"/>
        </w:rPr>
        <w:t>ir@microbotmedical.com</w:t>
      </w:r>
      <w:r>
        <w:rPr>
          <w:rFonts w:ascii="Times New Roman" w:cs="Times New Roman" w:eastAsia="Times New Roman" w:hAnsi="Times New Roman"/>
          <w:sz w:val="18"/>
          <w:szCs w:val="18"/>
          <w:color w:val="auto"/>
        </w:rPr>
        <w:t xml:space="preserve"> to schedule a one-on-one meeting.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recently completed the limited market release of the LIBERTY system in the U.S. and commenced its full market release in the U.S. earlier this week at the Society of Interventional Radiology (SIR) Annual Scientific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2026-04-14T07:32:17Z</dcterms:created>
  <dcterms:modified xsi:type="dcterms:W3CDTF">2026-04-14T07:32:17Z</dcterms:modified>
</cp:coreProperties>
</file>