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Microbot Medical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MBOT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540" w:type="dxa"/>
            <w:vAlign w:val="bottom"/>
            <w:gridSpan w:val="3"/>
            <w:vMerge w:val="continue"/>
          </w:tcPr>
          <w:p>
            <w:pPr>
              <w:spacing w:after="0"/>
              <w:rPr>
                <w:sz w:val="3"/>
                <w:szCs w:val="3"/>
                <w:color w:val="auto"/>
              </w:rPr>
            </w:pPr>
          </w:p>
        </w:tc>
        <w:tc>
          <w:tcPr>
            <w:tcW w:w="15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5"/>
                <w:szCs w:val="15"/>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12/12/2017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80" w:type="dxa"/>
            <w:vAlign w:val="bottom"/>
            <w:gridSpan w:val="8"/>
          </w:tcPr>
          <w:p>
            <w:pPr>
              <w:ind w:left="2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HINGHAM</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MA</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02043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ind w:left="320"/>
              <w:spacing w:after="0" w:line="152"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8"/>
                <w:szCs w:val="18"/>
                <w:color w:val="0000FF"/>
              </w:rPr>
              <w:t>12/12/2017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44,159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1.0372</w:t>
            </w:r>
          </w:p>
        </w:tc>
        <w:tc>
          <w:tcPr>
            <w:tcW w:w="130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8"/>
                <w:szCs w:val="18"/>
                <w:color w:val="0000FF"/>
              </w:rPr>
              <w:t>4,701,250</w:t>
            </w:r>
            <w:r>
              <w:rPr>
                <w:rFonts w:ascii="Times New Roman" w:cs="Times New Roman" w:eastAsia="Times New Roman" w:hAnsi="Times New Roman"/>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LifeScience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Accelerator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8"/>
                <w:szCs w:val="18"/>
                <w:color w:val="0000FF"/>
              </w:rPr>
              <w:t>Ltd.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58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through his Rule 10b5-1 trading plan, sold an aggregate of 44,159 shares of Issuer common stock on December 12, 2017. Accordingly, Reporting Person beneficially owned 4,701,250 shares of Issuer common stock following the reported transactions.</w:t>
      </w:r>
    </w:p>
    <w:p>
      <w:pPr>
        <w:spacing w:after="0" w:line="27" w:lineRule="exact"/>
        <w:rPr>
          <w:rFonts w:ascii="Times New Roman" w:cs="Times New Roman" w:eastAsia="Times New Roman" w:hAnsi="Times New Roman"/>
          <w:sz w:val="14"/>
          <w:szCs w:val="14"/>
          <w:color w:val="008000"/>
        </w:rPr>
      </w:pPr>
    </w:p>
    <w:p>
      <w:pPr>
        <w:ind w:left="40" w:right="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Yoseph Bornstein</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12/13/2017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2019-12-24T07:29:10Z</dcterms:created>
  <dcterms:modified xsi:type="dcterms:W3CDTF">2019-12-24T07:29:10Z</dcterms:modified>
</cp:coreProperties>
</file>