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2025, Microbot Medical Inc., a Delaware corporation (the “Company”), entered into Securities Purchase Agreements (the “Purchase Agreements”) with investors (the “Investors”), pursuant to which the Company agreed to issue and sell, in a registered direct offering priced at-the-market under the rules of The Nasdaq Stock Market (the “Registered Offering”), an aggregate of 3,788,550 shares (the “Shares”) of the Company’s common stock, par value $0.01 per share (“Common Stock”), at an offering price of $2.27 per share, for aggregate gross proceeds from the Offerings (as defined below) of approximately $8.6 million before deducting the placement agent fee (as described in greater detail below) and related offering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30-day period following the closing of the Registered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333-275634), which was filed with the Securities and Exchange Commission (the “Commission”) on November 17, 2023, amended on November 30, 2023 and was declared effective by the Commission on December 4, 2023 (the “Registration Statement”), a base prospectus dated December 4, 2023 and a prospectus supplement dated January 7,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agreed to issue to the Investors Series H preferred investment options to purchase up to 7,577,100 shares of Common Stock (the “Series H Warrants”) at an exercise price of $2.10 per share. Each Series H Warrant is exercisable immediately and will expire two years from the initial exercise date. The Series H Warrants and the shares of the Common Stock issuable upon the exercise of the Series H Warrants (the “Series H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Offerings are expected to close on or about January 10, 2025, subject to the satisfaction of customary closing conditions.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(together with its affiliates) may not exercise any portion of the Series H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H Warrants up to 9.99% of the number of the Company’s Common Stock outstanding immediately after giving effect to the exercise, as such percentage ownership is determined in accordance with the terms of the Series H Warrant.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29, 2024, the Company entered into an engagement letter, as amended on January 3, 2025, in connection with the Offerings (as amended,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189,428 shares of Common Stock (the “Wainwright Warrants” and, together with the Series H Warrants, the “Warrants”). The Wainwright Warrants are exercisable immediately, will expire two years from issuance, and have an exercise price of $2.8375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Series H Warrants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Series H Warrants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Neither of the Wainwright Warrants nor the shares of Common Stock issuable upon the exercise of the Wainwright Warrants (the “Wainwright Warrant Shares”) are registered under the Securities Act. The Wainwright Warrants and the Wainwright Warrant Shares were issued in reliance on the exemptions from registration provided by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Series H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and Popeo, P.C. relating to the legality of the issuance and sale of the Shares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above related to the Warrants, the Series H Warrant Shares and the Wainwright Warrant Shares is incorporated herein by reference into this Item 3.02.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2025, the Company issued a press release announcing the Offerings, a copy of which is attached hereto as Exhibit 99.1 and is incorporated by reference into this Item 8.01 of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Series H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Form of Wainwright Warrant.</w:t>
      </w:r>
    </w:p>
    <w:p>
      <w:pPr>
        <w:spacing w:after="0" w:line="9"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Mintz, Levin, Cohn, Ferris, Glovsky and Popeo, P.C.</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Securities Purchase Agreement, dated as of January 7, 2025, by and among the Company and the purchasers party thereto.</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Mintz, Levin, Cohn, Ferris, Glovsky and Popeo,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Pricing Press Release.</w:t>
      </w:r>
    </w:p>
    <w:p>
      <w:pPr>
        <w:spacing w:after="0" w:line="9"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H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January __, 2025</w:t>
      </w:r>
    </w:p>
    <w:p>
      <w:pPr>
        <w:spacing w:after="0" w:line="211" w:lineRule="exact"/>
        <w:rPr>
          <w:sz w:val="20"/>
          <w:szCs w:val="20"/>
          <w:color w:val="auto"/>
        </w:rPr>
      </w:pPr>
    </w:p>
    <w:p>
      <w:pPr>
        <w:sectPr>
          <w:pgSz w:w="11900" w:h="16838" w:orient="portrait"/>
          <w:cols w:equalWidth="0" w:num="2">
            <w:col w:w="8440" w:space="720"/>
            <w:col w:w="2080"/>
          </w:cols>
          <w:pgMar w:left="320" w:top="333" w:right="339" w:bottom="1440" w:gutter="0" w:footer="0" w:header="0"/>
          <w:type w:val="continuous"/>
        </w:sectPr>
      </w:pP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H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_____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 shares (as subject to</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January 7, 2025, among the Company and the purchasers signatory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right="20" w:firstLine="644"/>
        <w:spacing w:after="0" w:line="286" w:lineRule="auto"/>
        <w:tabs>
          <w:tab w:leader="none" w:pos="8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$2.10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 w:name="page7"/>
    <w:bookmarkEnd w:id="6"/>
    <w:p>
      <w:pPr>
        <w:jc w:val="both"/>
        <w:ind w:firstLine="644"/>
        <w:spacing w:after="0" w:line="261" w:lineRule="auto"/>
        <w:tabs>
          <w:tab w:leader="none" w:pos="8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jc w:val="right"/>
        <w:ind w:left="1300" w:hanging="656"/>
        <w:spacing w:after="0" w:line="269" w:lineRule="auto"/>
        <w:tabs>
          <w:tab w:leader="none" w:pos="10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10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jc w:val="both"/>
        <w:ind w:left="840" w:firstLine="640"/>
        <w:spacing w:after="0" w:line="256" w:lineRule="auto"/>
        <w:tabs>
          <w:tab w:leader="none" w:pos="16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firstLine="644"/>
        <w:spacing w:after="0" w:line="251" w:lineRule="auto"/>
        <w:tabs>
          <w:tab w:leader="none" w:pos="8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jc w:val="both"/>
        <w:ind w:left="4" w:firstLine="644"/>
        <w:spacing w:after="0" w:line="266" w:lineRule="auto"/>
        <w:tabs>
          <w:tab w:leader="none" w:pos="84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13" w:name="page14"/>
    <w:bookmarkEnd w:id="13"/>
    <w:p>
      <w:pPr>
        <w:jc w:val="both"/>
        <w:ind w:left="-460" w:firstLine="644"/>
        <w:spacing w:after="0" w:line="266" w:lineRule="auto"/>
        <w:tabs>
          <w:tab w:leader="none" w:pos="3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5" w:name="page16"/>
    <w:bookmarkEnd w:id="15"/>
    <w:p>
      <w:pPr>
        <w:jc w:val="both"/>
        <w:ind w:firstLine="644"/>
        <w:spacing w:after="0" w:line="261"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jc w:val="both"/>
        <w:ind w:left="-460" w:firstLine="644"/>
        <w:spacing w:after="0" w:line="256" w:lineRule="auto"/>
        <w:tabs>
          <w:tab w:leader="none" w:pos="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 w:name="page19"/>
    <w:bookmarkEnd w:id="18"/>
    <w:p>
      <w:pPr>
        <w:jc w:val="both"/>
        <w:ind w:firstLine="644"/>
        <w:spacing w:after="0" w:line="261"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9" w:name="page20"/>
    <w:bookmarkEnd w:id="1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337" w:lineRule="exact"/>
        <w:rPr>
          <w:sz w:val="20"/>
          <w:szCs w:val="20"/>
          <w:color w:val="auto"/>
        </w:rPr>
      </w:pPr>
    </w:p>
    <w:p>
      <w:pPr>
        <w:jc w:val="both"/>
        <w:ind w:firstLine="1304"/>
        <w:spacing w:after="0" w:line="266" w:lineRule="auto"/>
        <w:tabs>
          <w:tab w:leader="none" w:pos="15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January 10, 2025</w:t>
      </w:r>
    </w:p>
    <w:p>
      <w:pPr>
        <w:spacing w:after="0" w:line="211" w:lineRule="exact"/>
        <w:rPr>
          <w:sz w:val="20"/>
          <w:szCs w:val="20"/>
          <w:color w:val="auto"/>
        </w:rPr>
      </w:pPr>
    </w:p>
    <w:p>
      <w:pPr>
        <w:sectPr>
          <w:pgSz w:w="11900" w:h="16838" w:orient="portrait"/>
          <w:cols w:equalWidth="0" w:num="2">
            <w:col w:w="8440" w:space="720"/>
            <w:col w:w="2080"/>
          </w:cols>
          <w:pgMar w:left="320" w:top="333" w:right="339" w:bottom="1440" w:gutter="0" w:footer="0" w:header="0"/>
          <w:type w:val="continuous"/>
        </w:sectPr>
      </w:pP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jc w:val="both"/>
        <w:spacing w:after="0" w:line="265" w:lineRule="auto"/>
        <w:rPr>
          <w:sz w:val="20"/>
          <w:szCs w:val="20"/>
          <w:color w:val="auto"/>
        </w:rPr>
      </w:pPr>
      <w:r>
        <w:rPr>
          <w:rFonts w:ascii="Times New Roman" w:cs="Times New Roman" w:eastAsia="Times New Roman" w:hAnsi="Times New Roman"/>
          <w:sz w:val="17"/>
          <w:szCs w:val="17"/>
          <w:color w:val="auto"/>
        </w:rPr>
        <w:t>set forth, at any time on or after the date set forth above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January 10, 2027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Microbot Medical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w:t>
      </w:r>
    </w:p>
    <w:p>
      <w:pPr>
        <w:spacing w:after="0"/>
        <w:rPr>
          <w:sz w:val="20"/>
          <w:szCs w:val="20"/>
          <w:color w:val="auto"/>
        </w:rPr>
      </w:pPr>
      <w:r>
        <w:rPr>
          <w:rFonts w:ascii="Times New Roman" w:cs="Times New Roman" w:eastAsia="Times New Roman" w:hAnsi="Times New Roman"/>
          <w:sz w:val="18"/>
          <w:szCs w:val="18"/>
          <w:color w:val="auto"/>
        </w:rPr>
        <w:t>______ 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Stock under this Preferred Investment Option shall be equal to the Exercise Price, as defined in Section 2(b). This Preferred Investment Option is being issued pursuant to that certain Engagement Agreement between the Company and H.C. Wainwright &amp; Co., LLC, dated as of May 29, 2024, as amended on January 3, 2025.</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January 7, 2025, among the Company and the purchasers signatory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firstLine="644"/>
        <w:spacing w:after="0" w:line="286" w:lineRule="auto"/>
        <w:tabs>
          <w:tab w:leader="none" w:pos="8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$2.8375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 w:name="page25"/>
    <w:bookmarkEnd w:id="24"/>
    <w:p>
      <w:pPr>
        <w:jc w:val="both"/>
        <w:ind w:firstLine="644"/>
        <w:spacing w:after="0" w:line="261" w:lineRule="auto"/>
        <w:tabs>
          <w:tab w:leader="none" w:pos="8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jc w:val="right"/>
        <w:ind w:left="1300" w:hanging="656"/>
        <w:spacing w:after="0" w:line="269" w:lineRule="auto"/>
        <w:tabs>
          <w:tab w:leader="none" w:pos="108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10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6" w:name="page27"/>
    <w:bookmarkEnd w:id="26"/>
    <w:p>
      <w:pPr>
        <w:jc w:val="both"/>
        <w:ind w:left="840" w:firstLine="640"/>
        <w:spacing w:after="0" w:line="256" w:lineRule="auto"/>
        <w:tabs>
          <w:tab w:leader="none" w:pos="16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jc w:val="both"/>
        <w:ind w:firstLine="644"/>
        <w:spacing w:after="0" w:line="266" w:lineRule="auto"/>
        <w:tabs>
          <w:tab w:leader="none" w:pos="83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9" w:name="page30"/>
    <w:bookmarkEnd w:id="29"/>
    <w:p>
      <w:pPr>
        <w:jc w:val="both"/>
        <w:ind w:left="4" w:firstLine="644"/>
        <w:spacing w:after="0" w:line="266" w:lineRule="auto"/>
        <w:tabs>
          <w:tab w:leader="none" w:pos="84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30" w:name="page31"/>
    <w:bookmarkEnd w:id="30"/>
    <w:p>
      <w:pPr>
        <w:jc w:val="both"/>
        <w:ind w:left="-460" w:firstLine="644"/>
        <w:spacing w:after="0" w:line="266" w:lineRule="auto"/>
        <w:tabs>
          <w:tab w:leader="none" w:pos="3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3" w:name="page34"/>
    <w:bookmarkEnd w:id="33"/>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of the Holder in the Warrant Register.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 w:name="page35"/>
    <w:bookmarkEnd w:id="34"/>
    <w:p>
      <w:pPr>
        <w:jc w:val="both"/>
        <w:ind w:firstLine="644"/>
        <w:spacing w:after="0" w:line="261" w:lineRule="auto"/>
        <w:tabs>
          <w:tab w:leader="none" w:pos="8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337" w:lineRule="exact"/>
        <w:rPr>
          <w:sz w:val="20"/>
          <w:szCs w:val="20"/>
          <w:color w:val="auto"/>
        </w:rPr>
      </w:pPr>
    </w:p>
    <w:p>
      <w:pPr>
        <w:jc w:val="both"/>
        <w:ind w:firstLine="1304"/>
        <w:spacing w:after="0" w:line="266" w:lineRule="auto"/>
        <w:tabs>
          <w:tab w:leader="none" w:pos="15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-119380</wp:posOffset>
            </wp:positionV>
            <wp:extent cx="728980" cy="917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9175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January 7, 2025, to a Prospectus, dated December 4, 2023 (the “</w:t>
      </w:r>
      <w:r>
        <w:rPr>
          <w:rFonts w:ascii="Times New Roman" w:cs="Times New Roman" w:eastAsia="Times New Roman" w:hAnsi="Times New Roman"/>
          <w:sz w:val="18"/>
          <w:szCs w:val="18"/>
          <w:u w:val="single" w:color="auto"/>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333-275634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3,788,550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$0.01 par value per share, pursuant to a Securities Purchase Agreement, dated January 7, 2025,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January 7, 2025,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ind w:firstLine="648"/>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Trading Day following the date hereof.</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1" w:name="page42"/>
    <w:bookmarkEnd w:id="4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$2.27 (less $0.0001 for each Pre-Funded Warrant),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xml:space="preserve">” means the Series H Preferred Investment Options delivered to the Purchasers at the Closing in accordance with Section 2.2(a) hereof, which Preferred Investment Options shall be exercisable immediately upon issuance and have a term of exercise equal to two (2) years after the initial exercise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means the shares of Common Stock issuable upon exercise of the Preferred Investment Options.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333-275634 which registers the sale of the Shares and Pre-Funded Warrants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4" w:name="page45"/>
    <w:bookmarkEnd w:id="44"/>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Preferred Investment Options and the Pre-Funded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$8,600,008.50 of Shares and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and the Company shall be deemed unconditionally bound to sell such Pre-Settlement Shares to such Person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Investment Option registered in the name of such Purchaser to purchase up to a number of shares of Common Stock equal to 200% of the sum of such Purchaser’s Shares and Pre-Funded Warrant Shares, with an exercise price equal to $2.10, subject to adjustment therein;</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ind w:left="1300" w:firstLine="652"/>
        <w:spacing w:after="0" w:line="258" w:lineRule="auto"/>
        <w:tabs>
          <w:tab w:leader="none" w:pos="223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ind w:left="1300" w:firstLine="652"/>
        <w:spacing w:after="0" w:line="282" w:lineRule="auto"/>
        <w:tabs>
          <w:tab w:leader="none" w:pos="22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58" w:lineRule="auto"/>
        <w:tabs>
          <w:tab w:leader="none" w:pos="15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firstLine="8"/>
        <w:spacing w:after="0" w:line="253"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8"/>
        <w:spacing w:after="0" w:line="256" w:lineRule="auto"/>
        <w:tabs>
          <w:tab w:leader="none" w:pos="2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4,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8"/>
        <w:spacing w:after="0" w:line="251"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Except for exercise of outstanding warrants and preferred investment options in the ordinary course, the capitalization of the Company as of the date set forth therein is as set forth in the SEC Reports. The Company has not issued any capital stock since its most recently filed periodic report under the Exchange Act, other than (i) as disclosed in a subsequent Current Report on Form 8-K, (ii) pursuant to the exercise of employee stock options under the Company’s stock option plans, (iii) the issuance of shares of Common Stock to employees pursuant to the Company’s employee stock purchase plans, (iv) pursuant to the conversion and/or exercise of Common Stock Equivalents outstanding as of the date of the most recently filed periodic report under the Exchange Act and (v) pursuant to the exercise of outstanding warrants or preferred investment options.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jc w:val="both"/>
        <w:ind w:firstLine="8"/>
        <w:spacing w:after="0" w:line="252" w:lineRule="auto"/>
        <w:tabs>
          <w:tab w:leader="none" w:pos="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firstLine="8"/>
        <w:spacing w:after="0" w:line="253"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ind w:firstLine="8"/>
        <w:spacing w:after="0" w:line="253"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firstLine="8"/>
        <w:spacing w:after="0" w:line="254" w:lineRule="auto"/>
        <w:tabs>
          <w:tab w:leader="none" w:pos="2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ind w:firstLine="8"/>
        <w:spacing w:after="0" w:line="261"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ind w:firstLine="8"/>
        <w:spacing w:after="0" w:line="254" w:lineRule="auto"/>
        <w:tabs>
          <w:tab w:leader="none" w:pos="2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firstLine="8"/>
        <w:spacing w:after="0" w:line="252" w:lineRule="auto"/>
        <w:tabs>
          <w:tab w:leader="none" w:pos="2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8"/>
        <w:spacing w:after="0" w:line="266"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8"/>
        <w:spacing w:after="0" w:line="258" w:lineRule="auto"/>
        <w:tabs>
          <w:tab w:leader="none" w:pos="2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firstLine="8"/>
        <w:spacing w:after="0" w:line="252" w:lineRule="auto"/>
        <w:tabs>
          <w:tab w:leader="none" w:pos="3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firstLine="8"/>
        <w:spacing w:after="0" w:line="255" w:lineRule="auto"/>
        <w:tabs>
          <w:tab w:leader="none" w:pos="3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8"/>
        <w:spacing w:after="0" w:line="256" w:lineRule="auto"/>
        <w:tabs>
          <w:tab w:leader="none" w:pos="3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ind w:firstLine="8"/>
        <w:spacing w:after="0" w:line="258" w:lineRule="auto"/>
        <w:tabs>
          <w:tab w:leader="none" w:pos="3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firstLine="8"/>
        <w:spacing w:after="0" w:line="256"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8"/>
        <w:spacing w:after="0" w:line="266"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4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firstLine="8"/>
        <w:spacing w:after="0" w:line="261" w:lineRule="auto"/>
        <w:tabs>
          <w:tab w:leader="none" w:pos="3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3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80" w:firstLine="924"/>
        <w:spacing w:after="0" w:line="253" w:lineRule="auto"/>
        <w:tabs>
          <w:tab w:leader="none" w:pos="154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924"/>
        <w:spacing w:after="0" w:line="253" w:lineRule="auto"/>
        <w:tabs>
          <w:tab w:leader="none" w:pos="118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firstLine="654"/>
        <w:spacing w:after="0" w:line="266" w:lineRule="auto"/>
        <w:tabs>
          <w:tab w:leader="none" w:pos="8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924"/>
        <w:spacing w:after="0" w:line="261" w:lineRule="auto"/>
        <w:tabs>
          <w:tab w:leader="none" w:pos="117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700" w:top="661" w:right="339" w:bottom="1440" w:gutter="0" w:footer="0" w:header="0"/>
        </w:sectPr>
      </w:pPr>
    </w:p>
    <w:bookmarkStart w:id="63" w:name="page64"/>
    <w:bookmarkEnd w:id="63"/>
    <w:p>
      <w:pPr>
        <w:jc w:val="both"/>
        <w:ind w:left="380" w:firstLine="924"/>
        <w:spacing w:after="0" w:line="253" w:lineRule="auto"/>
        <w:tabs>
          <w:tab w:leader="none" w:pos="154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380" w:firstLine="924"/>
        <w:spacing w:after="0" w:line="253" w:lineRule="auto"/>
        <w:tabs>
          <w:tab w:leader="none" w:pos="15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66" w:lineRule="auto"/>
        <w:tabs>
          <w:tab w:leader="none" w:pos="1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hanging="4"/>
        <w:spacing w:after="0" w:line="256" w:lineRule="auto"/>
        <w:tabs>
          <w:tab w:leader="none" w:pos="27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87" w:lineRule="exact"/>
        <w:rPr>
          <w:rFonts w:ascii="Times New Roman" w:cs="Times New Roman" w:eastAsia="Times New Roman" w:hAnsi="Times New Roman"/>
          <w:sz w:val="18"/>
          <w:szCs w:val="18"/>
          <w:color w:val="auto"/>
        </w:rPr>
      </w:pPr>
    </w:p>
    <w:p>
      <w:pPr>
        <w:ind w:left="4" w:hanging="4"/>
        <w:spacing w:after="0" w:line="282" w:lineRule="auto"/>
        <w:tabs>
          <w:tab w:leader="none" w:pos="2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62"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65" w:name="page66"/>
    <w:bookmarkEnd w:id="65"/>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88" w:lineRule="exact"/>
        <w:rPr>
          <w:sz w:val="20"/>
          <w:szCs w:val="20"/>
          <w:color w:val="auto"/>
        </w:rPr>
      </w:pPr>
    </w:p>
    <w:p>
      <w:pPr>
        <w:jc w:val="both"/>
        <w:ind w:firstLine="8"/>
        <w:spacing w:after="0" w:line="252" w:lineRule="auto"/>
        <w:tabs>
          <w:tab w:leader="none" w:pos="2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ind w:firstLine="8"/>
        <w:spacing w:after="0" w:line="257" w:lineRule="auto"/>
        <w:tabs>
          <w:tab w:leader="none" w:pos="2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92" w:lineRule="exact"/>
        <w:rPr>
          <w:rFonts w:ascii="Times New Roman" w:cs="Times New Roman" w:eastAsia="Times New Roman" w:hAnsi="Times New Roman"/>
          <w:sz w:val="18"/>
          <w:szCs w:val="18"/>
          <w:color w:val="auto"/>
        </w:rPr>
      </w:pPr>
    </w:p>
    <w:p>
      <w:pPr>
        <w:jc w:val="both"/>
        <w:ind w:firstLine="8"/>
        <w:spacing w:after="0" w:line="253" w:lineRule="auto"/>
        <w:tabs>
          <w:tab w:leader="none" w:pos="24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ind w:firstLine="8"/>
        <w:spacing w:after="0" w:line="253"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Investment Options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last day 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8" w:lineRule="auto"/>
        <w:tabs>
          <w:tab w:leader="none" w:pos="2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sixty (60)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(v) filing a registration statement to register the shares of Common Stock underlying the Preferred Investment Options, (x) the Prospectus Supplement, (y) filing a registration statement on Form S-8 in connection with any employee benefit plan or (z) any supplement or amendment (or Post-Effective Amendment) to any registration statement filed with the SEC prior to the date 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both"/>
        <w:ind w:firstLine="8"/>
        <w:spacing w:after="0" w:line="253" w:lineRule="auto"/>
        <w:tabs>
          <w:tab w:leader="none" w:pos="26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(1) year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expiration of the restrictive period set forth in Section 4.11(a) above, the entry into and/or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89"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30 calendar days of the date of this Agreement), the Company shall file a registration statement on Form S-1 (or other appropriate form if the Company is not then Form S-1 eligible) providing for the resale by the Purchasers of the Preferred Investment Option Shares issued and issuable upon exercise of the Preferred Investment Options. The Company shall use commercially reasonable efforts to cause such registration statement to become effective within 60 calendar days following the date of this Agreement (or within 90 calendar days following the date of this Agreement in case of “full review” of such registration statement by the Commission) and to keep such registration statement effective at all times until no Purchaser owns any Preferred Investment Options or Preferred Investment Option Shares issuable upon exercise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Waiver of Restrictions on Subsequent Equity Sales</w:t>
      </w:r>
      <w:r>
        <w:rPr>
          <w:rFonts w:ascii="Times New Roman" w:cs="Times New Roman" w:eastAsia="Times New Roman" w:hAnsi="Times New Roman"/>
          <w:sz w:val="18"/>
          <w:szCs w:val="18"/>
          <w:color w:val="auto"/>
        </w:rPr>
        <w:t>. Solely for the purpose of the issuance and sale of the Securities and the consummation of the transactions contemplated hereby, each Purchaser signatory to that certain Securities Purchase Agreement, dated as of January 6, 2025, by and between the Company and each purchaser signatory thereto (the “</w:t>
      </w:r>
      <w:r>
        <w:rPr>
          <w:rFonts w:ascii="Times New Roman" w:cs="Times New Roman" w:eastAsia="Times New Roman" w:hAnsi="Times New Roman"/>
          <w:sz w:val="18"/>
          <w:szCs w:val="18"/>
          <w:u w:val="single" w:color="auto"/>
          <w:color w:val="auto"/>
        </w:rPr>
        <w:t>January SPA</w:t>
      </w:r>
      <w:r>
        <w:rPr>
          <w:rFonts w:ascii="Times New Roman" w:cs="Times New Roman" w:eastAsia="Times New Roman" w:hAnsi="Times New Roman"/>
          <w:sz w:val="18"/>
          <w:szCs w:val="18"/>
          <w:color w:val="auto"/>
        </w:rPr>
        <w:t>”), solely and not jointly, hereby waives the restrictions of the Company from issuing (or agreeing to issue) Common Stock and Common Stock Equivalents, as set forth in Section 4.11(a) of the January SPA.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H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$8.6 Million Registered Direct Offering Priced At-The-Market under Nasdaq Rules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HINGHAM, Mass., January 8, 2025 (GLOBE NEWSWIRE) — Microbot Medical Inc. (Nasdaq: MBOT) today announced that it has entered into definitive agreements for the purchase and sale of 3,788,550 shares of the Company’s common stock at a purchase price of $2.27 per share of common stock in a registered direct offering priced at-the-market under Nasdaq rules. In addition, in a concurrent private placement, the Company will issue unregistered short-term series H preferred investment options. The short-term series H preferred investment options to purchase up to 7,577,100 shares of common stock have an exercise price of $2.10 per share and are immediately exercisable following issuance for a period of two years thereafter. The closing of the registered direct offering and the concurrent private placement is expected to occur on or about January 9, 2025, subject to the satisfaction of customary closing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$8.6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short-term series H preferred investment options issued in the concurrent private placement or the shares of common stock underlying such short-term series H preferred investment options) are being offered by the Company pursuant to a “shelf” registration statement on Form S-3 (File No. 333-275634) previously filed with the Securities and Exchange Commission (the “SEC”) and declared effective by the SEC on December 4, 2023.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856-5711 or e-mail at placements@hcwco.com.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short-term series H preferred investment options described above are being issued in a concurrent private placement under Section 4(a)(2) of the Securities Act of 1933, as amended (the “Securities Act”), and Regulation D promulgated thereunder and, along with the shares of common stock underlying the short-term series H preferred investment options, have not been registered under the Securities Act, or applicable state securities laws. Accordingly, the short-term series H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the Company’s need for and ability to obtain additional working capital to continue its transition to a</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regulatory pathways and regulatory approvals, including whether the FDA will grant 510(k) clearance to</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lowerLetter"/>
      <w:start w:val="1"/>
    </w:lvl>
  </w:abstractNum>
  <w:abstractNum w:abstractNumId="2">
    <w:nsid w:val="580BD78F"/>
    <w:multiLevelType w:val="hybridMultilevel"/>
    <w:lvl w:ilvl="0">
      <w:lvlJc w:val="left"/>
      <w:lvlText w:val="%1)"/>
      <w:numFmt w:val="lowerLetter"/>
      <w:start w:val="3"/>
    </w:lvl>
  </w:abstractNum>
  <w:abstractNum w:abstractNumId="3">
    <w:nsid w:val="153EA438"/>
    <w:multiLevelType w:val="hybridMultilevel"/>
    <w:lvl w:ilvl="0">
      <w:lvlJc w:val="left"/>
      <w:lvlText w:val="(%1)"/>
      <w:numFmt w:val="upperLetter"/>
      <w:start w:val="1"/>
    </w:lvl>
    <w:lvl w:ilvl="1">
      <w:lvlJc w:val="left"/>
      <w:lvlText w:val="(%2)"/>
      <w:numFmt w:val="lowerLetter"/>
      <w:start w:val="26"/>
    </w:lvl>
  </w:abstractNum>
  <w:abstractNum w:abstractNumId="4">
    <w:nsid w:val="3855585C"/>
    <w:multiLevelType w:val="hybridMultilevel"/>
    <w:lvl w:ilvl="0">
      <w:lvlJc w:val="left"/>
      <w:lvlText w:val="(%1)"/>
      <w:numFmt w:val="upperLetter"/>
      <w:start w:val="24"/>
    </w:lvl>
  </w:abstractNum>
  <w:abstractNum w:abstractNumId="5">
    <w:nsid w:val="70A64E2A"/>
    <w:multiLevelType w:val="hybridMultilevel"/>
    <w:lvl w:ilvl="0">
      <w:lvlJc w:val="left"/>
      <w:lvlText w:val="%1)"/>
      <w:numFmt w:val="lowerLetter"/>
      <w:start w:val="4"/>
    </w:lvl>
    <w:lvl w:ilvl="1">
      <w:lvlJc w:val="left"/>
      <w:lvlText w:val="%2."/>
      <w:numFmt w:val="lowerRoman"/>
      <w:start w:val="1"/>
    </w:lvl>
  </w:abstractNum>
  <w:abstractNum w:abstractNumId="6">
    <w:nsid w:val="6A2342EC"/>
    <w:multiLevelType w:val="hybridMultilevel"/>
    <w:lvl w:ilvl="0">
      <w:lvlJc w:val="left"/>
      <w:lvlText w:val="%1"/>
      <w:numFmt w:val="lowerRoman"/>
      <w:start w:val="1"/>
    </w:lvl>
    <w:lvl w:ilvl="1">
      <w:lvlJc w:val="left"/>
      <w:lvlText w:val="%2."/>
      <w:numFmt w:val="lowerRoman"/>
      <w:start w:val="2"/>
    </w:lvl>
  </w:abstractNum>
  <w:abstractNum w:abstractNumId="7">
    <w:nsid w:val="2A487CB0"/>
    <w:multiLevelType w:val="hybridMultilevel"/>
    <w:lvl w:ilvl="0">
      <w:lvlJc w:val="left"/>
      <w:lvlText w:val="(%1)"/>
      <w:numFmt w:val="lowerRoman"/>
      <w:start w:val="10"/>
    </w:lvl>
    <w:lvl w:ilvl="1">
      <w:lvlJc w:val="left"/>
      <w:lvlText w:val="%2"/>
      <w:numFmt w:val="lowerRoman"/>
      <w:start w:val="1"/>
    </w:lvl>
  </w:abstractNum>
  <w:abstractNum w:abstractNumId="8">
    <w:nsid w:val="1D4ED43B"/>
    <w:multiLevelType w:val="hybridMultilevel"/>
    <w:lvl w:ilvl="0">
      <w:lvlJc w:val="left"/>
      <w:lvlText w:val="%1."/>
      <w:numFmt w:val="lowerRoman"/>
      <w:start w:val="6"/>
    </w:lvl>
  </w:abstractNum>
  <w:abstractNum w:abstractNumId="9">
    <w:nsid w:val="725A06FB"/>
    <w:multiLevelType w:val="hybridMultilevel"/>
    <w:lvl w:ilvl="0">
      <w:lvlJc w:val="left"/>
      <w:lvlText w:val="%1)"/>
      <w:numFmt w:val="lowerLetter"/>
      <w:start w:val="5"/>
    </w:lvl>
  </w:abstractNum>
  <w:abstractNum w:abstractNumId="10">
    <w:nsid w:val="2CD89A32"/>
    <w:multiLevelType w:val="hybridMultilevel"/>
    <w:lvl w:ilvl="0">
      <w:lvlJc w:val="left"/>
      <w:lvlText w:val="%1)"/>
      <w:numFmt w:val="lowerLetter"/>
      <w:start w:val="1"/>
    </w:lvl>
  </w:abstractNum>
  <w:abstractNum w:abstractNumId="11">
    <w:nsid w:val="57E4CCAF"/>
    <w:multiLevelType w:val="hybridMultilevel"/>
    <w:lvl w:ilvl="0">
      <w:lvlJc w:val="left"/>
      <w:lvlText w:val="%1"/>
      <w:numFmt w:val="lowerRoman"/>
      <w:start w:val="1"/>
    </w:lvl>
    <w:lvl w:ilvl="1">
      <w:lvlJc w:val="left"/>
      <w:lvlText w:val="%2)"/>
      <w:numFmt w:val="lowerLetter"/>
      <w:start w:val="4"/>
    </w:lvl>
  </w:abstractNum>
  <w:abstractNum w:abstractNumId="12">
    <w:nsid w:val="7A6D8D3C"/>
    <w:multiLevelType w:val="hybridMultilevel"/>
    <w:lvl w:ilvl="0">
      <w:lvlJc w:val="left"/>
      <w:lvlText w:val="(%1)"/>
      <w:numFmt w:val="lowerRoman"/>
      <w:start w:val="1"/>
    </w:lvl>
    <w:lvl w:ilvl="1">
      <w:lvlJc w:val="left"/>
      <w:lvlText w:val="%2"/>
      <w:numFmt w:val="lowerLetter"/>
      <w:start w:val="1"/>
    </w:lvl>
  </w:abstractNum>
  <w:abstractNum w:abstractNumId="13">
    <w:nsid w:val="4B588F54"/>
    <w:multiLevelType w:val="hybridMultilevel"/>
    <w:lvl w:ilvl="0">
      <w:lvlJc w:val="left"/>
      <w:lvlText w:val="%1)"/>
      <w:numFmt w:val="lowerLetter"/>
      <w:start w:val="5"/>
    </w:lvl>
    <w:lvl w:ilvl="1">
      <w:lvlJc w:val="left"/>
      <w:lvlText w:val="%2."/>
      <w:numFmt w:val="lowerRoman"/>
      <w:start w:val="1"/>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lowerLetter"/>
      <w:start w:val="3"/>
    </w:lvl>
  </w:abstractNum>
  <w:abstractNum w:abstractNumId="16">
    <w:nsid w:val="38437FDB"/>
    <w:multiLevelType w:val="hybridMultilevel"/>
    <w:lvl w:ilvl="0">
      <w:lvlJc w:val="left"/>
      <w:lvlText w:val="%1)"/>
      <w:numFmt w:val="lowerLetter"/>
      <w:start w:val="1"/>
    </w:lvl>
  </w:abstractNum>
  <w:abstractNum w:abstractNumId="17">
    <w:nsid w:val="7644A45C"/>
    <w:multiLevelType w:val="hybridMultilevel"/>
    <w:lvl w:ilvl="0">
      <w:lvlJc w:val="left"/>
      <w:lvlText w:val="%1)"/>
      <w:numFmt w:val="lowerLetter"/>
      <w:start w:val="2"/>
    </w:lvl>
  </w:abstractNum>
  <w:abstractNum w:abstractNumId="18">
    <w:nsid w:val="32FFF902"/>
    <w:multiLevelType w:val="hybridMultilevel"/>
    <w:lvl w:ilvl="0">
      <w:lvlJc w:val="left"/>
      <w:lvlText w:val="%1)"/>
      <w:numFmt w:val="lowerLetter"/>
      <w:start w:val="5"/>
    </w:lvl>
  </w:abstractNum>
  <w:abstractNum w:abstractNumId="19">
    <w:nsid w:val="684A481A"/>
    <w:multiLevelType w:val="hybridMultilevel"/>
    <w:lvl w:ilvl="0">
      <w:lvlJc w:val="left"/>
      <w:lvlText w:val="%1)"/>
      <w:numFmt w:val="lowerLetter"/>
      <w:start w:val="10"/>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3"/>
    </w:lvl>
  </w:abstractNum>
  <w:abstractNum w:abstractNumId="22">
    <w:nsid w:val="3DC240FB"/>
    <w:multiLevelType w:val="hybridMultilevel"/>
    <w:lvl w:ilvl="0">
      <w:lvlJc w:val="left"/>
      <w:lvlText w:val="(%1)"/>
      <w:numFmt w:val="decimal"/>
      <w:start w:val="4"/>
    </w:lvl>
  </w:abstractNum>
  <w:abstractNum w:abstractNumId="23">
    <w:nsid w:val="1BA026FA"/>
    <w:multiLevelType w:val="hybridMultilevel"/>
    <w:lvl w:ilvl="0">
      <w:lvlJc w:val="left"/>
      <w:lvlText w:val="%1)"/>
      <w:numFmt w:val="lowerLetter"/>
      <w:start w:val="1"/>
    </w:lvl>
  </w:abstractNum>
  <w:abstractNum w:abstractNumId="24">
    <w:nsid w:val="79A1DEAA"/>
    <w:multiLevelType w:val="hybridMultilevel"/>
    <w:lvl w:ilvl="0">
      <w:lvlJc w:val="left"/>
      <w:lvlText w:val="%1)"/>
      <w:numFmt w:val="lowerLetter"/>
      <w:start w:val="3"/>
    </w:lvl>
  </w:abstractNum>
  <w:abstractNum w:abstractNumId="25">
    <w:nsid w:val="75C6C33A"/>
    <w:multiLevelType w:val="hybridMultilevel"/>
    <w:lvl w:ilvl="0">
      <w:lvlJc w:val="left"/>
      <w:lvlText w:val="(%1)"/>
      <w:numFmt w:val="upperLetter"/>
      <w:start w:val="1"/>
    </w:lvl>
    <w:lvl w:ilvl="1">
      <w:lvlJc w:val="left"/>
      <w:lvlText w:val="(%2)"/>
      <w:numFmt w:val="lowerLetter"/>
      <w:start w:val="26"/>
    </w:lvl>
  </w:abstractNum>
  <w:abstractNum w:abstractNumId="26">
    <w:nsid w:val="12E685FB"/>
    <w:multiLevelType w:val="hybridMultilevel"/>
    <w:lvl w:ilvl="0">
      <w:lvlJc w:val="left"/>
      <w:lvlText w:val="(%1)"/>
      <w:numFmt w:val="upperLetter"/>
      <w:start w:val="24"/>
    </w:lvl>
  </w:abstractNum>
  <w:abstractNum w:abstractNumId="27">
    <w:nsid w:val="70C6A529"/>
    <w:multiLevelType w:val="hybridMultilevel"/>
    <w:lvl w:ilvl="0">
      <w:lvlJc w:val="left"/>
      <w:lvlText w:val="%1)"/>
      <w:numFmt w:val="lowerLetter"/>
      <w:start w:val="4"/>
    </w:lvl>
    <w:lvl w:ilvl="1">
      <w:lvlJc w:val="left"/>
      <w:lvlText w:val="%2."/>
      <w:numFmt w:val="lowerRoman"/>
      <w:start w:val="1"/>
    </w:lvl>
  </w:abstractNum>
  <w:abstractNum w:abstractNumId="28">
    <w:nsid w:val="520EEDD1"/>
    <w:multiLevelType w:val="hybridMultilevel"/>
    <w:lvl w:ilvl="0">
      <w:lvlJc w:val="left"/>
      <w:lvlText w:val="%1"/>
      <w:numFmt w:val="lowerRoman"/>
      <w:start w:val="1"/>
    </w:lvl>
    <w:lvl w:ilvl="1">
      <w:lvlJc w:val="left"/>
      <w:lvlText w:val="%2."/>
      <w:numFmt w:val="lowerRoman"/>
      <w:start w:val="2"/>
    </w:lvl>
  </w:abstractNum>
  <w:abstractNum w:abstractNumId="29">
    <w:nsid w:val="374A3FE6"/>
    <w:multiLevelType w:val="hybridMultilevel"/>
    <w:lvl w:ilvl="0">
      <w:lvlJc w:val="left"/>
      <w:lvlText w:val="(%1)"/>
      <w:numFmt w:val="lowerRoman"/>
      <w:start w:val="10"/>
    </w:lvl>
    <w:lvl w:ilvl="1">
      <w:lvlJc w:val="left"/>
      <w:lvlText w:val="%2."/>
      <w:numFmt w:val="lowerRoman"/>
      <w:start w:val="5"/>
    </w:lvl>
  </w:abstractNum>
  <w:abstractNum w:abstractNumId="30">
    <w:nsid w:val="4F4EF005"/>
    <w:multiLevelType w:val="hybridMultilevel"/>
    <w:lvl w:ilvl="0">
      <w:lvlJc w:val="left"/>
      <w:lvlText w:val="%1)"/>
      <w:numFmt w:val="lowerLetter"/>
      <w:start w:val="5"/>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1"/>
      <w:numFmt w:val="lowerRoman"/>
      <w:start w:val="1"/>
    </w:lvl>
    <w:lvl w:ilvl="1">
      <w:lvlJc w:val="left"/>
      <w:lvlText w:val="%2)"/>
      <w:numFmt w:val="lowerLetter"/>
      <w:start w:val="4"/>
    </w:lvl>
  </w:abstractNum>
  <w:abstractNum w:abstractNumId="33">
    <w:nsid w:val="275AC794"/>
    <w:multiLevelType w:val="hybridMultilevel"/>
    <w:lvl w:ilvl="0">
      <w:lvlJc w:val="left"/>
      <w:lvlText w:val="(%1)"/>
      <w:numFmt w:val="lowerRoman"/>
      <w:start w:val="1"/>
    </w:lvl>
    <w:lvl w:ilvl="1">
      <w:lvlJc w:val="left"/>
      <w:lvlText w:val="%2"/>
      <w:numFmt w:val="lowerLetter"/>
      <w:start w:val="1"/>
    </w:lvl>
  </w:abstractNum>
  <w:abstractNum w:abstractNumId="34">
    <w:nsid w:val="39386575"/>
    <w:multiLevelType w:val="hybridMultilevel"/>
    <w:lvl w:ilvl="0">
      <w:lvlJc w:val="left"/>
      <w:lvlText w:val="%1)"/>
      <w:numFmt w:val="lowerLetter"/>
      <w:start w:val="5"/>
    </w:lvl>
    <w:lvl w:ilvl="1">
      <w:lvlJc w:val="left"/>
      <w:lvlText w:val="%2."/>
      <w:numFmt w:val="lowerRoman"/>
      <w:start w:val="1"/>
    </w:lvl>
  </w:abstractNum>
  <w:abstractNum w:abstractNumId="35">
    <w:nsid w:val="1CF10FD8"/>
    <w:multiLevelType w:val="hybridMultilevel"/>
    <w:lvl w:ilvl="0">
      <w:lvlJc w:val="left"/>
      <w:lvlText w:val="%1)"/>
      <w:numFmt w:val="lowerLetter"/>
      <w:start w:val="1"/>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5"/>
    </w:lvl>
  </w:abstractNum>
  <w:abstractNum w:abstractNumId="38">
    <w:nsid w:val="47398C89"/>
    <w:multiLevelType w:val="hybridMultilevel"/>
    <w:lvl w:ilvl="0">
      <w:lvlJc w:val="left"/>
      <w:lvlText w:val="%1)"/>
      <w:numFmt w:val="lowerLetter"/>
      <w:start w:val="10"/>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3"/>
    </w:lvl>
  </w:abstractNum>
  <w:abstractNum w:abstractNumId="41">
    <w:nsid w:val="741226BB"/>
    <w:multiLevelType w:val="hybridMultilevel"/>
    <w:lvl w:ilvl="0">
      <w:lvlJc w:val="left"/>
      <w:lvlText w:val="(%1)"/>
      <w:numFmt w:val="decimal"/>
      <w:start w:val="4"/>
    </w:lvl>
  </w:abstractNum>
  <w:abstractNum w:abstractNumId="42">
    <w:nsid w:val="D34B6A8"/>
    <w:multiLevelType w:val="hybridMultilevel"/>
    <w:lvl w:ilvl="0">
      <w:lvlJc w:val="left"/>
      <w:lvlText w:val="(%1)"/>
      <w:numFmt w:val="lowerLetter"/>
      <w:start w:val="1"/>
    </w:lvl>
    <w:lvl w:ilvl="1">
      <w:lvlJc w:val="left"/>
      <w:lvlText w:val="(%2)"/>
      <w:numFmt w:val="lowerRoman"/>
      <w:start w:val="1"/>
    </w:lvl>
  </w:abstractNum>
  <w:abstractNum w:abstractNumId="43">
    <w:nsid w:val="10233C99"/>
    <w:multiLevelType w:val="hybridMultilevel"/>
    <w:lvl w:ilvl="0">
      <w:lvlJc w:val="left"/>
      <w:lvlText w:val="%1"/>
      <w:numFmt w:val="lowerLetter"/>
      <w:start w:val="1"/>
    </w:lvl>
    <w:lvl w:ilvl="1">
      <w:lvlJc w:val="left"/>
      <w:lvlText w:val="(%2)"/>
      <w:numFmt w:val="lowerRoman"/>
      <w:start w:val="5"/>
    </w:lvl>
  </w:abstractNum>
  <w:abstractNum w:abstractNumId="44">
    <w:nsid w:val="3F6AB60F"/>
    <w:multiLevelType w:val="hybridMultilevel"/>
    <w:lvl w:ilvl="0">
      <w:lvlJc w:val="left"/>
      <w:lvlText w:val="(%1)"/>
      <w:numFmt w:val="lowerLetter"/>
      <w:start w:val="2"/>
    </w:lvl>
    <w:lvl w:ilvl="1">
      <w:lvlJc w:val="left"/>
      <w:lvlText w:val="(%2)"/>
      <w:numFmt w:val="lowerRoman"/>
      <w:start w:val="1"/>
    </w:lvl>
  </w:abstractNum>
  <w:abstractNum w:abstractNumId="45">
    <w:nsid w:val="6157409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6">
    <w:nsid w:val="7E0C57B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7">
    <w:nsid w:val="77AE35EB"/>
    <w:multiLevelType w:val="hybridMultilevel"/>
    <w:lvl w:ilvl="0">
      <w:lvlJc w:val="left"/>
      <w:lvlText w:val="(%1)"/>
      <w:numFmt w:val="lowerRoman"/>
      <w:start w:val="2"/>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2"/>
    </w:lvl>
  </w:abstractNum>
  <w:abstractNum w:abstractNumId="50">
    <w:nsid w:val="5FF87E05"/>
    <w:multiLevelType w:val="hybridMultilevel"/>
    <w:lvl w:ilvl="0">
      <w:lvlJc w:val="left"/>
      <w:lvlText w:val="(%1)"/>
      <w:numFmt w:val="lowerLetter"/>
      <w:start w:val="35"/>
    </w:lvl>
  </w:abstractNum>
  <w:abstractNum w:abstractNumId="51">
    <w:nsid w:val="2F305DEF"/>
    <w:multiLevelType w:val="hybridMultilevel"/>
    <w:lvl w:ilvl="0">
      <w:lvlJc w:val="left"/>
      <w:lvlText w:val="(%1)"/>
      <w:numFmt w:val="lowerLetter"/>
      <w:start w:val="3"/>
    </w:lvl>
  </w:abstractNum>
  <w:abstractNum w:abstractNumId="52">
    <w:nsid w:val="25A70BF7"/>
    <w:multiLevelType w:val="hybridMultilevel"/>
    <w:lvl w:ilvl="0">
      <w:lvlJc w:val="left"/>
      <w:lvlText w:val="(%1)"/>
      <w:numFmt w:val="lowerLetter"/>
      <w:start w:val="5"/>
    </w:lvl>
  </w:abstractNum>
  <w:abstractNum w:abstractNumId="53">
    <w:nsid w:val="1DBABF00"/>
    <w:multiLevelType w:val="hybridMultilevel"/>
    <w:lvl w:ilvl="0">
      <w:lvlJc w:val="left"/>
      <w:lvlText w:val="(%1)"/>
      <w:numFmt w:val="lowerLetter"/>
      <w:start w:val="7"/>
    </w:lvl>
  </w:abstractNum>
  <w:abstractNum w:abstractNumId="54">
    <w:nsid w:val="4AD084E9"/>
    <w:multiLevelType w:val="hybridMultilevel"/>
    <w:lvl w:ilvl="0">
      <w:lvlJc w:val="left"/>
      <w:lvlText w:val="(%1)"/>
      <w:numFmt w:val="lowerLetter"/>
      <w:start w:val="9"/>
    </w:lvl>
  </w:abstractNum>
  <w:abstractNum w:abstractNumId="55">
    <w:nsid w:val="1F48EAA1"/>
    <w:multiLevelType w:val="hybridMultilevel"/>
    <w:lvl w:ilvl="0">
      <w:lvlJc w:val="left"/>
      <w:lvlText w:val="(%1)"/>
      <w:numFmt w:val="lowerLetter"/>
      <w:start w:val="11"/>
    </w:lvl>
  </w:abstractNum>
  <w:abstractNum w:abstractNumId="56">
    <w:nsid w:val="1381823A"/>
    <w:multiLevelType w:val="hybridMultilevel"/>
    <w:lvl w:ilvl="0">
      <w:lvlJc w:val="left"/>
      <w:lvlText w:val="(%1)"/>
      <w:numFmt w:val="lowerLetter"/>
      <w:start w:val="14"/>
    </w:lvl>
  </w:abstractNum>
  <w:abstractNum w:abstractNumId="57">
    <w:nsid w:val="5DB70AE5"/>
    <w:multiLevelType w:val="hybridMultilevel"/>
    <w:lvl w:ilvl="0">
      <w:lvlJc w:val="left"/>
      <w:lvlText w:val="(%1)"/>
      <w:numFmt w:val="lowerLetter"/>
      <w:start w:val="18"/>
    </w:lvl>
  </w:abstractNum>
  <w:abstractNum w:abstractNumId="58">
    <w:nsid w:val="100F8FCA"/>
    <w:multiLevelType w:val="hybridMultilevel"/>
    <w:lvl w:ilvl="0">
      <w:lvlJc w:val="left"/>
      <w:lvlText w:val="(%1)"/>
      <w:numFmt w:val="lowerLetter"/>
      <w:start w:val="21"/>
    </w:lvl>
  </w:abstractNum>
  <w:abstractNum w:abstractNumId="59">
    <w:nsid w:val="6590700B"/>
    <w:multiLevelType w:val="hybridMultilevel"/>
    <w:lvl w:ilvl="0">
      <w:lvlJc w:val="left"/>
      <w:lvlText w:val="(%1)"/>
      <w:numFmt w:val="lowerLetter"/>
      <w:start w:val="26"/>
    </w:lvl>
  </w:abstractNum>
  <w:abstractNum w:abstractNumId="60">
    <w:nsid w:val="15014ACB"/>
    <w:multiLevelType w:val="hybridMultilevel"/>
    <w:lvl w:ilvl="0">
      <w:lvlJc w:val="left"/>
      <w:lvlText w:val="(%1)"/>
      <w:numFmt w:val="lowerLetter"/>
      <w:start w:val="27"/>
    </w:lvl>
  </w:abstractNum>
  <w:abstractNum w:abstractNumId="61">
    <w:nsid w:val="5F5E7FD0"/>
    <w:multiLevelType w:val="hybridMultilevel"/>
    <w:lvl w:ilvl="0">
      <w:lvlJc w:val="left"/>
      <w:lvlText w:val="(%1)"/>
      <w:numFmt w:val="lowerLetter"/>
      <w:start w:val="25"/>
    </w:lvl>
  </w:abstractNum>
  <w:abstractNum w:abstractNumId="62">
    <w:nsid w:val="98A3148"/>
    <w:multiLevelType w:val="hybridMultilevel"/>
    <w:lvl w:ilvl="0">
      <w:lvlJc w:val="left"/>
      <w:lvlText w:val="(%1)"/>
      <w:numFmt w:val="lowerLetter"/>
      <w:start w:val="28"/>
    </w:lvl>
  </w:abstractNum>
  <w:abstractNum w:abstractNumId="63">
    <w:nsid w:val="799D0247"/>
    <w:multiLevelType w:val="hybridMultilevel"/>
    <w:lvl w:ilvl="0">
      <w:lvlJc w:val="left"/>
      <w:lvlText w:val="(%1)"/>
      <w:numFmt w:val="lowerLetter"/>
      <w:start w:val="33"/>
    </w:lvl>
  </w:abstractNum>
  <w:abstractNum w:abstractNumId="64">
    <w:nsid w:val="6B94764"/>
    <w:multiLevelType w:val="hybridMultilevel"/>
    <w:lvl w:ilvl="0">
      <w:lvlJc w:val="left"/>
      <w:lvlText w:val="(%1)"/>
      <w:numFmt w:val="lowerLetter"/>
      <w:start w:val="35"/>
    </w:lvl>
  </w:abstractNum>
  <w:abstractNum w:abstractNumId="65">
    <w:nsid w:val="42C296BD"/>
    <w:multiLevelType w:val="hybridMultilevel"/>
    <w:lvl w:ilvl="0">
      <w:lvlJc w:val="left"/>
      <w:lvlText w:val="(%1)"/>
      <w:numFmt w:val="lowerLetter"/>
      <w:start w:val="38"/>
    </w:lvl>
  </w:abstractNum>
  <w:abstractNum w:abstractNumId="66">
    <w:nsid w:val="168E121F"/>
    <w:multiLevelType w:val="hybridMultilevel"/>
    <w:lvl w:ilvl="0">
      <w:lvlJc w:val="left"/>
      <w:lvlText w:val="(%1)"/>
      <w:numFmt w:val="lowerLetter"/>
      <w:start w:val="43"/>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lvl w:ilvl="1">
      <w:lvlJc w:val="left"/>
      <w:lvlText w:val="(%2)"/>
      <w:numFmt w:val="lowerLetter"/>
      <w:start w:val="2"/>
    </w:lvl>
  </w:abstractNum>
  <w:abstractNum w:abstractNumId="69">
    <w:nsid w:val="5DC79EA8"/>
    <w:multiLevelType w:val="hybridMultilevel"/>
    <w:lvl w:ilvl="0">
      <w:lvlJc w:val="left"/>
      <w:lvlText w:val="(%1)"/>
      <w:numFmt w:val="lowerLetter"/>
      <w:start w:val="3"/>
    </w:lvl>
    <w:lvl w:ilvl="1">
      <w:lvlJc w:val="left"/>
      <w:lvlText w:val="(%2)"/>
      <w:numFmt w:val="lowerLetter"/>
      <w:start w:val="4"/>
    </w:lvl>
  </w:abstractNum>
  <w:abstractNum w:abstractNumId="70">
    <w:nsid w:val="540A471C"/>
    <w:multiLevelType w:val="hybridMultilevel"/>
    <w:lvl w:ilvl="0">
      <w:lvlJc w:val="left"/>
      <w:lvlText w:val="(%1)"/>
      <w:numFmt w:val="lowerLetter"/>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3"/>
    </w:lvl>
  </w:abstractNum>
  <w:abstractNum w:abstractNumId="73">
    <w:nsid w:val="613EFDC5"/>
    <w:multiLevelType w:val="hybridMultilevel"/>
    <w:lvl w:ilvl="0">
      <w:lvlJc w:val="left"/>
      <w:lvlText w:val="(%1)"/>
      <w:numFmt w:val="lowerLetter"/>
      <w:start w:val="4"/>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2"/>
    </w:lvl>
  </w:abstractNum>
  <w:abstractNum w:abstractNumId="76">
    <w:nsid w:val="42963E5A"/>
    <w:multiLevelType w:val="hybridMultilevel"/>
    <w:lvl w:ilvl="0">
      <w:lvlJc w:val="left"/>
      <w:lvlText w:val="(%1)"/>
      <w:numFmt w:val="lowerLetter"/>
      <w:start w:val="1"/>
    </w:lvl>
  </w:abstractNum>
  <w:abstractNum w:abstractNumId="77">
    <w:nsid w:val="A0382C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2025-01-10T06:51:37Z</dcterms:created>
  <dcterms:modified xsi:type="dcterms:W3CDTF">2025-01-10T06:51:37Z</dcterms:modified>
</cp:coreProperties>
</file>