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9,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9, 2023, Microbot Medical Inc. (the “Company”) issued a press release announcing that an abstract was accepted for a podium presentation at the Israeli Conference on Robotics (ICR) annual meeting, being held on March 28, 2023 in Herzliya, Israel:</w:t>
      </w:r>
    </w:p>
    <w:p>
      <w:pPr>
        <w:spacing w:after="0" w:line="158" w:lineRule="exact"/>
        <w:rPr>
          <w:sz w:val="20"/>
          <w:szCs w:val="20"/>
          <w:color w:val="auto"/>
        </w:rPr>
      </w:pPr>
    </w:p>
    <w:p>
      <w:pPr>
        <w:ind w:left="660"/>
        <w:spacing w:after="0" w:line="263" w:lineRule="auto"/>
        <w:rPr>
          <w:sz w:val="20"/>
          <w:szCs w:val="20"/>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Use of a Disposable, Compact, Remote Controlled “LIBERTY” Robot for Intravascular Navigation: A New Concept in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 Author</w:t>
      </w:r>
      <w:r>
        <w:rPr>
          <w:rFonts w:ascii="Times New Roman" w:cs="Times New Roman" w:eastAsia="Times New Roman" w:hAnsi="Times New Roman"/>
          <w:sz w:val="18"/>
          <w:szCs w:val="18"/>
          <w:color w:val="auto"/>
        </w:rPr>
        <w:t>: Dr. Eyal Morag, Chief Medical Officer of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Session Type</w:t>
      </w:r>
      <w:r>
        <w:rPr>
          <w:rFonts w:ascii="Times New Roman" w:cs="Times New Roman" w:eastAsia="Times New Roman" w:hAnsi="Times New Roman"/>
          <w:sz w:val="18"/>
          <w:szCs w:val="18"/>
          <w:color w:val="auto"/>
        </w:rPr>
        <w:t>: Oral Presentation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Date and Time</w:t>
      </w:r>
      <w:r>
        <w:rPr>
          <w:rFonts w:ascii="Times New Roman" w:cs="Times New Roman" w:eastAsia="Times New Roman" w:hAnsi="Times New Roman"/>
          <w:sz w:val="18"/>
          <w:szCs w:val="18"/>
          <w:color w:val="auto"/>
        </w:rPr>
        <w:t>: March 28, 2023, 5:00 pm (Israel Time)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52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5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March 9, 2023</w:t>
            </w:r>
          </w:p>
        </w:tc>
        <w:tc>
          <w:tcPr>
            <w:tcW w:w="762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831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340" w:right="180"/>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Medical’s Chief Medical Officer Dr. Eyal Morag to Highlight Performance, Safety and Usability Benefits of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Robotic System During Podium Presentation at Prestigious Robotics Conference</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HINGHAM, Mass., March 9, 2023 </w:t>
      </w:r>
      <w:r>
        <w:rPr>
          <w:rFonts w:ascii="Times New Roman" w:cs="Times New Roman" w:eastAsia="Times New Roman" w:hAnsi="Times New Roman"/>
          <w:sz w:val="18"/>
          <w:szCs w:val="18"/>
          <w:color w:val="auto"/>
        </w:rPr>
        <w:t>– Microbot Medical Inc. (Nasdaq: MBOT), the developer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the first single-use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today announced that an abstract was accepted for a podium presentation at the Israeli Conference on Robotics (ICR) annual meeting, being held March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 Herzliya, Israel.</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Eyal Morag, the Company’s Chief Medical Officer and author of the abstract, will provide an overview of the LIBERTY Robotic System, and the benefits it is expected to provide compared to the current (manual) standard of care, where physicians and medical staff are exposed to radiation and physical stress. Dr. Morag will review the performance of the LIBERTY Robotic System from the Company’s concluded animal feasibility studies, which were conducted by senior, experienced and well-established interventional radiologists, where the system was evaluated on several key metrics, including performance and safety.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Use of a Disposable, Compact, Remote Controlled “LIBERTY” Robot for</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Intravascular Navigation: A New Concept in Endovascular Robotics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 Author</w:t>
      </w:r>
      <w:r>
        <w:rPr>
          <w:rFonts w:ascii="Times New Roman" w:cs="Times New Roman" w:eastAsia="Times New Roman" w:hAnsi="Times New Roman"/>
          <w:sz w:val="18"/>
          <w:szCs w:val="18"/>
          <w:color w:val="auto"/>
        </w:rPr>
        <w:t>: Dr. Eyal Morag, Chief Medical Officer of Microbot Medical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Session Type</w:t>
      </w:r>
      <w:r>
        <w:rPr>
          <w:rFonts w:ascii="Times New Roman" w:cs="Times New Roman" w:eastAsia="Times New Roman" w:hAnsi="Times New Roman"/>
          <w:sz w:val="18"/>
          <w:szCs w:val="18"/>
          <w:color w:val="auto"/>
        </w:rPr>
        <w:t>: Oral Presentation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Date and Time</w:t>
      </w:r>
      <w:r>
        <w:rPr>
          <w:rFonts w:ascii="Times New Roman" w:cs="Times New Roman" w:eastAsia="Times New Roman" w:hAnsi="Times New Roman"/>
          <w:sz w:val="18"/>
          <w:szCs w:val="18"/>
          <w:color w:val="auto"/>
        </w:rPr>
        <w:t>: March 28, 2023, 5:00pm (Israel Time)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Israel Conference on Robotics, ICR 2023, is organized by the Israel Robotics Association (IROB). It is the leading international robotics event in Israel, offering a rich program of industry and academic experts and a large exhibition of Israeli and international companies. It focuses on promoting and introducing the next generation of high-end robotics, or Robotics 3.0. The conference, exhibition and Innovation Challenge serve as a global meeting place for robotics companies, academia, investors and users, focusing on key sectors, such as healthcare, service robots, logistics, agriculture and intelligent transport.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the outcome of its studies to evaluate LIBERTY, 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and other existing and future technologies, any failure or inability to recruit physicians and clinicians to serve as primary investigators to conduct regulatory studies which could adversely affect or delay such studies, uncertainty in the results of pre-clinical studies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2023-03-09T08:03:05Z</dcterms:created>
  <dcterms:modified xsi:type="dcterms:W3CDTF">2023-03-09T08:03:05Z</dcterms:modified>
</cp:coreProperties>
</file>