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Diaz-Cartelle Juan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Microbot Medical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MBOT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MICROBOT MEDICAL INC.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288 GROVE STREET, SUITE 388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BRAINTREE, MA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02184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Medical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Stock, par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12/01/2033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value $0.001 per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25,000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1.29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00" w:firstLine="5"/>
        <w:spacing w:after="0" w:line="244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 vests as follows and in accordance with the terms of the Issuer's 2020 Omnibus Performance Award Plan: (a) on June 1, 2024,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Juan Diaz-Cartelle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12/01/2023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01881" TargetMode="External"/><Relationship Id="rId11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2023-12-01T16:28:14Z</dcterms:created>
  <dcterms:modified xsi:type="dcterms:W3CDTF">2023-12-01T16:28:14Z</dcterms:modified>
</cp:coreProperties>
</file>