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13,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October 13, 2022, Microbot Medical Inc. (the “Company”) issued a press release announcing a significant development milestone as it completed the GLP animal study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the first disposable robotic system being developed for endovascular procedures. The study was performed by a team of seasoned Key Opinion Leaders (KOLs) in the endovascular space at a world-class MedTech research laboratory with FDA-required levels of planning, controlling, monitoring, and reporting (GLP standards), using porcine model.</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GLP animal study, the physicians conducted pre-determined 63 navigations to the targeted sites using the investigational LIBERTY Robotic System and performed an equal number of procedures manually. The performance endpoint of the LIBERTY Robotic System after robotic navigation was successfully completed for 58 out of the 63 targets (92%), while 3 of the targets (4.8%) were not completed due to technical issues and 2 (3.2%) were not completed due to fluoroscopy related issues (non-device related). Post navigation intra-operative selective angiograms of the target vessels showed no definite evidence of acute vascular injury. Follow up angiograms of these vessels in post-procedure day 3 showed normal vessel anatomy without signs of injury. Initial postmortem gross pathology examination of some of the target organs showed preliminary findings, which will be further investigated in the pending histopathology analysis, and potentially an additional pre-clinical study.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objective measurements, the performance and usability of the LIBERTY Robotic System were subjectively graded by each of the physicians, with their assessments accounting for features such as ease of navigation to the target, learning curve, and system stability. For the target sites reached, the physicians graded the LIBERTY Robotic system at the highest grade.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72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2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7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October 13, 2022</w:t>
            </w:r>
          </w:p>
        </w:tc>
        <w:tc>
          <w:tcPr>
            <w:tcW w:w="74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Completes GLP Animal Study for the LIBERTY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Robotic System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October 13, 2022 </w:t>
      </w:r>
      <w:r>
        <w:rPr>
          <w:rFonts w:ascii="Times New Roman" w:cs="Times New Roman" w:eastAsia="Times New Roman" w:hAnsi="Times New Roman"/>
          <w:sz w:val="18"/>
          <w:szCs w:val="18"/>
          <w:color w:val="auto"/>
        </w:rPr>
        <w:t>– Microbot Medical Inc. (Nasdaq: MBOT) announced a significant development milestone as it completed the GLP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animal study for the LIBERTY® Robotic System, the first disposable robotic system being developed for endovascular procedures. The study was performed by a team of seasoned Key Opinion Leaders (KOLs) in the endovascular space at a world-class MedTech research laboratory with FDA-required levels of planning, controlling, monitoring, and reporting (GLP standards), using porcine model.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GLP animal study, the physicians conducted pre-determined 63 navigations to the targeted sites using the investigational LIBERTY Robotic System and performed an equal number of procedures manually. The performance endpoint of the LIBERTY Robotic System after robotic navigation was successfully completed for 58 out of the 63 targets (92%), while 3 of the targets (4.8%) were not completed due to technical issues and 2 (3.2%) were not completed due to fluoroscopy related issues (non-device related). Post navigation intra-operative selective angiograms of the target vessels showed no definite evidence of acute vascular injury. Follow up angiograms of these vessels in post-procedure day 3 showed normal vessel anatomy without signs of injury. Initial postmortem gross pathology examination of some of the target organs showed preliminary findings, which will be further investigated in the pending histopathology analysis, and potentially an additional pre-clinical study.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objective measurements, the performance and usability of the LIBERTY Robotic System were subjectively graded by each of the physicians, with their assessments accounting for features such as ease of navigation to the target, learning curve, and system stability. For the target sites reached, the physicians graded the LIBERTY Robotic system at the highest grade.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was a very satisfying experience,” commented Dr. Sebastian Flacke, MD PhD, Professor of Radiology Tufts Medical School, Chief Interventional Radiology, Vice Chair for Research, Lahey Hospital and Medical Center. “It gives you a very precise feeling on what you’re doing with a lot of control.”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“Set-up time is quick,” added Dr. Dmitry J. Rabkin, MD, Ph.D., FSIR, Assistant Chief, Division of Angiography and Interventional Radiology, Department of Radiology, Brigham and Women’s Hospital, after his own experience with LIBERTY during the GLP study. “The learning curve appears to be easy. The all-around experience was very good, delicate and precise.”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proud and excited of how LIBERTY performed during the GLP animal study,” commented Dr. Eyal Morag, Chief Medical Officer of Microbot. “It was exciting to watch my very esteemed colleagues quickly adapt to performing the procedures robotically, and their success in hitting the targets is a testament to just how accessible LIBERTY 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LIBERTY Robotic System is investigational and has not been cleared by the U.S. Food and Drug Administration for any use, and accordingly it is not commercially available in the United States or in any other market. The Company plans to further support this study with additional pre-clinical and 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as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and other existing and future technologies,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2022-10-13T08:37:27Z</dcterms:created>
  <dcterms:modified xsi:type="dcterms:W3CDTF">2022-10-13T08:37:27Z</dcterms:modified>
</cp:coreProperties>
</file>