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November 25, 2020</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132715</wp:posOffset>
            </wp:positionV>
            <wp:extent cx="2846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660" w:type="dxa"/>
        <w:tblCellMar>
          <w:top w:w="0" w:type="dxa"/>
          <w:left w:w="0" w:type="dxa"/>
          <w:bottom w:w="0" w:type="dxa"/>
          <w:right w:w="0" w:type="dxa"/>
        </w:tblCellMar>
      </w:tblPr>
      <w:tr>
        <w:trPr>
          <w:trHeight w:val="220"/>
        </w:trPr>
        <w:tc>
          <w:tcPr>
            <w:tcW w:w="4100" w:type="dxa"/>
            <w:vAlign w:val="bottom"/>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6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94-3078125</w:t>
            </w:r>
          </w:p>
        </w:tc>
      </w:tr>
      <w:tr>
        <w:trPr>
          <w:trHeight w:val="216"/>
        </w:trPr>
        <w:tc>
          <w:tcPr>
            <w:tcW w:w="41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1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 Recreation Park Drive, Unit 108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 2020 Omnibus Performance Award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142875</wp:posOffset>
            </wp:positionV>
            <wp:extent cx="25031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Harel Gadot, CEO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 Recreation Park Drive, Unit 108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including zip code, and telephone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number, including area code, of agent for service)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Copy to:</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Stephen E. Fox,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Ruskin Moscou Faltischek, P.C.</w:t>
      </w:r>
    </w:p>
    <w:p>
      <w:pPr>
        <w:ind w:left="4160"/>
        <w:spacing w:after="0" w:line="192" w:lineRule="auto"/>
        <w:rPr>
          <w:sz w:val="20"/>
          <w:szCs w:val="20"/>
          <w:color w:val="auto"/>
        </w:rPr>
      </w:pPr>
      <w:r>
        <w:rPr>
          <w:rFonts w:ascii="Times New Roman" w:cs="Times New Roman" w:eastAsia="Times New Roman" w:hAnsi="Times New Roman"/>
          <w:sz w:val="18"/>
          <w:szCs w:val="18"/>
          <w:color w:val="auto"/>
        </w:rPr>
        <w:t>1425 RXR Plaza, East Tower,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ind w:left="4600"/>
        <w:spacing w:after="0"/>
        <w:rPr>
          <w:sz w:val="20"/>
          <w:szCs w:val="20"/>
          <w:color w:val="auto"/>
        </w:rPr>
      </w:pPr>
      <w:r>
        <w:rPr>
          <w:rFonts w:ascii="Times New Roman" w:cs="Times New Roman" w:eastAsia="Times New Roman" w:hAnsi="Times New Roman"/>
          <w:sz w:val="18"/>
          <w:szCs w:val="18"/>
          <w:color w:val="auto"/>
        </w:rPr>
        <w:t>Uniondale, New York 11556</w:t>
      </w:r>
    </w:p>
    <w:p>
      <w:pPr>
        <w:spacing w:after="0" w:line="7" w:lineRule="exact"/>
        <w:rPr>
          <w:sz w:val="24"/>
          <w:szCs w:val="24"/>
          <w:color w:val="auto"/>
        </w:rPr>
      </w:pPr>
    </w:p>
    <w:p>
      <w:pPr>
        <w:ind w:left="5500" w:hanging="438"/>
        <w:spacing w:after="0"/>
        <w:tabs>
          <w:tab w:leader="none" w:pos="55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663-6580</w:t>
      </w:r>
    </w:p>
    <w:p>
      <w:pPr>
        <w:spacing w:after="0" w:line="9" w:lineRule="exact"/>
        <w:rPr>
          <w:rFonts w:ascii="Times New Roman" w:cs="Times New Roman" w:eastAsia="Times New Roman" w:hAnsi="Times New Roman"/>
          <w:sz w:val="18"/>
          <w:szCs w:val="18"/>
          <w:color w:val="auto"/>
        </w:rPr>
      </w:pPr>
    </w:p>
    <w:p>
      <w:pPr>
        <w:ind w:left="5080" w:hanging="430"/>
        <w:spacing w:after="0"/>
        <w:tabs>
          <w:tab w:leader="none" w:pos="5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663-6780 (facsimile)</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48" w:orient="portrait"/>
          <w:cols w:equalWidth="0" w:num="1">
            <w:col w:w="11240"/>
          </w:cols>
          <w:pgMar w:left="320" w:top="445" w:right="339" w:bottom="0" w:gutter="0" w:footer="0" w:header="0"/>
        </w:sectPr>
      </w:pP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 [ ]</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 ]</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[X]</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 ]</w:t>
      </w:r>
    </w:p>
    <w:p>
      <w:pPr>
        <w:spacing w:after="0" w:line="200" w:lineRule="exact"/>
        <w:rPr>
          <w:sz w:val="24"/>
          <w:szCs w:val="24"/>
          <w:color w:val="auto"/>
        </w:rPr>
      </w:pPr>
    </w:p>
    <w:p>
      <w:pPr>
        <w:sectPr>
          <w:pgSz w:w="11900" w:h="16848" w:orient="portrait"/>
          <w:cols w:equalWidth="0" w:num="2">
            <w:col w:w="7380" w:space="720"/>
            <w:col w:w="3140"/>
          </w:cols>
          <w:pgMar w:left="320" w:top="445" w:right="339" w:bottom="0" w:gutter="0" w:footer="0" w:header="0"/>
          <w:type w:val="continuous"/>
        </w:sectPr>
      </w:pPr>
    </w:p>
    <w:p>
      <w:pPr>
        <w:spacing w:after="0" w:line="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114300</wp:posOffset>
            </wp:positionV>
            <wp:extent cx="21431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3"/>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Proposed Maximum</w:t>
            </w:r>
          </w:p>
        </w:tc>
        <w:tc>
          <w:tcPr>
            <w:tcW w:w="19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Proposed Maximum</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Amount to be</w:t>
            </w:r>
          </w:p>
        </w:tc>
        <w:tc>
          <w:tcPr>
            <w:tcW w:w="2080" w:type="dxa"/>
            <w:vAlign w:val="bottom"/>
            <w:gridSpan w:val="3"/>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Offering Price</w:t>
            </w:r>
          </w:p>
        </w:tc>
        <w:tc>
          <w:tcPr>
            <w:tcW w:w="19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Aggregate Offering</w:t>
            </w: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 of Registration</w:t>
            </w:r>
          </w:p>
        </w:tc>
      </w:tr>
      <w:tr>
        <w:trPr>
          <w:trHeight w:val="225"/>
        </w:trPr>
        <w:tc>
          <w:tcPr>
            <w:tcW w:w="360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Title of Securities to be Registered</w:t>
            </w:r>
          </w:p>
        </w:tc>
        <w:tc>
          <w:tcPr>
            <w:tcW w:w="188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Registered (1)</w:t>
            </w:r>
          </w:p>
        </w:tc>
        <w:tc>
          <w:tcPr>
            <w:tcW w:w="2080" w:type="dxa"/>
            <w:vAlign w:val="bottom"/>
            <w:gridSpan w:val="3"/>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9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400" w:type="dxa"/>
            <w:vAlign w:val="bottom"/>
          </w:tcPr>
          <w:p>
            <w:pPr>
              <w:spacing w:after="0"/>
              <w:rPr>
                <w:sz w:val="19"/>
                <w:szCs w:val="19"/>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Fee</w:t>
            </w:r>
          </w:p>
        </w:tc>
      </w:tr>
      <w:tr>
        <w:trPr>
          <w:trHeight w:val="189"/>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par value $0.01 per share, issuable</w:t>
            </w:r>
          </w:p>
        </w:tc>
        <w:tc>
          <w:tcPr>
            <w:tcW w:w="2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03"/>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under the Microbot Medical Inc. 2020 Omnibus</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Performance Award Plan</w:t>
            </w:r>
          </w:p>
        </w:tc>
        <w:tc>
          <w:tcPr>
            <w:tcW w:w="18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1,420,652 shares   $</w:t>
            </w:r>
          </w:p>
        </w:tc>
        <w:tc>
          <w:tcPr>
            <w:tcW w:w="2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7.31(2)   $</w:t>
            </w: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10,384,966.12</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1,133.00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21431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18" w:lineRule="exact"/>
        <w:rPr>
          <w:sz w:val="24"/>
          <w:szCs w:val="24"/>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also covers any shares of Microbot Medical Inc. (the “Registrant”) common stock that become issuable under the Microbot Medical Inc. 2020 Omnibus Performance Award Plan by reason of any stock split, recapitalization, stock dividend or other similar transaction or capital adjustment.</w:t>
      </w:r>
    </w:p>
    <w:p>
      <w:pPr>
        <w:spacing w:after="0" w:line="180" w:lineRule="exact"/>
        <w:rPr>
          <w:rFonts w:ascii="Times New Roman" w:cs="Times New Roman" w:eastAsia="Times New Roman" w:hAnsi="Times New Roman"/>
          <w:sz w:val="18"/>
          <w:szCs w:val="18"/>
          <w:color w:val="auto"/>
        </w:rPr>
      </w:pPr>
    </w:p>
    <w:p>
      <w:pPr>
        <w:jc w:val="both"/>
        <w:ind w:left="340" w:hanging="332"/>
        <w:spacing w:after="0" w:line="264"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Estimated solely for the purposes of calculating the registration fee pursuant to Rule 457(c) and Rule 457(h)(l) under the Securities Act, on the basis of the average of the high ($7.47) and low ($7.15) reported prices of the shares of Common Stock of the Registrant as reported by the Nasdaq Capital Market on November 24, 2020, a date within five business days prior to the filing of this Registration Statement.</w:t>
      </w:r>
    </w:p>
    <w:p>
      <w:pPr>
        <w:sectPr>
          <w:pgSz w:w="11900" w:h="16848" w:orient="portrait"/>
          <w:cols w:equalWidth="0" w:num="1">
            <w:col w:w="11240"/>
          </w:cols>
          <w:pgMar w:left="320" w:top="445" w:right="339" w:bottom="0" w:gutter="0" w:footer="0" w:header="0"/>
          <w:type w:val="continuous"/>
        </w:sectPr>
      </w:pPr>
    </w:p>
    <w:bookmarkStart w:id="1" w:name="page2"/>
    <w:bookmarkEnd w:id="1"/>
    <w:p>
      <w:pPr>
        <w:jc w:val="both"/>
        <w:spacing w:after="0" w:line="264" w:lineRule="auto"/>
        <w:tabs>
          <w:tab w:leader="none" w:pos="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226060</wp:posOffset>
            </wp:positionV>
            <wp:extent cx="21431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312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documents containing the information specified in this Part I will be sent or given to employees participating in the Microbot Medical Inc. 2020 Omnibus Performance Award Plan, as specified by Rule 428(b)(1) of the Securities Act of 1933, as amended (the “Securities Act”). In accordance with the instructions to Part I of Form S-8, such documents will not be filed with the Securities and Exchange Commission (the “Commission”). These documents and the documents incorporated by reference pursuant to Item 3 of Part II of this Registration Statement, taken together, constitute a prospectus that meets the requirements of Section 10(a) of the Securities Act.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documents previously filed with the Commission by Microbot Medical Inc. (“we,” “us,” “our”, the “Company”, or “Microbot”) are hereby incorporated by reference in this Registration Statement:</w:t>
      </w:r>
    </w:p>
    <w:p>
      <w:pPr>
        <w:spacing w:after="0" w:line="162"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fiscal year ended December 31, 2019, filed with the Commission on April 14, 2020;</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10-K/A (Amendment No. 1) for the fiscal year ended December 31, 2019, filed with the Commission on April 29, 2020;</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Reports on Form 10-Q for its fiscal quarters ended March 31, 2020, June 30, 2020 and September 30, 2020, filed with the Commission on May 15, 2020, August 14, 2020 and November 16, 2020, respectively;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Current Reports on Form 8-K, including any amendments thereto, filed with the Commission on February 25, 2020, February 28, 2020, March 3, 2020, April 1, 2020, May 7, 2020, June 19, 2020, August 3, 2020 and September 4, 2020;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Company’s Common Stock contained in its Registration Statement on Form 8-A, filed with the Commission on August 3, 1998, including any amendment or report filed for the purpose of updating such description.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and 15(d) of the Exchange Act on or subsequent to the effective date hereof and prior to the filing of a post-effective amendment hereto that indicates that all securities offered hereby have been sold or that deregisters all such securities then remaining unsold, shall be deemed to be incorporated herein by reference and to be a part hereof from the date of filing of such documents; provided, however, that documents or information deemed to have been furnished and not filed in accordance with the rules of the Commission shall not be incorporated by reference into this Registration Statement. Any statement contained herein or in any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to constitute a part of this Registration Statement, except as so modified or superseded.</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may contact the Company in writing or orally to request copies of the above-referenced filings, without charge (excluding exhibits to such documents unless such exhibits are specifically incorporated by reference into the information incorporated by reference into this Registration Statement). Requests for such information should be directed to:</w:t>
      </w:r>
    </w:p>
    <w:p>
      <w:pPr>
        <w:spacing w:after="0" w:line="17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25 Recreation Park Drive, Unit 108</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Hingham, Massachusetts 02043</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Phone: (781) 875-3605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102 of the DGCL,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discussion of indemnification merely summarizes certain aspects of indemnification provisions of, and is limited by reference to, the above discussed sections of the DGCL.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20">
        <w:r>
          <w:rPr>
            <w:rFonts w:ascii="Times New Roman" w:cs="Times New Roman" w:eastAsia="Times New Roman" w:hAnsi="Times New Roman"/>
            <w:sz w:val="17"/>
            <w:szCs w:val="17"/>
            <w:u w:val="single" w:color="auto"/>
            <w:color w:val="0000EE"/>
          </w:rPr>
          <w:t>Restated Certificate of Incorporation of the Company (1)</w:t>
        </w:r>
      </w:hyperlink>
    </w:p>
    <w:p>
      <w:pPr>
        <w:spacing w:after="0" w:line="27"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21">
        <w:r>
          <w:rPr>
            <w:rFonts w:ascii="Times New Roman" w:cs="Times New Roman" w:eastAsia="Times New Roman" w:hAnsi="Times New Roman"/>
            <w:sz w:val="17"/>
            <w:szCs w:val="17"/>
            <w:u w:val="single" w:color="auto"/>
            <w:color w:val="0000EE"/>
          </w:rPr>
          <w:t>Certificate of Amendment to the Restated Certificate of Incorporation of the Company (2)</w:t>
        </w:r>
      </w:hyperlink>
    </w:p>
    <w:p>
      <w:pPr>
        <w:spacing w:after="0" w:line="9"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3.3</w:t>
      </w:r>
      <w:r>
        <w:rPr>
          <w:sz w:val="20"/>
          <w:szCs w:val="20"/>
          <w:color w:val="auto"/>
        </w:rPr>
        <w:tab/>
      </w:r>
      <w:hyperlink r:id="rId22">
        <w:r>
          <w:rPr>
            <w:rFonts w:ascii="Times New Roman" w:cs="Times New Roman" w:eastAsia="Times New Roman" w:hAnsi="Times New Roman"/>
            <w:sz w:val="17"/>
            <w:szCs w:val="17"/>
            <w:u w:val="single" w:color="auto"/>
            <w:color w:val="0000EE"/>
          </w:rPr>
          <w:t>Certificate of Amendment to the Restated Certificate of Incorporation (3)</w:t>
        </w:r>
      </w:hyperlink>
    </w:p>
    <w:p>
      <w:pPr>
        <w:spacing w:after="0" w:line="9"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3.4</w:t>
      </w:r>
      <w:r>
        <w:rPr>
          <w:sz w:val="20"/>
          <w:szCs w:val="20"/>
          <w:color w:val="auto"/>
        </w:rPr>
        <w:tab/>
      </w:r>
      <w:hyperlink r:id="rId23">
        <w:r>
          <w:rPr>
            <w:rFonts w:ascii="Times New Roman" w:cs="Times New Roman" w:eastAsia="Times New Roman" w:hAnsi="Times New Roman"/>
            <w:sz w:val="17"/>
            <w:szCs w:val="17"/>
            <w:u w:val="single" w:color="auto"/>
            <w:color w:val="0000EE"/>
          </w:rPr>
          <w:t>Certificate of Amendment to the Restated Certificate of Incorporation (4)</w:t>
        </w:r>
      </w:hyperlink>
    </w:p>
    <w:p>
      <w:pPr>
        <w:spacing w:after="0" w:line="9"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3.5</w:t>
      </w:r>
      <w:r>
        <w:rPr>
          <w:sz w:val="20"/>
          <w:szCs w:val="20"/>
          <w:color w:val="auto"/>
        </w:rPr>
        <w:tab/>
      </w:r>
      <w:hyperlink r:id="rId24">
        <w:r>
          <w:rPr>
            <w:rFonts w:ascii="Times New Roman" w:cs="Times New Roman" w:eastAsia="Times New Roman" w:hAnsi="Times New Roman"/>
            <w:sz w:val="17"/>
            <w:szCs w:val="17"/>
            <w:u w:val="single" w:color="auto"/>
            <w:color w:val="0000EE"/>
          </w:rPr>
          <w:t>Amended and Restated By-Laws of the Company (5)</w:t>
        </w:r>
      </w:hyperlink>
    </w:p>
    <w:p>
      <w:pPr>
        <w:spacing w:after="0" w:line="9"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25">
        <w:r>
          <w:rPr>
            <w:rFonts w:ascii="Times New Roman" w:cs="Times New Roman" w:eastAsia="Times New Roman" w:hAnsi="Times New Roman"/>
            <w:sz w:val="17"/>
            <w:szCs w:val="17"/>
            <w:u w:val="single" w:color="auto"/>
            <w:color w:val="0000EE"/>
          </w:rPr>
          <w:t>Microbot Medical Inc. 2020 Omnibus Performance Award Plan (6)</w:t>
        </w:r>
      </w:hyperlink>
    </w:p>
    <w:p>
      <w:pPr>
        <w:spacing w:after="0" w:line="9"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w:anchor="page8">
        <w:r>
          <w:rPr>
            <w:rFonts w:ascii="Times New Roman" w:cs="Times New Roman" w:eastAsia="Times New Roman" w:hAnsi="Times New Roman"/>
            <w:sz w:val="17"/>
            <w:szCs w:val="17"/>
            <w:u w:val="single" w:color="auto"/>
            <w:color w:val="0000EE"/>
          </w:rPr>
          <w:t>Form of Restricted Stock Unit Award Agreement under the Microbot Medical Inc. 2020 Omnibus Performance Award Plan</w:t>
        </w:r>
      </w:hyperlink>
    </w:p>
    <w:p>
      <w:pPr>
        <w:spacing w:after="0" w:line="9"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w:anchor="page12">
        <w:r>
          <w:rPr>
            <w:rFonts w:ascii="Times New Roman" w:cs="Times New Roman" w:eastAsia="Times New Roman" w:hAnsi="Times New Roman"/>
            <w:sz w:val="17"/>
            <w:szCs w:val="17"/>
            <w:u w:val="single" w:color="auto"/>
            <w:color w:val="0000EE"/>
          </w:rPr>
          <w:t>Form of NQO Award Agreement under the Microbot Medical Ltd. 2020 Omnibus Performance Award Plan</w:t>
        </w:r>
      </w:hyperlink>
    </w:p>
    <w:p>
      <w:pPr>
        <w:spacing w:after="0" w:line="9"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w:anchor="page20">
        <w:r>
          <w:rPr>
            <w:rFonts w:ascii="Times New Roman" w:cs="Times New Roman" w:eastAsia="Times New Roman" w:hAnsi="Times New Roman"/>
            <w:sz w:val="17"/>
            <w:szCs w:val="17"/>
            <w:u w:val="single" w:color="auto"/>
            <w:color w:val="0000EE"/>
          </w:rPr>
          <w:t>Form of Restricted Stock Award Agreement under the Microbot Medical Ltd. 2020 Omnibus Performance Award Plan</w:t>
        </w:r>
      </w:hyperlink>
    </w:p>
    <w:p>
      <w:pPr>
        <w:spacing w:after="0" w:line="9"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w:anchor="page25">
        <w:r>
          <w:rPr>
            <w:rFonts w:ascii="Times New Roman" w:cs="Times New Roman" w:eastAsia="Times New Roman" w:hAnsi="Times New Roman"/>
            <w:sz w:val="17"/>
            <w:szCs w:val="17"/>
            <w:u w:val="single" w:color="auto"/>
            <w:color w:val="0000EE"/>
          </w:rPr>
          <w:t>Form of SAR Award Agreement under the Microbot Medical Ltd. 2020 Omnibus Performance Award Plan</w:t>
        </w:r>
      </w:hyperlink>
    </w:p>
    <w:p>
      <w:pPr>
        <w:spacing w:after="0" w:line="9"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4.6</w:t>
      </w:r>
      <w:r>
        <w:rPr>
          <w:sz w:val="20"/>
          <w:szCs w:val="20"/>
          <w:color w:val="auto"/>
        </w:rPr>
        <w:tab/>
      </w:r>
      <w:hyperlink w:anchor="page32">
        <w:r>
          <w:rPr>
            <w:rFonts w:ascii="Times New Roman" w:cs="Times New Roman" w:eastAsia="Times New Roman" w:hAnsi="Times New Roman"/>
            <w:sz w:val="17"/>
            <w:szCs w:val="17"/>
            <w:u w:val="single" w:color="auto"/>
            <w:color w:val="0000EE"/>
          </w:rPr>
          <w:t>Form of ISO Award Agreement under the Microbot Medical Ltd. 2020 Omnibus Performance Award Plan</w:t>
        </w:r>
      </w:hyperlink>
    </w:p>
    <w:p>
      <w:pPr>
        <w:spacing w:after="0" w:line="6"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5.1</w:t>
      </w:r>
      <w:r>
        <w:rPr>
          <w:sz w:val="20"/>
          <w:szCs w:val="20"/>
          <w:color w:val="auto"/>
        </w:rPr>
        <w:tab/>
      </w:r>
      <w:hyperlink w:anchor="page40">
        <w:r>
          <w:rPr>
            <w:rFonts w:ascii="Times New Roman" w:cs="Times New Roman" w:eastAsia="Times New Roman" w:hAnsi="Times New Roman"/>
            <w:sz w:val="17"/>
            <w:szCs w:val="17"/>
            <w:u w:val="single" w:color="auto"/>
            <w:color w:val="0000EE"/>
          </w:rPr>
          <w:t>Opinion of Ruskin Moscou Faltischek, P.C.</w:t>
        </w:r>
      </w:hyperlink>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23.1</w:t>
      </w:r>
      <w:r>
        <w:rPr>
          <w:sz w:val="20"/>
          <w:szCs w:val="20"/>
          <w:color w:val="auto"/>
        </w:rPr>
        <w:tab/>
      </w:r>
      <w:hyperlink w:anchor="page41">
        <w:r>
          <w:rPr>
            <w:rFonts w:ascii="Times New Roman" w:cs="Times New Roman" w:eastAsia="Times New Roman" w:hAnsi="Times New Roman"/>
            <w:sz w:val="17"/>
            <w:szCs w:val="17"/>
            <w:u w:val="single" w:color="auto"/>
            <w:color w:val="0000EE"/>
          </w:rPr>
          <w:t>Consent of Brightman Almagor Zohar &amp; Co., a firm in the Deloitte Global Network</w:t>
        </w:r>
      </w:hyperlink>
    </w:p>
    <w:p>
      <w:pPr>
        <w:spacing w:after="0" w:line="21"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23.2</w:t>
      </w:r>
      <w:r>
        <w:rPr>
          <w:sz w:val="20"/>
          <w:szCs w:val="20"/>
          <w:color w:val="auto"/>
        </w:rPr>
        <w:tab/>
      </w:r>
      <w:hyperlink w:anchor="page40">
        <w:r>
          <w:rPr>
            <w:rFonts w:ascii="Times New Roman" w:cs="Times New Roman" w:eastAsia="Times New Roman" w:hAnsi="Times New Roman"/>
            <w:sz w:val="17"/>
            <w:szCs w:val="17"/>
            <w:u w:val="single" w:color="auto"/>
            <w:color w:val="0000EE"/>
          </w:rPr>
          <w:t>Consent of Ruskin Moscou Faltischek, P.C. (contained in Exhibit 5.1 hereof)</w:t>
        </w:r>
      </w:hyperlink>
    </w:p>
    <w:p>
      <w:pPr>
        <w:spacing w:after="0" w:line="9"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24.1</w:t>
      </w:r>
      <w:r>
        <w:rPr>
          <w:sz w:val="20"/>
          <w:szCs w:val="20"/>
          <w:color w:val="auto"/>
        </w:rPr>
        <w:tab/>
      </w:r>
      <w:hyperlink w:anchor="page7">
        <w:r>
          <w:rPr>
            <w:rFonts w:ascii="Times New Roman" w:cs="Times New Roman" w:eastAsia="Times New Roman" w:hAnsi="Times New Roman"/>
            <w:sz w:val="17"/>
            <w:szCs w:val="17"/>
            <w:u w:val="single" w:color="auto"/>
            <w:color w:val="0000EE"/>
          </w:rPr>
          <w:t>Power of Attorney (included on Signature Page of this Registration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160020</wp:posOffset>
            </wp:positionV>
            <wp:extent cx="21431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54" w:lineRule="exact"/>
        <w:rPr>
          <w:sz w:val="20"/>
          <w:szCs w:val="20"/>
          <w:color w:val="auto"/>
        </w:rPr>
      </w:pPr>
    </w:p>
    <w:p>
      <w:pPr>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Annual Report on Form 10-K for the fiscal year ended December 31, 2006 and filed on March 15, 2007.</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Current Report on Form 8-K filed on November 29, 2016.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Current Report on Form 8-K filed on September 4, 2018.</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Current Report on Form 8-K filed on September 11, 2019.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Current Report on Form 8-K filed on May 3, 2016.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Registrant’s definitive proxy statement on Schedule 14A filed with the Commission on 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684"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225" w:lineRule="exact"/>
        <w:rPr>
          <w:sz w:val="20"/>
          <w:szCs w:val="20"/>
          <w:color w:val="auto"/>
        </w:rPr>
      </w:pPr>
    </w:p>
    <w:p>
      <w:pPr>
        <w:ind w:left="1960" w:hanging="656"/>
        <w:spacing w:after="0"/>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(the “Securities Act”);</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firstLine="194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(a)(1)(i) and (a)(1)(ii) do not apply if the information required to be included in a post-effective amendment by those paragraphs is contained in reports filed with or furnished to the Commission by the registrant pursuant to Section 13 or Section 15(d) of the Securities Exchange Act of 1934 (the “Exchange Act”) that are incorporated by reference in the registration statement;</w:t>
      </w:r>
    </w:p>
    <w:p>
      <w:pPr>
        <w:spacing w:after="0" w:line="175" w:lineRule="exact"/>
        <w:rPr>
          <w:sz w:val="20"/>
          <w:szCs w:val="20"/>
          <w:color w:val="auto"/>
        </w:rPr>
      </w:pPr>
    </w:p>
    <w:p>
      <w:pPr>
        <w:jc w:val="both"/>
        <w:ind w:firstLine="1304"/>
        <w:spacing w:after="0" w:line="266" w:lineRule="auto"/>
        <w:tabs>
          <w:tab w:leader="none" w:pos="155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4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Securities Act and is, therefore, unenforceable. In the event that a claim for indemnification is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Hingham, Massachusetts on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November, 2020.</w:t>
      </w:r>
    </w:p>
    <w:p>
      <w:pPr>
        <w:spacing w:after="0" w:line="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Harel Gadot</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the persons whose signatures appear below, severally constitute and appoint Harel Gadot and David Ben Naim, and each of them singly, as their true and lawful attorney-in-fact and agent, with full power of substitution and resubstitution, for them and in their names, places, steads, in any and all capacities, to sign this Registration Statement to be filed with the Securities and Exchange Commission and any and all amendments (including post-effective amendments) to this Registration Statement, and any subsequent registration statement filed pursuant to Rule 462(b) under the Securities Act of 1933, as amended, and to file the same, with all exhibits thereto, and other documents in connection therewith, with the Securities and Exchange Commission, granting unto said attorney-in-fact and agent, and each of them singly, full power and authority to do and perform each and every act and thing requisite and necessary to be done in connection therewith, as fully to all intents and purposes as they might or could do in person, thereby ratifying and confirming all that said attorney-in-fact and agent or his or her substitute or substitutes, or any of them, may lawfully do or cause to be done by virtue thereof.</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0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34"/>
        </w:trPr>
        <w:tc>
          <w:tcPr>
            <w:tcW w:w="3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0" w:type="dxa"/>
            <w:vAlign w:val="bottom"/>
            <w:shd w:val="clear" w:color="auto" w:fill="000000"/>
          </w:tcPr>
          <w:p>
            <w:pPr>
              <w:spacing w:after="0"/>
              <w:rPr>
                <w:sz w:val="2"/>
                <w:szCs w:val="2"/>
                <w:color w:val="auto"/>
              </w:rPr>
            </w:pPr>
          </w:p>
        </w:tc>
      </w:tr>
      <w:tr>
        <w:trPr>
          <w:trHeight w:val="414"/>
        </w:trPr>
        <w:tc>
          <w:tcPr>
            <w:tcW w:w="3380" w:type="dxa"/>
            <w:vAlign w:val="bottom"/>
          </w:tcPr>
          <w:p>
            <w:pPr>
              <w:spacing w:after="0"/>
              <w:rPr>
                <w:sz w:val="24"/>
                <w:szCs w:val="24"/>
                <w:color w:val="auto"/>
              </w:rPr>
            </w:pPr>
          </w:p>
        </w:tc>
        <w:tc>
          <w:tcPr>
            <w:tcW w:w="5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Chairman, President and Chief Executive Officer (principal</w:t>
            </w:r>
          </w:p>
        </w:tc>
        <w:tc>
          <w:tcPr>
            <w:tcW w:w="2800" w:type="dxa"/>
            <w:vAlign w:val="bottom"/>
          </w:tcPr>
          <w:p>
            <w:pPr>
              <w:spacing w:after="0"/>
              <w:rPr>
                <w:sz w:val="24"/>
                <w:szCs w:val="24"/>
                <w:color w:val="auto"/>
              </w:rPr>
            </w:pPr>
          </w:p>
        </w:tc>
      </w:tr>
      <w:tr>
        <w:trPr>
          <w:trHeight w:val="25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Harel Gadot</w:t>
            </w:r>
          </w:p>
        </w:tc>
        <w:tc>
          <w:tcPr>
            <w:tcW w:w="5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executive officer)</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November 25, 2020</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Harel Gadot</w:t>
            </w:r>
          </w:p>
        </w:tc>
        <w:tc>
          <w:tcPr>
            <w:tcW w:w="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395"/>
        </w:trPr>
        <w:tc>
          <w:tcPr>
            <w:tcW w:w="3380" w:type="dxa"/>
            <w:vAlign w:val="bottom"/>
          </w:tcPr>
          <w:p>
            <w:pPr>
              <w:spacing w:after="0"/>
              <w:rPr>
                <w:sz w:val="24"/>
                <w:szCs w:val="24"/>
                <w:color w:val="auto"/>
              </w:rPr>
            </w:pPr>
          </w:p>
        </w:tc>
        <w:tc>
          <w:tcPr>
            <w:tcW w:w="5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w:t>
            </w:r>
          </w:p>
        </w:tc>
        <w:tc>
          <w:tcPr>
            <w:tcW w:w="2800" w:type="dxa"/>
            <w:vAlign w:val="bottom"/>
          </w:tcPr>
          <w:p>
            <w:pPr>
              <w:spacing w:after="0"/>
              <w:rPr>
                <w:sz w:val="24"/>
                <w:szCs w:val="24"/>
                <w:color w:val="auto"/>
              </w:rPr>
            </w:pPr>
          </w:p>
        </w:tc>
      </w:tr>
      <w:tr>
        <w:trPr>
          <w:trHeight w:val="25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David Ben Naim</w:t>
            </w:r>
          </w:p>
        </w:tc>
        <w:tc>
          <w:tcPr>
            <w:tcW w:w="5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officer)</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November 25, 2020</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David Ben Naim</w:t>
            </w:r>
          </w:p>
        </w:tc>
        <w:tc>
          <w:tcPr>
            <w:tcW w:w="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3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Yoseph Bornstein</w:t>
            </w:r>
          </w:p>
        </w:tc>
        <w:tc>
          <w:tcPr>
            <w:tcW w:w="5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November 25, 2020</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Yoseph Bornstein</w:t>
            </w:r>
          </w:p>
        </w:tc>
        <w:tc>
          <w:tcPr>
            <w:tcW w:w="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3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Burell</w:t>
            </w:r>
          </w:p>
        </w:tc>
        <w:tc>
          <w:tcPr>
            <w:tcW w:w="5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November 25, 2020</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Scott Burell</w:t>
            </w:r>
          </w:p>
        </w:tc>
        <w:tc>
          <w:tcPr>
            <w:tcW w:w="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3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Martin Madden</w:t>
            </w:r>
          </w:p>
        </w:tc>
        <w:tc>
          <w:tcPr>
            <w:tcW w:w="5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November 25, 2020</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Martin Madden</w:t>
            </w:r>
          </w:p>
        </w:tc>
        <w:tc>
          <w:tcPr>
            <w:tcW w:w="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3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Prattipati Laxminarain</w:t>
            </w:r>
          </w:p>
        </w:tc>
        <w:tc>
          <w:tcPr>
            <w:tcW w:w="5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November 25, 2020</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Prattipati Laxminarain</w:t>
            </w:r>
          </w:p>
        </w:tc>
        <w:tc>
          <w:tcPr>
            <w:tcW w:w="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3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Aileen Stockburger</w:t>
            </w:r>
          </w:p>
        </w:tc>
        <w:tc>
          <w:tcPr>
            <w:tcW w:w="5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November 25, 2020</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Aileen Stockburger</w:t>
            </w:r>
          </w:p>
        </w:tc>
        <w:tc>
          <w:tcPr>
            <w:tcW w:w="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3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Tal Wenderow</w:t>
            </w:r>
          </w:p>
        </w:tc>
        <w:tc>
          <w:tcPr>
            <w:tcW w:w="5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November 25, 2020</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Tal Wenderow</w:t>
            </w:r>
          </w:p>
        </w:tc>
        <w:tc>
          <w:tcPr>
            <w:tcW w:w="2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 w:name="page8"/>
    <w:bookmarkEnd w:id="7"/>
    <w:p>
      <w:pPr>
        <w:ind w:left="1042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ICROBOT</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EDICAL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O</w:t>
      </w:r>
      <w:r>
        <w:rPr>
          <w:rFonts w:ascii="Times New Roman" w:cs="Times New Roman" w:eastAsia="Times New Roman" w:hAnsi="Times New Roman"/>
          <w:sz w:val="12"/>
          <w:szCs w:val="12"/>
          <w:b w:val="1"/>
          <w:bCs w:val="1"/>
          <w:color w:val="auto"/>
        </w:rPr>
        <w:t>MNIBUS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ERFORMANCE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WARD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 AWARD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Microbot Medical Inc. (the “Corporation”), pursuant to the terms of the Microbot Medical Inc. 2020 Omnibus Performance Award Plan (the “Plan”) and the Restricted Stock Unit Award attached to this Restricted Stock Unit Award Agreement, hereby grants to the individual named below the right to receive the number of shares of the Corporation’s Common Stock on a deferred basis, also as is set forth below. The terms of this Restricted Stock Unit Award Agreement are subject to all of the provisions of the Plan and the attached Restricted Stock Unit Award, with such provisions being incorporated herein by reference.</w:t>
      </w:r>
    </w:p>
    <w:p>
      <w:pPr>
        <w:spacing w:after="0" w:line="183"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Grant:</w:t>
      </w:r>
    </w:p>
    <w:p>
      <w:pPr>
        <w:spacing w:after="0" w:line="26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26035</wp:posOffset>
            </wp:positionV>
            <wp:extent cx="14401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440180" cy="1714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-273685</wp:posOffset>
            </wp:positionV>
            <wp:extent cx="14401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44018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640" w:val="left"/>
          <w:tab w:leader="none" w:pos="456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Number of Units:</w:t>
      </w:r>
      <w:r>
        <w:rPr>
          <w:sz w:val="20"/>
          <w:szCs w:val="20"/>
          <w:color w:val="auto"/>
        </w:rPr>
        <w:tab/>
      </w:r>
      <w:r>
        <w:rPr>
          <w:rFonts w:ascii="Times New Roman" w:cs="Times New Roman" w:eastAsia="Times New Roman" w:hAnsi="Times New Roman"/>
          <w:sz w:val="17"/>
          <w:szCs w:val="17"/>
          <w:color w:val="auto"/>
        </w:rPr>
        <w:t>(each Unit representing one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26035</wp:posOffset>
            </wp:positionV>
            <wp:extent cx="14401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440180" cy="17145"/>
                    </a:xfrm>
                    <a:prstGeom prst="rect">
                      <a:avLst/>
                    </a:prstGeom>
                    <a:noFill/>
                  </pic:spPr>
                </pic:pic>
              </a:graphicData>
            </a:graphic>
          </wp:anchor>
        </w:drawing>
      </w:r>
    </w:p>
    <w:p>
      <w:pPr>
        <w:spacing w:after="0" w:line="246"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of Restricted Stock Units:   [ADD APPENDIX CONTAINING PERFORMANCE VESTING PROVISIONS IF DESIRED]</w:t>
      </w:r>
    </w:p>
    <w:p>
      <w:pPr>
        <w:spacing w:after="0" w:line="221" w:lineRule="exact"/>
        <w:rPr>
          <w:sz w:val="20"/>
          <w:szCs w:val="20"/>
          <w:color w:val="auto"/>
        </w:rPr>
      </w:pPr>
    </w:p>
    <w:p>
      <w:pPr>
        <w:ind w:left="314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ESTING</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w:t>
      </w:r>
      <w:r>
        <w:rPr>
          <w:sz w:val="20"/>
          <w:szCs w:val="20"/>
          <w:color w:val="auto"/>
        </w:rPr>
        <w:tab/>
      </w: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1"/>
          <w:szCs w:val="11"/>
          <w:b w:val="1"/>
          <w:bCs w:val="1"/>
          <w:color w:val="auto"/>
        </w:rPr>
        <w:t>OF</w:t>
      </w:r>
      <w:r>
        <w:rPr>
          <w:rFonts w:ascii="Times New Roman" w:cs="Times New Roman" w:eastAsia="Times New Roman" w:hAnsi="Times New Roman"/>
          <w:sz w:val="17"/>
          <w:szCs w:val="17"/>
          <w:b w:val="1"/>
          <w:bCs w:val="1"/>
          <w:color w:val="auto"/>
        </w:rPr>
        <w:t xml:space="preserve"> U</w:t>
      </w:r>
      <w:r>
        <w:rPr>
          <w:rFonts w:ascii="Times New Roman" w:cs="Times New Roman" w:eastAsia="Times New Roman" w:hAnsi="Times New Roman"/>
          <w:sz w:val="11"/>
          <w:szCs w:val="11"/>
          <w:b w:val="1"/>
          <w:bCs w:val="1"/>
          <w:color w:val="auto"/>
        </w:rPr>
        <w:t>NITS</w:t>
      </w:r>
      <w:r>
        <w:rPr>
          <w:rFonts w:ascii="Times New Roman" w:cs="Times New Roman" w:eastAsia="Times New Roman" w:hAnsi="Times New Roman"/>
          <w:sz w:val="17"/>
          <w:szCs w:val="17"/>
          <w:b w:val="1"/>
          <w:bCs w:val="1"/>
          <w:color w:val="auto"/>
        </w:rPr>
        <w:t xml:space="preserve"> V</w:t>
      </w:r>
      <w:r>
        <w:rPr>
          <w:rFonts w:ascii="Times New Roman" w:cs="Times New Roman" w:eastAsia="Times New Roman" w:hAnsi="Times New Roman"/>
          <w:sz w:val="11"/>
          <w:szCs w:val="11"/>
          <w:b w:val="1"/>
          <w:bCs w:val="1"/>
          <w:color w:val="auto"/>
        </w:rPr>
        <w:t>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28575</wp:posOffset>
            </wp:positionV>
            <wp:extent cx="498919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Date(s) or Event(s) of Distribution of Underlying shares of Common Stock:____________________</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Participant acknowledges receipt of, and understands and agrees to be bound by all of the terms of, this Restricted Stock Unit Award Agreement, the attached Restricted Stock Unit Award and the Plan, and that the terms thereof supersede any and all other written or oral agreements between the Participant and the Corporation regarding the subject matter contained herein.</w:t>
      </w:r>
    </w:p>
    <w:p>
      <w:pPr>
        <w:spacing w:after="0" w:line="172"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b w:val="1"/>
          <w:bCs w:val="1"/>
          <w:color w:val="auto"/>
        </w:rPr>
        <w:t>Microbot Medical Inc.</w:t>
      </w:r>
      <w:r>
        <w:rPr>
          <w:sz w:val="20"/>
          <w:szCs w:val="20"/>
          <w:color w:val="auto"/>
        </w:rPr>
        <w:tab/>
      </w:r>
      <w:r>
        <w:rPr>
          <w:rFonts w:ascii="Times New Roman" w:cs="Times New Roman" w:eastAsia="Times New Roman" w:hAnsi="Times New Roman"/>
          <w:sz w:val="17"/>
          <w:szCs w:val="17"/>
          <w:b w:val="1"/>
          <w:bCs w:val="1"/>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Y</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ITLE</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1"/>
          <w:szCs w:val="11"/>
          <w:b w:val="1"/>
          <w:bCs w:val="1"/>
          <w:color w:val="auto"/>
        </w:rPr>
        <w:t>ATE</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-125095</wp:posOffset>
            </wp:positionV>
            <wp:extent cx="677227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ATE</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w:t>
      </w:r>
    </w:p>
    <w:p>
      <w:pPr>
        <w:spacing w:after="0" w:line="225" w:lineRule="exact"/>
        <w:rPr>
          <w:sz w:val="20"/>
          <w:szCs w:val="20"/>
          <w:color w:val="auto"/>
        </w:rPr>
      </w:pPr>
    </w:p>
    <w:p>
      <w:pPr>
        <w:jc w:val="both"/>
        <w:ind w:firstLine="1296"/>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THIS AGREEMENT </w:t>
      </w:r>
      <w:r>
        <w:rPr>
          <w:rFonts w:ascii="Times New Roman" w:cs="Times New Roman" w:eastAsia="Times New Roman" w:hAnsi="Times New Roman"/>
          <w:sz w:val="17"/>
          <w:szCs w:val="17"/>
          <w:color w:val="auto"/>
        </w:rPr>
        <w:t>made as of the grant date set forth in Section 1 of the Restricted Stock Unit Award Agreement to which this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 attached (the “Date of Grant”) between Microbot Medical Inc. a Delaware corporation (hereinafter referred to as the “Corporation”), and the individual identified in Section 2 of the Restricted Stock Unit Award Agreement to which this Agreement is attached (hereinafter referred to as the “Participant”).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Corporation has adopted the Microbot Medical Inc. 2020 Omnibus Performance Award Plan (the “Plan”), providing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grant of the right to receive shares of Common Stock of the Corporation (the “Stock”) by Employees of the Corporation on a deferred basis; and</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Plan’s administrative committee (the “Committee”) has authorized the grant of Restricted Stock Units to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date of this Agreement, thereby allowing the Participant to acquire a proprietary interest in the Corporation in order that the Participant will have a further incentive for remaining with and increasing his or her efforts on behalf of the Corporation; and</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prepared in conjunction with and under the terms of the Plan, which are incorporated herein and made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 hereof by reference; and</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Participant has accepted the grant of Restricted Stock Units and has agreed to the terms and conditions stated herein.</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of the mutual covenants hereinafter set forth and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adequacy of which are hereby acknowledged, the parties hereto hereby agree as follows:</w:t>
      </w:r>
    </w:p>
    <w:p>
      <w:pPr>
        <w:spacing w:after="0" w:line="159" w:lineRule="exact"/>
        <w:rPr>
          <w:sz w:val="20"/>
          <w:szCs w:val="20"/>
          <w:color w:val="auto"/>
        </w:rPr>
      </w:pPr>
    </w:p>
    <w:p>
      <w:pPr>
        <w:jc w:val="both"/>
        <w:ind w:firstLine="1304"/>
        <w:spacing w:after="0" w:line="256" w:lineRule="auto"/>
        <w:tabs>
          <w:tab w:leader="none" w:pos="147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Award</w:t>
      </w:r>
      <w:r>
        <w:rPr>
          <w:rFonts w:ascii="Times New Roman" w:cs="Times New Roman" w:eastAsia="Times New Roman" w:hAnsi="Times New Roman"/>
          <w:sz w:val="18"/>
          <w:szCs w:val="18"/>
          <w:color w:val="auto"/>
        </w:rPr>
        <w:t>. The Corporation hereby grants to the Participant as a separate incentive in connection with his or her employment and not in lieu of any salary or other compensation for his services, an award of that number of Restricted Stock Units (as set forth in Item 3 of the Restricted Stock Unit Award Agreement to which this Agreement is attached) on the date hereof, subject to all of the terms and conditions in this Agreement and the Plan. Each grant of Restricted Stock Units grants to the Participant the right to receive shares of Common Stock of the Corporation (at the rate of one share of Common Stock for each Restricted Stock Unit) pursuant to the schedule set forth in Item 5 of the Restricted Stock Unit Award Agreement to which this Agreement is attached (but only to the extent such Restricted Stock Units are then-vested, as set forth in Sections 3, 4 and 5, below).</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47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Restricted Stock Units</w:t>
      </w:r>
      <w:r>
        <w:rPr>
          <w:rFonts w:ascii="Times New Roman" w:cs="Times New Roman" w:eastAsia="Times New Roman" w:hAnsi="Times New Roman"/>
          <w:sz w:val="18"/>
          <w:szCs w:val="18"/>
          <w:color w:val="auto"/>
        </w:rPr>
        <w:t>. Except as otherwise provided in this Agreement, the restrictions on the Restricted Stock Units shall lapse in such amounts and upon such dates as set forth in Item 4 of the Restricted Stock Unit Award Agreement to which this Agreement is attached.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both"/>
        <w:ind w:firstLine="1304"/>
        <w:spacing w:after="0" w:line="266" w:lineRule="auto"/>
        <w:tabs>
          <w:tab w:leader="none" w:pos="148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 Discretion to Accelerate Vesting</w:t>
      </w:r>
      <w:r>
        <w:rPr>
          <w:rFonts w:ascii="Times New Roman" w:cs="Times New Roman" w:eastAsia="Times New Roman" w:hAnsi="Times New Roman"/>
          <w:sz w:val="18"/>
          <w:szCs w:val="18"/>
          <w:color w:val="auto"/>
        </w:rPr>
        <w:t>. The Committee may decide, in its absolute discretion, to accelerate the lapse of any restrictions on the balance, or some lesser portion of the balance, of the Restricted Stock Units at any time. If so accelerated, such restrictions shall be considered to have lapsed as of the date specified by the Committee.</w:t>
      </w:r>
    </w:p>
    <w:p>
      <w:pPr>
        <w:spacing w:after="0" w:line="171"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 xml:space="preserve"> As of the date of the Participant’s Termination of Service [</w:t>
      </w:r>
      <w:r>
        <w:rPr>
          <w:rFonts w:ascii="Times New Roman" w:cs="Times New Roman" w:eastAsia="Times New Roman" w:hAnsi="Times New Roman"/>
          <w:sz w:val="18"/>
          <w:szCs w:val="18"/>
          <w:b w:val="1"/>
          <w:bCs w:val="1"/>
          <w:color w:val="auto"/>
        </w:rPr>
        <w:t>for any reason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 any reason other than [death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the Restricted Stock Units as to which the restrictions described in Section 2, above,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lapsed (either by satisfaction of such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by action of the Committee pursuant to the provisions of Section 3) shall thereupon be forfeited. [</w:t>
      </w:r>
      <w:r>
        <w:rPr>
          <w:rFonts w:ascii="Times New Roman" w:cs="Times New Roman" w:eastAsia="Times New Roman" w:hAnsi="Times New Roman"/>
          <w:sz w:val="18"/>
          <w:szCs w:val="18"/>
          <w:b w:val="1"/>
          <w:bCs w:val="1"/>
          <w:color w:val="auto"/>
        </w:rPr>
        <w:t>Furthermore, as of the date the restrictions set forth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 Section 2, above, have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b w:val="1"/>
          <w:bCs w:val="1"/>
          <w:color w:val="auto"/>
        </w:rPr>
        <w:t xml:space="preserve"> lapsed because the applicable performance goals established by the Committee were not met, the Restricted Stock Units with respect to which such restrictions have not lapsed because such performance goals were not met shall thereupon be forfeited.]</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7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Continuous Service Required</w:t>
      </w:r>
      <w:r>
        <w:rPr>
          <w:rFonts w:ascii="Times New Roman" w:cs="Times New Roman" w:eastAsia="Times New Roman" w:hAnsi="Times New Roman"/>
          <w:sz w:val="18"/>
          <w:szCs w:val="18"/>
          <w:color w:val="auto"/>
        </w:rPr>
        <w:t>. The restrictions placed on the Restricted Stock Units, as described in Section 2 hereof, shall not lapse in accordance with any of the provisions of this Agreement unless the Participant shall have been in the continuous Service of the Corporation from the Date of Grant until the date such lapse occurs.</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47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of Taxes</w:t>
      </w:r>
      <w:r>
        <w:rPr>
          <w:rFonts w:ascii="Times New Roman" w:cs="Times New Roman" w:eastAsia="Times New Roman" w:hAnsi="Times New Roman"/>
          <w:sz w:val="18"/>
          <w:szCs w:val="18"/>
          <w:color w:val="auto"/>
        </w:rPr>
        <w:t>. Notwithstanding anything in this Agreement to the contrary, no certificate representing shares of Stock may be delivered to the Participant upon the deferred distribution date set forth in Item 5 of the attached Restricted Stock Unit Award Agreement unless and until the Participant shall have delivered to the Corporation the minimum statutorily required amount of any federal, state or local income or other taxes which the Corporation may be required by law to withhold with respect to such shares of Stock. Pursuant to such procedures as may be established by the Committee in its discretion, the Participant may elect to satisfy any such income tax withholding requirement by having the Corporation withhold shares of Stock otherwise deliverable to the Participant or by delivering to the Corporation previously acquired shares of Common Stock provided that the Committee, in its discretion, may disallow satisfaction of such withholding by the delivery or withholding of any shares of Common Stock.</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7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After the Death of the Participant</w:t>
      </w:r>
      <w:r>
        <w:rPr>
          <w:rFonts w:ascii="Times New Roman" w:cs="Times New Roman" w:eastAsia="Times New Roman" w:hAnsi="Times New Roman"/>
          <w:sz w:val="18"/>
          <w:szCs w:val="18"/>
          <w:color w:val="auto"/>
        </w:rPr>
        <w:t>. Any delivery of Stock to be made to the Participant under this Agreement shall, if the Participant is then deceased, be made to the Participant’s designated beneficiary, or if no such beneficiary survives the Participant, his estate. Any transferee must furnish the Corporation with (a) written notice of his status as transferee, and (b) evidence satisfactory to the Corporation to establish the validity of the transfer and compliance with any laws or regulations pertaining to said transfer.</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7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 of Stock</w:t>
      </w:r>
      <w:r>
        <w:rPr>
          <w:rFonts w:ascii="Times New Roman" w:cs="Times New Roman" w:eastAsia="Times New Roman" w:hAnsi="Times New Roman"/>
          <w:sz w:val="18"/>
          <w:szCs w:val="18"/>
          <w:color w:val="auto"/>
        </w:rPr>
        <w:t>. The Corporation shall at all times during the term of this Agreement reserve and keep available such number of shares of the Common Stock as will be sufficient to satisfy the requirements of this Agreement. The shares of Common Stock deliverable to the Participant may be either previously authorized but unissued shares or issued shares which have been reaquired by the Corporation.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7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of Stockholder</w:t>
      </w:r>
      <w:r>
        <w:rPr>
          <w:rFonts w:ascii="Times New Roman" w:cs="Times New Roman" w:eastAsia="Times New Roman" w:hAnsi="Times New Roman"/>
          <w:sz w:val="18"/>
          <w:szCs w:val="18"/>
          <w:color w:val="auto"/>
        </w:rPr>
        <w:t>. Neither the Participant nor any person claiming under or through the Participant shall be, or have any of the rights or privileges of, a stockholder of the Corporation in respect of any shares of Stock deliverable on a deferred basis hereunder unless and until certificates representing such shares of Stock shall have been issued, recorded on the records of the Corporation or its transfer agents or registrars, and delivered to the Participant.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ind w:firstLine="1304"/>
        <w:spacing w:after="0" w:line="261" w:lineRule="auto"/>
        <w:tabs>
          <w:tab w:leader="none" w:pos="15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of Counsel</w:t>
      </w:r>
      <w:r>
        <w:rPr>
          <w:rFonts w:ascii="Times New Roman" w:cs="Times New Roman" w:eastAsia="Times New Roman" w:hAnsi="Times New Roman"/>
          <w:sz w:val="18"/>
          <w:szCs w:val="18"/>
          <w:color w:val="auto"/>
        </w:rPr>
        <w:t>. The issuance and delivery of shares of Stock pursuant to the Plan shall be subject to approval by the Corporation’s counsel of all legal matters in connection therewith, including, but not limited to, compliance with the requirements of the Securities Act of 1933, as amended, and the Securities Exchange Act of 1934, as amended, and the rules and regulations thereunder, and the requirements of any stock exchange or automated trading medium upon which the Common Stock may then be listed or traded.</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Action</w:t>
      </w:r>
      <w:r>
        <w:rPr>
          <w:rFonts w:ascii="Times New Roman" w:cs="Times New Roman" w:eastAsia="Times New Roman" w:hAnsi="Times New Roman"/>
          <w:sz w:val="18"/>
          <w:szCs w:val="18"/>
          <w:color w:val="auto"/>
        </w:rPr>
        <w:t>. The Participant and the Corporation each acknowledges that every right of action accruing to him or it, as the case may be, and arising out of or in connection with this Agreement against the Corporation, on the one hand, or against the Participant, on the other hand, shall, irrespective of the place where an action may be brought, cease and be barred by the expiration of three years from the date of the act or omission in respect of which such right of action arises.</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 of Agreement</w:t>
      </w:r>
      <w:r>
        <w:rPr>
          <w:rFonts w:ascii="Times New Roman" w:cs="Times New Roman" w:eastAsia="Times New Roman" w:hAnsi="Times New Roman"/>
          <w:sz w:val="18"/>
          <w:szCs w:val="18"/>
          <w:color w:val="auto"/>
        </w:rPr>
        <w:t>. This Agreement shall inure to the benefit of the Corporation, the Participant and their respective heirs, executors, administrators, personal representatives, successors and assigns.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one or more provisions of this Agreement shall be deemed to be illegal or unenforceable, such illegality or unenforceability shall not affect the validity and enforceability of the remaining legal and enforceable provisions hereof, which shall be construed as if such illegal or unenforceable provision or provisions had not been inserted.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w:t>
      </w:r>
      <w:r>
        <w:rPr>
          <w:rFonts w:ascii="Times New Roman" w:cs="Times New Roman" w:eastAsia="Times New Roman" w:hAnsi="Times New Roman"/>
          <w:sz w:val="18"/>
          <w:szCs w:val="18"/>
          <w:color w:val="auto"/>
        </w:rPr>
        <w:t>. Nothing contained in this Agreement shall be construed as (a) a contract of employment between the Participant and the Corporation, (b) as a right of the Participant to be continued in the Service of the Corporation, or (c) as a limitation of the right of the Corporation to discharge the Participant at any time, with or without cause (subject to any applicable employment agreement).</w:t>
      </w:r>
    </w:p>
    <w:p>
      <w:pPr>
        <w:spacing w:after="0" w:line="17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Unless otherwise defined herein, all capitalized terms used in this Agreement shall have the same definitions as set forth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Plan.</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Terms of Plan</w:t>
      </w:r>
      <w:r>
        <w:rPr>
          <w:rFonts w:ascii="Times New Roman" w:cs="Times New Roman" w:eastAsia="Times New Roman" w:hAnsi="Times New Roman"/>
          <w:sz w:val="18"/>
          <w:szCs w:val="18"/>
          <w:color w:val="auto"/>
        </w:rPr>
        <w:t>. This Agreement shall be interpreted under, and subject to, all of the terms and provisions of the Plan, which are incorporated herein by reference. In the event of any inconsistencies between the provisions of this Agreement and the provisions of the Plan, the provisions of the Plan shall control.</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7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language used in this Agreement shall be deemed to be the language chosen by the parties hereto to express their mutual intent, and no rule of strict construction shall apply against any party.</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The restrictions set forth in this Agreement are necessary for the protection of the business and goodwill of the Corporation and are considered by the Participant to be reasonable for such purpose. The Participant agrees that any breach by the Participant of any term set forth under this Agreement is likely to cause the Corporation substantial and irrevocable damage and, therefore, any such breach shall entitle the Corporation, in addition to any other legal remedies available to it, to apply to any court of competent jurisdiction to enjoin such breach, threatened breach, alleged breach or alleged threatened breach. The Parties hereto understand and intend that each restriction set forth herein shall be construed as separable and divisible from every other restriction, and that the unenforceability, in whole or in part, of any other restriction, will not affect the enforceability of the remaining restrictions and that one or more or all of such restrictions may be enforced in whole or in part as the circumstances warrant. The Participant hereby acknowledges that he is fully cognizant of the restrictions imposed upon him pursuant to the terms of this Agreement.</w:t>
      </w:r>
    </w:p>
    <w:p>
      <w:pPr>
        <w:spacing w:after="0" w:line="18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BY WAY OF EXECUTION OF THE RESTRICTED STOCK UNIT AWARD AGREEMENT TO WHICH THIS AGREEMENT IS ATTACHED, </w:t>
      </w:r>
      <w:r>
        <w:rPr>
          <w:rFonts w:ascii="Times New Roman" w:cs="Times New Roman" w:eastAsia="Times New Roman" w:hAnsi="Times New Roman"/>
          <w:sz w:val="18"/>
          <w:szCs w:val="18"/>
          <w:color w:val="auto"/>
        </w:rPr>
        <w:t>the Corporation and the Participant (and each of their heirs, successors and assigns) agree to be bound by each and every one of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this Agreement.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ICROBOT</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EDICAL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O</w:t>
      </w:r>
      <w:r>
        <w:rPr>
          <w:rFonts w:ascii="Times New Roman" w:cs="Times New Roman" w:eastAsia="Times New Roman" w:hAnsi="Times New Roman"/>
          <w:sz w:val="12"/>
          <w:szCs w:val="12"/>
          <w:b w:val="1"/>
          <w:bCs w:val="1"/>
          <w:color w:val="auto"/>
        </w:rPr>
        <w:t>MNIBUS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ERFORMANCE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WARD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NQO AWARD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Microbot Medical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pursuant to the terms of the Microbot Medical Inc. 2020 Omnibus Performance Award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the Non-Qualified Stock Option Award attached to this NQO Award Agreement, hereby grants to the individual named below the option to purchase the number of shares of the Corporation’s Common Stock, also as is set forth below. The terms of this NQO Award Agreement are subject to all of the provisions of the Plan and the attached Non-Qualified Stock Option Award, with such provisions being incorporated herein by reference.</w:t>
      </w:r>
    </w:p>
    <w:p>
      <w:pPr>
        <w:spacing w:after="0" w:line="180"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Grant:</w:t>
      </w:r>
    </w:p>
    <w:p>
      <w:pPr>
        <w:spacing w:after="0" w:line="23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8890</wp:posOffset>
            </wp:positionV>
            <wp:extent cx="144018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440180" cy="1714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-273685</wp:posOffset>
            </wp:positionV>
            <wp:extent cx="144018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440180" cy="1714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3.</w:t>
            </w:r>
          </w:p>
        </w:tc>
        <w:tc>
          <w:tcPr>
            <w:tcW w:w="1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Number of Shares:</w:t>
            </w:r>
          </w:p>
        </w:tc>
        <w:tc>
          <w:tcPr>
            <w:tcW w:w="2260" w:type="dxa"/>
            <w:vAlign w:val="bottom"/>
            <w:tcBorders>
              <w:bottom w:val="single" w:sz="8" w:color="auto"/>
            </w:tcBorders>
          </w:tcPr>
          <w:p>
            <w:pPr>
              <w:spacing w:after="0"/>
              <w:rPr>
                <w:sz w:val="19"/>
                <w:szCs w:val="19"/>
                <w:color w:val="auto"/>
              </w:rPr>
            </w:pPr>
          </w:p>
        </w:tc>
        <w:tc>
          <w:tcPr>
            <w:tcW w:w="2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of Common Stock</w:t>
            </w:r>
          </w:p>
        </w:tc>
      </w:tr>
      <w:tr>
        <w:trPr>
          <w:trHeight w:val="426"/>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4.</w:t>
            </w:r>
          </w:p>
        </w:tc>
        <w:tc>
          <w:tcPr>
            <w:tcW w:w="1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Exercise Price:</w:t>
            </w:r>
          </w:p>
        </w:tc>
        <w:tc>
          <w:tcPr>
            <w:tcW w:w="2260" w:type="dxa"/>
            <w:vAlign w:val="bottom"/>
            <w:tcBorders>
              <w:bottom w:val="single" w:sz="8" w:color="auto"/>
            </w:tcBorders>
          </w:tcPr>
          <w:p>
            <w:pPr>
              <w:spacing w:after="0"/>
              <w:rPr>
                <w:sz w:val="24"/>
                <w:szCs w:val="24"/>
                <w:color w:val="auto"/>
              </w:rPr>
            </w:pPr>
          </w:p>
        </w:tc>
        <w:tc>
          <w:tcPr>
            <w:tcW w:w="2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per Share of Common Stock.</w:t>
            </w:r>
          </w:p>
        </w:tc>
      </w:tr>
    </w:tbl>
    <w:p>
      <w:pPr>
        <w:spacing w:after="0" w:line="198"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of Options: [ADD APPENDIX CONTAINING PERFORMANCE VESTING PROVISIONS IF DESIRED]</w:t>
      </w:r>
    </w:p>
    <w:p>
      <w:pPr>
        <w:spacing w:after="0" w:line="221" w:lineRule="exact"/>
        <w:rPr>
          <w:sz w:val="20"/>
          <w:szCs w:val="20"/>
          <w:color w:val="auto"/>
        </w:rPr>
      </w:pPr>
    </w:p>
    <w:p>
      <w:pPr>
        <w:ind w:left="312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ESTING</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w:t>
      </w:r>
      <w:r>
        <w:rPr>
          <w:sz w:val="20"/>
          <w:szCs w:val="20"/>
          <w:color w:val="auto"/>
        </w:rPr>
        <w:tab/>
      </w: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HARES</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28575</wp:posOffset>
            </wp:positionV>
            <wp:extent cx="498919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8890</wp:posOffset>
            </wp:positionV>
            <wp:extent cx="144018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440180" cy="17145"/>
                    </a:xfrm>
                    <a:prstGeom prst="rect">
                      <a:avLst/>
                    </a:prstGeom>
                    <a:noFill/>
                  </pic:spPr>
                </pic:pic>
              </a:graphicData>
            </a:graphic>
          </wp:anchor>
        </w:drawing>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Participant acknowledges receipt of, and understands and agrees to be bound by all of the terms of, this NQO Award Agreement, the attached Non-Qualified Stock Option Award and the Plan, and that the terms thereof supersede any and all other written or oral agreements between the Participant and the Corporation regarding the subject matter contained herein.</w:t>
      </w:r>
    </w:p>
    <w:p>
      <w:pPr>
        <w:spacing w:after="0" w:line="172" w:lineRule="exact"/>
        <w:rPr>
          <w:sz w:val="20"/>
          <w:szCs w:val="20"/>
          <w:color w:val="auto"/>
        </w:rPr>
      </w:pPr>
    </w:p>
    <w:p>
      <w:pPr>
        <w:spacing w:after="0"/>
        <w:tabs>
          <w:tab w:leader="none" w:pos="6400" w:val="left"/>
        </w:tabs>
        <w:rPr>
          <w:sz w:val="20"/>
          <w:szCs w:val="20"/>
          <w:color w:val="auto"/>
        </w:rPr>
      </w:pPr>
      <w:r>
        <w:rPr>
          <w:rFonts w:ascii="Times New Roman" w:cs="Times New Roman" w:eastAsia="Times New Roman" w:hAnsi="Times New Roman"/>
          <w:sz w:val="18"/>
          <w:szCs w:val="18"/>
          <w:b w:val="1"/>
          <w:bCs w:val="1"/>
          <w:color w:val="auto"/>
        </w:rPr>
        <w:t>Microbot Medical Inc.</w:t>
      </w:r>
      <w:r>
        <w:rPr>
          <w:sz w:val="20"/>
          <w:szCs w:val="20"/>
          <w:color w:val="auto"/>
        </w:rPr>
        <w:tab/>
      </w:r>
      <w:r>
        <w:rPr>
          <w:rFonts w:ascii="Times New Roman" w:cs="Times New Roman" w:eastAsia="Times New Roman" w:hAnsi="Times New Roman"/>
          <w:sz w:val="17"/>
          <w:szCs w:val="17"/>
          <w:b w:val="1"/>
          <w:bCs w:val="1"/>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Y</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677227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11"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ITLE</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ATE</w:t>
      </w: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ATE</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NON-QUALIFIED STOCK OPTION AWARD</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made as of the grant date set forth in Section 1 of the NQO Award Agreement to which this Agreement is attached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between Microbot Medical Inc. a Delaware corporation (hereinafter referred to as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the individual identified in Section 2 of the NQO Award Agreement to which this Agreement is attached (hereinafter referred to as the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WITNESSETH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Corporation desires, in connection with the employment of the Participant and in accordance with the Microbot Medical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2020 Omnibus Performance Award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to provide the Participant with an opportunity to acquire Common Stock of the Corporation on favorable terms and thereby increase his proprietary interest in the continued progress and success of the business of the Corporation;</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the mutual covenants herein set forth and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and the Participant hereby agree as follows:</w:t>
      </w:r>
    </w:p>
    <w:p>
      <w:pPr>
        <w:spacing w:after="0" w:line="159" w:lineRule="exact"/>
        <w:rPr>
          <w:sz w:val="20"/>
          <w:szCs w:val="20"/>
          <w:color w:val="auto"/>
        </w:rPr>
      </w:pPr>
    </w:p>
    <w:p>
      <w:pPr>
        <w:jc w:val="both"/>
        <w:ind w:firstLine="1304"/>
        <w:spacing w:after="0" w:line="256" w:lineRule="auto"/>
        <w:tabs>
          <w:tab w:leader="none" w:pos="14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Confirmation of Grant of Option</w:t>
      </w:r>
      <w:r>
        <w:rPr>
          <w:rFonts w:ascii="Times New Roman" w:cs="Times New Roman" w:eastAsia="Times New Roman" w:hAnsi="Times New Roman"/>
          <w:sz w:val="18"/>
          <w:szCs w:val="18"/>
          <w:color w:val="auto"/>
        </w:rPr>
        <w:t>. Pursuant to a determination by the Committee, the Corporation, subject to the terms of the Plan, the NQO Award Agreement and this Agreement, hereby grants to the Participant as a matter of separate inducement and agreement, and in addition to and not in lieu of salary or other compensation for services, the right to purchase (hereinafter referred to as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an aggregate number of shares of Common Stock as is set forth in Section 3 of the NQO Award Agreement to which this Agreement is attached, subject to adjustment as provided in the Plan (such shares, as adjusted, hereinafter being referred to as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The Option is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color w:val="auto"/>
        </w:rPr>
        <w:t xml:space="preserve"> intended to qualify as an incentive stock option under Section 422 of the Internal Revenue Code of 1986, as amended (the “Code”).</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xml:space="preserve"> Price. The purchase price of shares of Common Stock covered by the Option will be the per share amount set forth in Section 4 of the NQO Award Agreement to which this Agreement is attached, at all times being not less than 100% of the Fair Market Value of one share of Common Stock on the Date of Grant, subject to adjustment as provided in the Plan.</w:t>
      </w:r>
    </w:p>
    <w:p>
      <w:pPr>
        <w:spacing w:after="0" w:line="175"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w:t>
      </w:r>
      <w:r>
        <w:rPr>
          <w:rFonts w:ascii="Times New Roman" w:cs="Times New Roman" w:eastAsia="Times New Roman" w:hAnsi="Times New Roman"/>
          <w:sz w:val="18"/>
          <w:szCs w:val="18"/>
          <w:u w:val="single" w:color="auto"/>
          <w:color w:val="auto"/>
        </w:rPr>
        <w:t>of Option</w:t>
      </w:r>
      <w:r>
        <w:rPr>
          <w:rFonts w:ascii="Times New Roman" w:cs="Times New Roman" w:eastAsia="Times New Roman" w:hAnsi="Times New Roman"/>
          <w:sz w:val="18"/>
          <w:szCs w:val="18"/>
          <w:color w:val="auto"/>
        </w:rPr>
        <w:t>. The Option shall be exercisable on the terms and conditions hereinafter set forth:</w:t>
      </w:r>
    </w:p>
    <w:p>
      <w:pPr>
        <w:spacing w:after="0" w:line="225" w:lineRule="exact"/>
        <w:rPr>
          <w:rFonts w:ascii="Times New Roman" w:cs="Times New Roman" w:eastAsia="Times New Roman" w:hAnsi="Times New Roman"/>
          <w:sz w:val="18"/>
          <w:szCs w:val="18"/>
          <w:color w:val="auto"/>
        </w:rPr>
      </w:pPr>
    </w:p>
    <w:p>
      <w:pPr>
        <w:jc w:val="both"/>
        <w:ind w:firstLine="1628"/>
        <w:spacing w:after="0" w:line="266" w:lineRule="auto"/>
        <w:tabs>
          <w:tab w:leader="none" w:pos="186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shall become exercisable cumulatively as to the number of Shares originally subject thereto (after giving effect to any adjustment pursuant to the Plan), and on the dates, as set forth in Section 5 of the NQO Award Agreement to which this Agreement is attached. [INCLUDE REFERENCE TO PERFORMANCE VESTING IF APPROPRIATE]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ind w:right="20" w:firstLine="1628"/>
        <w:spacing w:after="0" w:line="282" w:lineRule="auto"/>
        <w:tabs>
          <w:tab w:leader="none" w:pos="187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may be exercised pursuant to the provisions of this Section 3, by notice and payment to the Corporation as provided in Sections 8 and 9 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7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The term of the Option shall be the period of time beginning on the Date of Grant as is set forth in Section 1 of the NQO Award Agreement to which this Agreement is attached and shall expire on the date set forth in Section 6 of the NQO Award Agreement to which this Agreement is attached, subject to earlier termination or cancellation as provided in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4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Option</w:t>
      </w:r>
      <w:r>
        <w:rPr>
          <w:rFonts w:ascii="Times New Roman" w:cs="Times New Roman" w:eastAsia="Times New Roman" w:hAnsi="Times New Roman"/>
          <w:sz w:val="18"/>
          <w:szCs w:val="18"/>
          <w:color w:val="auto"/>
        </w:rPr>
        <w:t>. The Option shall not be assigned, transferred or otherwise disposed of, or pledged or hypothecated in any way, and shall not be subject to execution, attachment or other process, except as may be provided in the Plan. Any assignment, transfer, pledge, hypothecation or other disposition of the Option attempted contrary to the provisions of the Plan, or any levy of execution, attachment or other process attempted upon the Option, will be null and void and without effect. Any attempt to make any such assignment, transfer, pledge, hypothecation or other disposition of the Option will cause the Option to terminate immediately upon the happening of any such event; provided, however, that any such termination of the Option under the foregoing provisions of this Section 5 will not prejudice any rights or remedies which the Corporation or any Affiliate may have under this Agreement or otherwise.</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47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Upon Termination of Service</w:t>
      </w:r>
      <w:r>
        <w:rPr>
          <w:rFonts w:ascii="Times New Roman" w:cs="Times New Roman" w:eastAsia="Times New Roman" w:hAnsi="Times New Roman"/>
          <w:sz w:val="18"/>
          <w:szCs w:val="18"/>
          <w:color w:val="auto"/>
        </w:rPr>
        <w:t>. (a) If the Participant at any time incurs a Termination of Service (i) by reason of his discharge for Cause or (ii) due to his voluntary Termination of Service [</w:t>
      </w:r>
      <w:r>
        <w:rPr>
          <w:rFonts w:ascii="Times New Roman" w:cs="Times New Roman" w:eastAsia="Times New Roman" w:hAnsi="Times New Roman"/>
          <w:sz w:val="18"/>
          <w:szCs w:val="18"/>
          <w:b w:val="1"/>
          <w:bCs w:val="1"/>
          <w:color w:val="auto"/>
        </w:rPr>
        <w:t>without the written consent of the Committee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 the absence of Good Reason]</w:t>
      </w:r>
      <w:r>
        <w:rPr>
          <w:rFonts w:ascii="Times New Roman" w:cs="Times New Roman" w:eastAsia="Times New Roman" w:hAnsi="Times New Roman"/>
          <w:sz w:val="18"/>
          <w:szCs w:val="18"/>
          <w:color w:val="auto"/>
        </w:rPr>
        <w:t>, the Option shall, at the time of such Termination of Service, terminate and the Participant shall forfeit all rights hereunder. If, however, the Participant [</w:t>
      </w:r>
      <w:r>
        <w:rPr>
          <w:rFonts w:ascii="Times New Roman" w:cs="Times New Roman" w:eastAsia="Times New Roman" w:hAnsi="Times New Roman"/>
          <w:sz w:val="18"/>
          <w:szCs w:val="18"/>
          <w:b w:val="1"/>
          <w:bCs w:val="1"/>
          <w:color w:val="auto"/>
        </w:rPr>
        <w:t>for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other reason] </w:t>
      </w:r>
      <w:r>
        <w:rPr>
          <w:rFonts w:ascii="Times New Roman" w:cs="Times New Roman" w:eastAsia="Times New Roman" w:hAnsi="Times New Roman"/>
          <w:sz w:val="18"/>
          <w:szCs w:val="18"/>
          <w:color w:val="auto"/>
        </w:rPr>
        <w:t>(other than Disability or death) incurs a Termination of Service</w:t>
      </w:r>
      <w:r>
        <w:rPr>
          <w:rFonts w:ascii="Times New Roman" w:cs="Times New Roman" w:eastAsia="Times New Roman" w:hAnsi="Times New Roman"/>
          <w:sz w:val="18"/>
          <w:szCs w:val="18"/>
          <w:b w:val="1"/>
          <w:bCs w:val="1"/>
          <w:color w:val="auto"/>
        </w:rPr>
        <w:t xml:space="preserve"> [on or after the first date upon which he would have been entitled to exercise the Option under the provisions of Section 3 hereof] </w:t>
      </w:r>
      <w:r>
        <w:rPr>
          <w:rFonts w:ascii="Times New Roman" w:cs="Times New Roman" w:eastAsia="Times New Roman" w:hAnsi="Times New Roman"/>
          <w:sz w:val="18"/>
          <w:szCs w:val="18"/>
          <w:color w:val="auto"/>
        </w:rPr>
        <w:t>, the Option may be exercised by the Participant</w:t>
      </w:r>
      <w:r>
        <w:rPr>
          <w:rFonts w:ascii="Times New Roman" w:cs="Times New Roman" w:eastAsia="Times New Roman" w:hAnsi="Times New Roman"/>
          <w:sz w:val="18"/>
          <w:szCs w:val="18"/>
          <w:b w:val="1"/>
          <w:bCs w:val="1"/>
          <w:color w:val="auto"/>
        </w:rPr>
        <w:t xml:space="preserve"> [with respect to all or any part of the shares of Common Stock as to which the Participant had not exercised the Option at the time of his Termination of Service (regardless of whether the Option was fully exercisable at such time)] [(to the same extent the Participant would have been entitled under Section 3 hereof to exercise the Option immediately prior to his Termination of Service)]</w:t>
      </w:r>
      <w:r>
        <w:rPr>
          <w:rFonts w:ascii="Times New Roman" w:cs="Times New Roman" w:eastAsia="Times New Roman" w:hAnsi="Times New Roman"/>
          <w:sz w:val="18"/>
          <w:szCs w:val="18"/>
          <w:color w:val="auto"/>
        </w:rPr>
        <w:t>, at any time within</w:t>
      </w:r>
      <w:r>
        <w:rPr>
          <w:rFonts w:ascii="Times New Roman" w:cs="Times New Roman" w:eastAsia="Times New Roman" w:hAnsi="Times New Roman"/>
          <w:sz w:val="18"/>
          <w:szCs w:val="18"/>
          <w:b w:val="1"/>
          <w:bCs w:val="1"/>
          <w:color w:val="auto"/>
        </w:rPr>
        <w:t xml:space="preserve"> [________days/months] </w:t>
      </w:r>
      <w:r>
        <w:rPr>
          <w:rFonts w:ascii="Times New Roman" w:cs="Times New Roman" w:eastAsia="Times New Roman" w:hAnsi="Times New Roman"/>
          <w:sz w:val="18"/>
          <w:szCs w:val="18"/>
          <w:color w:val="auto"/>
        </w:rPr>
        <w:t>after such Termination of Service, at the end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period the Option, to the extent not then exercised, shall terminate and the Participant shall forfeit all rights hereunder, even if the Participant subsequently returns to the Service of the Corporation or any Affiliate. In no event, however, may the Option be exercised after the expiration of the term provided in Section 4 hereof.</w:t>
      </w:r>
    </w:p>
    <w:p>
      <w:pPr>
        <w:spacing w:after="0" w:line="191" w:lineRule="exact"/>
        <w:rPr>
          <w:rFonts w:ascii="Times New Roman" w:cs="Times New Roman" w:eastAsia="Times New Roman" w:hAnsi="Times New Roman"/>
          <w:sz w:val="18"/>
          <w:szCs w:val="18"/>
          <w:color w:val="auto"/>
        </w:rPr>
      </w:pPr>
    </w:p>
    <w:p>
      <w:pPr>
        <w:jc w:val="both"/>
        <w:ind w:firstLine="1628"/>
        <w:spacing w:after="0" w:line="261" w:lineRule="auto"/>
        <w:tabs>
          <w:tab w:leader="none" w:pos="18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shall not be affected by any change of duties or position of the Participant so long as he continues to be in full-time Service of the Corporation or of any Affiliate thereof. If the Participant is granted a temporary leave of absence of 90 days or less, such leave of absence shall be deemed a continuation of his Service by the Corporation or of any Affiliate thereof for the purposes of this Agreement, but only if and so long as the corporation consents thereto.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ind w:firstLine="1304"/>
        <w:spacing w:after="0" w:line="255" w:lineRule="auto"/>
        <w:tabs>
          <w:tab w:leader="none" w:pos="147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Upon Death or Disability</w:t>
      </w:r>
      <w:r>
        <w:rPr>
          <w:rFonts w:ascii="Times New Roman" w:cs="Times New Roman" w:eastAsia="Times New Roman" w:hAnsi="Times New Roman"/>
          <w:sz w:val="18"/>
          <w:szCs w:val="18"/>
          <w:color w:val="auto"/>
        </w:rPr>
        <w:t xml:space="preserve">. (a) If the Participant dies while he is in the Service of the Corporation or by any Affiliate, </w:t>
      </w:r>
      <w:r>
        <w:rPr>
          <w:rFonts w:ascii="Times New Roman" w:cs="Times New Roman" w:eastAsia="Times New Roman" w:hAnsi="Times New Roman"/>
          <w:sz w:val="18"/>
          <w:szCs w:val="18"/>
          <w:b w:val="1"/>
          <w:bCs w:val="1"/>
          <w:color w:val="auto"/>
        </w:rPr>
        <w:t>[and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or after the first date upon which he would have been entitled to exercise the Option under the provisions of Section 3 hereof], </w:t>
      </w:r>
      <w:r>
        <w:rPr>
          <w:rFonts w:ascii="Times New Roman" w:cs="Times New Roman" w:eastAsia="Times New Roman" w:hAnsi="Times New Roman"/>
          <w:sz w:val="18"/>
          <w:szCs w:val="18"/>
          <w:color w:val="auto"/>
        </w:rPr>
        <w:t>the Option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exercised by the estate of the Participant (or by the person or persons who acquire the right to exercise the Option by written designation of the Participant) </w:t>
      </w:r>
      <w:r>
        <w:rPr>
          <w:rFonts w:ascii="Times New Roman" w:cs="Times New Roman" w:eastAsia="Times New Roman" w:hAnsi="Times New Roman"/>
          <w:sz w:val="18"/>
          <w:szCs w:val="18"/>
          <w:b w:val="1"/>
          <w:bCs w:val="1"/>
          <w:color w:val="auto"/>
        </w:rPr>
        <w:t xml:space="preserve">[with respect to all or any part of the </w:t>
      </w:r>
      <w:r>
        <w:rPr>
          <w:rFonts w:ascii="Times New Roman" w:cs="Times New Roman" w:eastAsia="Times New Roman" w:hAnsi="Times New Roman"/>
          <w:sz w:val="18"/>
          <w:szCs w:val="18"/>
          <w:color w:val="auto"/>
        </w:rPr>
        <w:t>shares</w:t>
      </w:r>
      <w:r>
        <w:rPr>
          <w:rFonts w:ascii="Times New Roman" w:cs="Times New Roman" w:eastAsia="Times New Roman" w:hAnsi="Times New Roman"/>
          <w:sz w:val="18"/>
          <w:szCs w:val="18"/>
          <w:b w:val="1"/>
          <w:bCs w:val="1"/>
          <w:color w:val="auto"/>
        </w:rPr>
        <w:t xml:space="preserve"> of Common Stock as to which the deceased Participant had not exercised the Option at the time of his death (regardless of whether the Option was fully exercisable at such time)] [(to the same extent the Participant would have been entitled under Section 3 hereof to exercise the Option immediately prior to his death)], </w:t>
      </w:r>
      <w:r>
        <w:rPr>
          <w:rFonts w:ascii="Times New Roman" w:cs="Times New Roman" w:eastAsia="Times New Roman" w:hAnsi="Times New Roman"/>
          <w:sz w:val="18"/>
          <w:szCs w:val="18"/>
          <w:color w:val="auto"/>
        </w:rPr>
        <w:t>at any time within</w:t>
      </w:r>
      <w:r>
        <w:rPr>
          <w:rFonts w:ascii="Times New Roman" w:cs="Times New Roman" w:eastAsia="Times New Roman" w:hAnsi="Times New Roman"/>
          <w:sz w:val="18"/>
          <w:szCs w:val="18"/>
          <w:b w:val="1"/>
          <w:bCs w:val="1"/>
          <w:color w:val="auto"/>
        </w:rPr>
        <w:t xml:space="preserve"> [________ days/months/years] </w:t>
      </w:r>
      <w:r>
        <w:rPr>
          <w:rFonts w:ascii="Times New Roman" w:cs="Times New Roman" w:eastAsia="Times New Roman" w:hAnsi="Times New Roman"/>
          <w:sz w:val="18"/>
          <w:szCs w:val="18"/>
          <w:color w:val="auto"/>
        </w:rPr>
        <w:t>after the death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at the end of which period the Option, to the extent not then exercised, shall terminate and the estate or other beneficiaries shall forfeit all rights hereunder. In no event, however, may the Option be exercised after the expiration of the term provided in Section 4 hereof.</w:t>
      </w:r>
    </w:p>
    <w:p>
      <w:pPr>
        <w:spacing w:after="0" w:line="184" w:lineRule="exact"/>
        <w:rPr>
          <w:rFonts w:ascii="Times New Roman" w:cs="Times New Roman" w:eastAsia="Times New Roman" w:hAnsi="Times New Roman"/>
          <w:sz w:val="18"/>
          <w:szCs w:val="18"/>
          <w:color w:val="auto"/>
        </w:rPr>
      </w:pPr>
    </w:p>
    <w:p>
      <w:pPr>
        <w:jc w:val="both"/>
        <w:ind w:firstLine="1628"/>
        <w:spacing w:after="0" w:line="259" w:lineRule="auto"/>
        <w:tabs>
          <w:tab w:leader="none" w:pos="187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Participant incurs a Termination of Service by reason of the Disability of the Participant </w:t>
      </w:r>
      <w:r>
        <w:rPr>
          <w:rFonts w:ascii="Times New Roman" w:cs="Times New Roman" w:eastAsia="Times New Roman" w:hAnsi="Times New Roman"/>
          <w:sz w:val="18"/>
          <w:szCs w:val="18"/>
          <w:b w:val="1"/>
          <w:bCs w:val="1"/>
          <w:color w:val="auto"/>
        </w:rPr>
        <w:t>[and on or after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first date upon which he would have been entitled to exercise the Option under the provisions of Section 3 hereof</w:t>
      </w:r>
      <w:r>
        <w:rPr>
          <w:rFonts w:ascii="Times New Roman" w:cs="Times New Roman" w:eastAsia="Times New Roman" w:hAnsi="Times New Roman"/>
          <w:sz w:val="18"/>
          <w:szCs w:val="18"/>
          <w:color w:val="auto"/>
        </w:rPr>
        <w:t>], the Option may be exercised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Participant </w:t>
      </w:r>
      <w:r>
        <w:rPr>
          <w:rFonts w:ascii="Times New Roman" w:cs="Times New Roman" w:eastAsia="Times New Roman" w:hAnsi="Times New Roman"/>
          <w:sz w:val="18"/>
          <w:szCs w:val="18"/>
          <w:b w:val="1"/>
          <w:bCs w:val="1"/>
          <w:color w:val="auto"/>
        </w:rPr>
        <w:t>[with respect to all or any part of the shares of Common Stock as to which he had not exercised the Option at the time of his</w:t>
      </w: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Disability (regardless of whether the Option was fully exercisable at such time)] [(to the same extent the Participant would have been entitled under Section 3 hereof to exercise the Option immediately prior to his employment termination due to Disability)] </w:t>
      </w:r>
      <w:r>
        <w:rPr>
          <w:rFonts w:ascii="Times New Roman" w:cs="Times New Roman" w:eastAsia="Times New Roman" w:hAnsi="Times New Roman"/>
          <w:sz w:val="18"/>
          <w:szCs w:val="18"/>
          <w:color w:val="auto"/>
        </w:rPr>
        <w:t>within the period ending</w:t>
      </w:r>
      <w:r>
        <w:rPr>
          <w:rFonts w:ascii="Times New Roman" w:cs="Times New Roman" w:eastAsia="Times New Roman" w:hAnsi="Times New Roman"/>
          <w:sz w:val="18"/>
          <w:szCs w:val="18"/>
          <w:b w:val="1"/>
          <w:bCs w:val="1"/>
          <w:color w:val="auto"/>
        </w:rPr>
        <w:t xml:space="preserve"> [________ days/months/years] </w:t>
      </w:r>
      <w:r>
        <w:rPr>
          <w:rFonts w:ascii="Times New Roman" w:cs="Times New Roman" w:eastAsia="Times New Roman" w:hAnsi="Times New Roman"/>
          <w:sz w:val="18"/>
          <w:szCs w:val="18"/>
          <w:color w:val="auto"/>
        </w:rPr>
        <w:t>after the date of such Termination of Service, at the end of which period the Option, to the extent not then exercised,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 and the Participant shall forfeit all rights hereunder even if the Participant subsequently returns to the Service of the Corporation or any Affiliate. In no event, however, may the Option be exercised after the expiration of the term provided in Section 4 hereof.</w:t>
      </w:r>
    </w:p>
    <w:p>
      <w:pPr>
        <w:spacing w:after="0" w:line="18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7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 of Option</w:t>
      </w:r>
      <w:r>
        <w:rPr>
          <w:rFonts w:ascii="Times New Roman" w:cs="Times New Roman" w:eastAsia="Times New Roman" w:hAnsi="Times New Roman"/>
          <w:sz w:val="18"/>
          <w:szCs w:val="18"/>
          <w:color w:val="auto"/>
        </w:rPr>
        <w:t>. (a) Subject to the terms and conditions of this Agreement, the Option shall be exercisable by notice in the manner set forth in Exhibit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hereto (the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and provision for payment to the Corporation in accordance with the procedure prescribed herein. Each such Notice shall:</w:t>
      </w:r>
    </w:p>
    <w:p>
      <w:pPr>
        <w:spacing w:after="0" w:line="175" w:lineRule="exact"/>
        <w:rPr>
          <w:rFonts w:ascii="Times New Roman" w:cs="Times New Roman" w:eastAsia="Times New Roman" w:hAnsi="Times New Roman"/>
          <w:sz w:val="18"/>
          <w:szCs w:val="18"/>
          <w:color w:val="auto"/>
        </w:rPr>
      </w:pPr>
    </w:p>
    <w:p>
      <w:pPr>
        <w:ind w:left="1840" w:hanging="212"/>
        <w:spacing w:after="0"/>
        <w:tabs>
          <w:tab w:leader="none" w:pos="18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the election to exercise the Option and the number of Shares with respect to which it is being exercised;</w:t>
      </w:r>
    </w:p>
    <w:p>
      <w:pPr>
        <w:spacing w:after="0" w:line="225" w:lineRule="exact"/>
        <w:rPr>
          <w:sz w:val="20"/>
          <w:szCs w:val="20"/>
          <w:color w:val="auto"/>
        </w:rPr>
      </w:pPr>
    </w:p>
    <w:p>
      <w:pPr>
        <w:jc w:val="both"/>
        <w:ind w:firstLine="1628"/>
        <w:spacing w:after="0" w:line="266" w:lineRule="auto"/>
        <w:tabs>
          <w:tab w:leader="none" w:pos="18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signed by the Participant or the person or persons entitled to exercise the Option and, if the Option is being exercised by any person or persons other than the Participant, be accompanied by proof, satisfactory to counsel to the Corporation, of the right of such other person or persons to exercise the Option;</w:t>
      </w:r>
    </w:p>
    <w:p>
      <w:pPr>
        <w:spacing w:after="0" w:line="175"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payment of the full purchase price for the shares of Common Stock to be purchased pursuant to such exercise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and</w:t>
      </w:r>
    </w:p>
    <w:p>
      <w:pPr>
        <w:spacing w:after="0" w:line="206" w:lineRule="exact"/>
        <w:rPr>
          <w:rFonts w:ascii="Times New Roman" w:cs="Times New Roman" w:eastAsia="Times New Roman" w:hAnsi="Times New Roman"/>
          <w:sz w:val="18"/>
          <w:szCs w:val="18"/>
          <w:color w:val="auto"/>
        </w:rPr>
      </w:pPr>
    </w:p>
    <w:p>
      <w:pPr>
        <w:jc w:val="both"/>
        <w:ind w:firstLine="1628"/>
        <w:spacing w:after="0" w:line="266" w:lineRule="auto"/>
        <w:tabs>
          <w:tab w:leader="none" w:pos="19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received by the Corporation on or before the date of the expiration of this Option. In the event the date of expiration of this Option falls on a day which is not a regular business day at the Corporation’s executive office in </w:t>
      </w:r>
      <w:r>
        <w:rPr>
          <w:rFonts w:ascii="Times New Roman" w:cs="Times New Roman" w:eastAsia="Times New Roman" w:hAnsi="Times New Roman"/>
          <w:sz w:val="18"/>
          <w:szCs w:val="18"/>
          <w:b w:val="1"/>
          <w:bCs w:val="1"/>
          <w:color w:val="auto"/>
        </w:rPr>
        <w:t>[CITY/STATE</w:t>
      </w:r>
      <w:r>
        <w:rPr>
          <w:rFonts w:ascii="Times New Roman" w:cs="Times New Roman" w:eastAsia="Times New Roman" w:hAnsi="Times New Roman"/>
          <w:sz w:val="18"/>
          <w:szCs w:val="18"/>
          <w:color w:val="auto"/>
        </w:rPr>
        <w:t>] then such written Notice must be received at such office on or before the last regular business day prior to such date of expiration.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both"/>
        <w:ind w:firstLine="1628"/>
        <w:spacing w:after="0" w:line="254" w:lineRule="auto"/>
        <w:tabs>
          <w:tab w:leader="none" w:pos="188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 of the purchase price of any shares of Common Stock, in respect of which the Option shall be exercised, shall be made by the Participant or such person or persons at the place specified by the Corporation on the date the Notice is received by the Corporation (i) by delivering to the Corporation a certified or bank cashier’s check payable to the order of the Corporation, </w:t>
      </w:r>
      <w:r>
        <w:rPr>
          <w:rFonts w:ascii="Times New Roman" w:cs="Times New Roman" w:eastAsia="Times New Roman" w:hAnsi="Times New Roman"/>
          <w:sz w:val="18"/>
          <w:szCs w:val="18"/>
          <w:b w:val="1"/>
          <w:bCs w:val="1"/>
          <w:color w:val="auto"/>
        </w:rPr>
        <w:t>[(ii) by delivering to the Corporation properly endorsed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certificates of shares of Common Stock (or certificates accompanied by an appropriate stock power) with signature guaranties by a bank or trust company], [(iii) by having withheld from the total number of shares of Common Stock to be acquired upon the exercise of this Option a specified number of such shares of Common Stock] or [(iv) by any combination of the foregoing]. [For purposes of the immediately preceding sentence, an exercise effected by the tender of Common Stock (or deemed to be effected by the tender of Common Stock) may only be consummated with Common Stock held by the Participant for a period of six (6) months or acquired by the Participant other than under the Plan (or a similar plan maintained by the Corporation).]</w:t>
      </w:r>
    </w:p>
    <w:p>
      <w:pPr>
        <w:spacing w:after="0" w:line="188" w:lineRule="exact"/>
        <w:rPr>
          <w:rFonts w:ascii="Times New Roman" w:cs="Times New Roman" w:eastAsia="Times New Roman" w:hAnsi="Times New Roman"/>
          <w:sz w:val="18"/>
          <w:szCs w:val="18"/>
          <w:color w:val="auto"/>
        </w:rPr>
      </w:pPr>
    </w:p>
    <w:p>
      <w:pPr>
        <w:jc w:val="both"/>
        <w:ind w:firstLine="1628"/>
        <w:spacing w:after="0" w:line="258" w:lineRule="auto"/>
        <w:tabs>
          <w:tab w:leader="none" w:pos="187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shall be deemed to have been exercised with respect to any particular shares of Common Stock if, and only if, the preceding provisions of this Section 8 and the provisions of Section 9 hereof shall have been complied with, in which event the Option shall be deemed to have been exercised on the date the Notice was received by the Corporation. Anything in this Agreement to the contrary notwithstanding, any Notice given pursuant to the provisions of this Section 8 shall be void and of no effect if all of the preceding provisions of this Section 8 and the provisions of Section 9 shall not have been complied with.</w:t>
      </w:r>
    </w:p>
    <w:p>
      <w:pPr>
        <w:spacing w:after="0" w:line="183" w:lineRule="exact"/>
        <w:rPr>
          <w:rFonts w:ascii="Times New Roman" w:cs="Times New Roman" w:eastAsia="Times New Roman" w:hAnsi="Times New Roman"/>
          <w:sz w:val="18"/>
          <w:szCs w:val="18"/>
          <w:color w:val="auto"/>
        </w:rPr>
      </w:pPr>
    </w:p>
    <w:p>
      <w:pPr>
        <w:jc w:val="both"/>
        <w:ind w:firstLine="1628"/>
        <w:spacing w:after="0" w:line="258" w:lineRule="auto"/>
        <w:tabs>
          <w:tab w:leader="none" w:pos="189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or certificates for shares of Common Stock as to which the Option shall be exercised will be registered in the name of the Participant (or in the name of the Participant’s estate or other beneficiary if the Option is exercised after the Participant’s death), or if the Option is exercised by the Participant and if the Participant so requests in the notice exercising the Option, will be registered in the name of the Participant and another person jointly, with right of survivorship and will be delivered as soon as practical after the date the Notice is received by the Corporation (accompanied by full payment of the exercise price), but only upon compliance with all of the provisions of this Agreement.</w:t>
      </w:r>
    </w:p>
    <w:p>
      <w:pPr>
        <w:spacing w:after="0" w:line="183" w:lineRule="exact"/>
        <w:rPr>
          <w:rFonts w:ascii="Times New Roman" w:cs="Times New Roman" w:eastAsia="Times New Roman" w:hAnsi="Times New Roman"/>
          <w:sz w:val="18"/>
          <w:szCs w:val="18"/>
          <w:color w:val="auto"/>
        </w:rPr>
      </w:pPr>
    </w:p>
    <w:p>
      <w:pPr>
        <w:jc w:val="both"/>
        <w:ind w:firstLine="1628"/>
        <w:spacing w:after="0" w:line="266" w:lineRule="auto"/>
        <w:tabs>
          <w:tab w:leader="none" w:pos="18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fails to accept delivery of and pay for all or any part of the number of Shares specified in such Notice, his right to exercise the Option with respect to such undelivered Shares may be terminated in the sole discretion of the Committee. The Option may be exercised only with respect to full Shares.</w:t>
      </w:r>
    </w:p>
    <w:p>
      <w:pPr>
        <w:spacing w:after="0" w:line="175" w:lineRule="exact"/>
        <w:rPr>
          <w:rFonts w:ascii="Times New Roman" w:cs="Times New Roman" w:eastAsia="Times New Roman" w:hAnsi="Times New Roman"/>
          <w:sz w:val="18"/>
          <w:szCs w:val="18"/>
          <w:color w:val="auto"/>
        </w:rPr>
      </w:pPr>
    </w:p>
    <w:p>
      <w:pPr>
        <w:jc w:val="both"/>
        <w:ind w:firstLine="1628"/>
        <w:spacing w:after="0" w:line="254" w:lineRule="auto"/>
        <w:tabs>
          <w:tab w:leader="none" w:pos="18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be required to issue or deliver any certificate or certificates for shares of its Common Stock purchased upon the exercise of any part of the Option prior to the payment to the Corporation, upon its demand, of any amount requested by the Corporation for the purpose of satisfying its minimum statutory liability, if any, to withhold federal, state or local income or earnings tax or any other applicable tax or assessment (plus interest or penalties thereon, if any, caused by a delay in making such payment) incurred by reason of the exercise of this Option or the transfer of shares thereupon. Such payment shall be made by the Participant in cash or, with the written consent of the Corporation, by tendering to the Corporation shares of Common Stock equal in value to the amount of the required withholding. In the alternative, the Corporation may, at its option, satisfy such withholding requirements by withholding from the shares of Common Stock to be delivered to the Participant pursuant to an exercise of the Option a number of shares of Common Stock equal in value to the amount of the required withholding.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ind w:firstLine="1304"/>
        <w:spacing w:after="0" w:line="261" w:lineRule="auto"/>
        <w:tabs>
          <w:tab w:leader="none" w:pos="147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of Counsel</w:t>
      </w:r>
      <w:r>
        <w:rPr>
          <w:rFonts w:ascii="Times New Roman" w:cs="Times New Roman" w:eastAsia="Times New Roman" w:hAnsi="Times New Roman"/>
          <w:sz w:val="18"/>
          <w:szCs w:val="18"/>
          <w:color w:val="auto"/>
        </w:rPr>
        <w:t>. The exercise of the Option and the issuance and delivery of shares of Common Stock pursuant thereto shall be subject to approval by the Corporation’s counsel of all legal matters in connection therewith, including, but not limited to, compliance with the requirements of the Securities Act of 1933, as amended, and the Securities Exchange Act of 1934, as amended, and the rules and regulations thereunder, and the requirements of any stock exchange or automated trading medium upon which the Common Stock may then be listed or traded.</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7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The Corporation shall at all times during the term of the Option reserve and keep available such number of shares of Common Stock as will be sufficient to satisfy the requirements of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Action</w:t>
      </w:r>
      <w:r>
        <w:rPr>
          <w:rFonts w:ascii="Times New Roman" w:cs="Times New Roman" w:eastAsia="Times New Roman" w:hAnsi="Times New Roman"/>
          <w:sz w:val="18"/>
          <w:szCs w:val="18"/>
          <w:color w:val="auto"/>
        </w:rPr>
        <w:t>. The Participant and the Corporation each acknowledges that every right of action accruing to him or it, as the case may be, and arising out of or in connection with this Agreement against the Corporation or an Affiliate, on the one hand, or against the Participant, on the other hand, shall, irrespective of the place where an action may be brought, cease and be barred by the expiration of three years from the date of the act or omission in respect of which such right of action arises.</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9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 of Agreement</w:t>
      </w:r>
      <w:r>
        <w:rPr>
          <w:rFonts w:ascii="Times New Roman" w:cs="Times New Roman" w:eastAsia="Times New Roman" w:hAnsi="Times New Roman"/>
          <w:sz w:val="18"/>
          <w:szCs w:val="18"/>
          <w:color w:val="auto"/>
        </w:rPr>
        <w:t>. This Agreement shall inure to the benefit of the Corporation, the Participant and their respective heirs, executors, administrators, personal representatives, successors and permitted assignees.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one or more provisions of this Agreement shall be deemed to be illegal or unenforceable, such illegality or unenforceability shall not affect the validity and enforceability of the remaining legal and enforceable provisions hereof, which shall be construed as if such illegal or unenforceable provision or provisions had not been inserted.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w:t>
      </w:r>
      <w:r>
        <w:rPr>
          <w:rFonts w:ascii="Times New Roman" w:cs="Times New Roman" w:eastAsia="Times New Roman" w:hAnsi="Times New Roman"/>
          <w:sz w:val="18"/>
          <w:szCs w:val="18"/>
          <w:color w:val="auto"/>
        </w:rPr>
        <w:t>. Nothing contained in this Agreement shall be construed as (a) a contract of employment between the Participant and the Corporation or any Affiliate, (b) a right of the Participant to be continued in the Service of the Corporation or of any Affiliate, or (c) a limitation of the right of the Corporation or of any Affiliate to discharge the Participant at any time, with or without cause (subject to any applicable employment agreement).</w:t>
      </w:r>
    </w:p>
    <w:p>
      <w:pPr>
        <w:spacing w:after="0" w:line="17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Unless otherwise defined herein, all capitalized terms used in this Agreement shall have the same definitions as set forth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ind w:firstLine="1304"/>
        <w:spacing w:after="0" w:line="266" w:lineRule="auto"/>
        <w:tabs>
          <w:tab w:leader="none" w:pos="156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Terms of Plan</w:t>
      </w:r>
      <w:r>
        <w:rPr>
          <w:rFonts w:ascii="Times New Roman" w:cs="Times New Roman" w:eastAsia="Times New Roman" w:hAnsi="Times New Roman"/>
          <w:sz w:val="18"/>
          <w:szCs w:val="18"/>
          <w:color w:val="auto"/>
        </w:rPr>
        <w:t>. This Agreement shall be interpreted under, and subject to, all of the terms and provisions of the Plan, which are incorporated herein by reference. In the event of any inconsistencies between the provisions of this Agreement and the provisions of the Plan, the provisions of the Plan shall control.</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7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language used in this Agreement shall be deemed to be the language chosen by the parties hereto to express their mutual intent, and no rule of strict construction shall apply against any party.</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The restrictions set forth in this Agreement are necessary for the protection of the business and goodwill of the Corporation and are considered by the Participant to be reasonable for such purpose. The Participant agrees that any breach by the Participant of any term set forth under this Agreement is likely to cause the Corporation substantial and irrevocable damage and, therefore, any such breach shall entitle the Corporation, in addition to any other legal remedies available to it, to apply to any court of competent jurisdiction to enjoin such breach, threatened breach, alleged breach or alleged threatened breach. The Parties hereto understand and intend that each restriction set forth herein shall be construed as separable and divisible from every other restriction, and that the unenforceability, in whole or in part, of any other restriction, will not affect the enforceability of the remaining restrictions and that one or more or all of such restrictions may be enforced in whole or in part as the circumstances warrant. The Participant hereby acknowledges that he is fully cognizant of the restrictions imposed upon him pursuant to the terms of this Agreement.</w:t>
      </w:r>
    </w:p>
    <w:p>
      <w:pPr>
        <w:spacing w:after="0" w:line="18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BY WAY OF THEIR EXECUTION OF THE NQO AWARD AGREEMENT TO WHICH THIS AGREEMENT IS ATTACHED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and the Participant (and each and every one of their heirs, successors and assigns) agree to be bound by each and every one of the terms set forth in this Agreement.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ind w:left="10300"/>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NON-QUALIFIED OPTION EXERCISE FORM</w:t>
      </w:r>
    </w:p>
    <w:p>
      <w:pPr>
        <w:spacing w:after="0" w:line="22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Attention: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Pursuant to the provisions of the Non-Qualified Stock Option Award and related NQO Award Agreement dated [ ] (collectively, the “Agreement”), whereby you have granted to me a Non-Qualified Stock Option (the “Option”) to purchase up to [ ] shares of the Common Stock of</w:t>
      </w:r>
    </w:p>
    <w:p>
      <w:pPr>
        <w:jc w:val="both"/>
        <w:spacing w:after="0" w:line="250" w:lineRule="auto"/>
        <w:rPr>
          <w:sz w:val="20"/>
          <w:szCs w:val="20"/>
          <w:color w:val="auto"/>
        </w:rPr>
      </w:pPr>
      <w:r>
        <w:rPr>
          <w:rFonts w:ascii="Times New Roman" w:cs="Times New Roman" w:eastAsia="Times New Roman" w:hAnsi="Times New Roman"/>
          <w:sz w:val="18"/>
          <w:szCs w:val="18"/>
          <w:color w:val="auto"/>
        </w:rPr>
        <w:t>Microbot Medical Inc. (the “Corporation”) subject to the terms of the Agreement, I hereby notify you that I elect to exercise my option to purchase [ ] of the shares of Common Stock covered by such Option at the [$___] per share price specified therein. In full payment of the price for the shares being purchased hereby, I am delivering to you herewith (i) certified or bank cashier’s check payable to the order of the Corporation in the amount of $____________, or (ii) a certificate or certificates for [ ] shares of Common Stock of the Corporation, and which have a fair market value as of the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 of $___________, [and a certified or bank cashier’s check, payable to the order of the Corporation, in the amount of $________________]. Any</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such stock certificate or certificates are endorsed, or accompanied by an appropriate stock power, to the order of the Corporation, with my signature guaranteed by a bank or trust company or by a member firm of the New York Stock Exchange. [I hereby acknowledge that I am purchasing these shares for investment purposes only and not for resale in violation of any federal or state securities laws.]</w:t>
      </w:r>
    </w:p>
    <w:p>
      <w:pPr>
        <w:spacing w:after="0" w:line="18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283210</wp:posOffset>
            </wp:positionV>
            <wp:extent cx="3566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(For notices, reports, dividend checks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other communications to stockholders.)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4.4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ICROBOT</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EDICAL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O</w:t>
      </w:r>
      <w:r>
        <w:rPr>
          <w:rFonts w:ascii="Times New Roman" w:cs="Times New Roman" w:eastAsia="Times New Roman" w:hAnsi="Times New Roman"/>
          <w:sz w:val="12"/>
          <w:szCs w:val="12"/>
          <w:b w:val="1"/>
          <w:bCs w:val="1"/>
          <w:color w:val="auto"/>
        </w:rPr>
        <w:t>MNIBUS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ERFORMANCE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WARD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AWARD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Microbot Medical Inc. (the “Corporation”), pursuant to the terms of the Microbot Medical Inc. 2020 Omnibus Performance Award Plan (the “Plan”) and the Restricted Stock Award attached to this Restricted Stock Award Agreement, hereby grants to the individual named below the right to receive the number of shares of the Corporation’s Common Stock, also as is set forth below. The terms of this Restricted Stock Award Agreement are subject to all of the provisions of the Plan and the attached Restricted Stock Award, with such provisions being incorporated herein by reference.</w:t>
      </w:r>
    </w:p>
    <w:p>
      <w:pPr>
        <w:spacing w:after="0" w:line="180" w:lineRule="exact"/>
        <w:rPr>
          <w:sz w:val="20"/>
          <w:szCs w:val="20"/>
          <w:color w:val="auto"/>
        </w:rPr>
      </w:pPr>
    </w:p>
    <w:p>
      <w:pPr>
        <w:spacing w:after="0"/>
        <w:tabs>
          <w:tab w:leader="none" w:pos="640" w:val="left"/>
          <w:tab w:leader="none" w:pos="22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Date of Grant:</w:t>
      </w:r>
      <w:r>
        <w:rPr>
          <w:sz w:val="20"/>
          <w:szCs w:val="20"/>
          <w:color w:val="auto"/>
        </w:rPr>
        <w:tab/>
      </w:r>
      <w:r>
        <w:rPr>
          <w:rFonts w:ascii="Times New Roman" w:cs="Times New Roman" w:eastAsia="Times New Roman" w:hAnsi="Times New Roman"/>
          <w:sz w:val="17"/>
          <w:szCs w:val="17"/>
          <w:color w:val="auto"/>
        </w:rPr>
        <w:t>_____________________</w:t>
      </w:r>
    </w:p>
    <w:p>
      <w:pPr>
        <w:spacing w:after="0" w:line="225"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Participant:  _____________________</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_____________________ Shares of Common Stock</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of shares of Restricted Stock:   [ADD APPENDIX CONTAINING PERFORMANCE VESTING PROVISIONS IF DESIRED]</w:t>
      </w:r>
    </w:p>
    <w:p>
      <w:pPr>
        <w:spacing w:after="0" w:line="221" w:lineRule="exact"/>
        <w:rPr>
          <w:sz w:val="20"/>
          <w:szCs w:val="20"/>
          <w:color w:val="auto"/>
        </w:rPr>
      </w:pPr>
    </w:p>
    <w:p>
      <w:pPr>
        <w:ind w:left="3400"/>
        <w:spacing w:after="0"/>
        <w:tabs>
          <w:tab w:leader="none" w:pos="6520" w:val="left"/>
        </w:tabs>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ESTING</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w:t>
      </w:r>
      <w:r>
        <w:rPr>
          <w:sz w:val="20"/>
          <w:szCs w:val="20"/>
          <w:color w:val="auto"/>
        </w:rPr>
        <w:tab/>
      </w: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HARES</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28575</wp:posOffset>
            </wp:positionV>
            <wp:extent cx="42773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Participant acknowledges receipt of, and understands and agrees to be bound by all of the terms of, this Restricted Stock Award Agreement, the attached Restricted Stock Award and the Plan, and that the terms thereof supersede any and all other written or oral agreements between the Participant and the Corporation regarding the subject matter contained herein.</w:t>
      </w:r>
    </w:p>
    <w:p>
      <w:pPr>
        <w:spacing w:after="0" w:line="172"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b w:val="1"/>
          <w:bCs w:val="1"/>
          <w:color w:val="auto"/>
        </w:rPr>
        <w:t>Microbot Medical Inc.:</w:t>
      </w:r>
      <w:r>
        <w:rPr>
          <w:sz w:val="20"/>
          <w:szCs w:val="20"/>
          <w:color w:val="auto"/>
        </w:rPr>
        <w:tab/>
      </w:r>
      <w:r>
        <w:rPr>
          <w:rFonts w:ascii="Times New Roman" w:cs="Times New Roman" w:eastAsia="Times New Roman" w:hAnsi="Times New Roman"/>
          <w:sz w:val="17"/>
          <w:szCs w:val="17"/>
          <w:b w:val="1"/>
          <w:bCs w:val="1"/>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Y</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ITLE</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ATE</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-125095</wp:posOffset>
            </wp:positionV>
            <wp:extent cx="677227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ATE</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AWARD</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made as of the grant date set forth in Section 1 of the Restricted Stock Award Agreement to which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attached (the “Date of Grant”) between Microbot Medical Inc. a Delaware corporation (hereinafter referred to as the “Corporation”), and the individual identified in Section 2 of the Restricted Stock Award Agreement to which this Agreement is attached (hereinafter referred to as the “Participant”).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Corporation has adopted the Microbot Medical Inc. 2020 Omnibus Performance Award Plan (the “Plan”), providing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grant of restricted shares of Common Stock of the Corporation (“Restricted Stock”) to Employees of the Corporation; and</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Plan’s administrative committee (the “Committee”) has authorized the grant of shares of Restricted Stock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on the date of this Agreement, thereby allowing the Participant to acquire a proprietary interest in the Corporation in order that the Participant will have a further incentive for remaining with and increasing his or her efforts on behalf of the Corporation; and</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prepared in conjunction with and under the terms of the Plan, which are incorporated herein and made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 hereof by reference; and</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Participant has accepted the grant of shares of Restricted Stock and has agreed to the terms and conditions stated herein.</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of the mutual covenants hereinafter set forth and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adequacy of which are hereby acknowledged, the parties hereto hereby agree as follows:</w:t>
      </w:r>
    </w:p>
    <w:p>
      <w:pPr>
        <w:spacing w:after="0" w:line="159" w:lineRule="exact"/>
        <w:rPr>
          <w:sz w:val="20"/>
          <w:szCs w:val="20"/>
          <w:color w:val="auto"/>
        </w:rPr>
      </w:pPr>
    </w:p>
    <w:p>
      <w:pPr>
        <w:jc w:val="both"/>
        <w:ind w:firstLine="1304"/>
        <w:spacing w:after="0" w:line="261" w:lineRule="auto"/>
        <w:tabs>
          <w:tab w:leader="none" w:pos="147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Award</w:t>
      </w:r>
      <w:r>
        <w:rPr>
          <w:rFonts w:ascii="Times New Roman" w:cs="Times New Roman" w:eastAsia="Times New Roman" w:hAnsi="Times New Roman"/>
          <w:sz w:val="18"/>
          <w:szCs w:val="18"/>
          <w:color w:val="auto"/>
        </w:rPr>
        <w:t>. The Corporation hereby grants to the Participant as a separate incentive in connection with his or her employment and not in lieu of any salary or other compensation for his services, an award of that number of shares of Restricted Stock (as set forth in Item 3 of the Restricted Stock Award Agreement to which this Agreement is attached) (the “Shares”) on the date hereof, subject to all of the terms and conditions in this Agreement and the Plan.</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47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Held in Escrow</w:t>
      </w:r>
      <w:r>
        <w:rPr>
          <w:rFonts w:ascii="Times New Roman" w:cs="Times New Roman" w:eastAsia="Times New Roman" w:hAnsi="Times New Roman"/>
          <w:sz w:val="18"/>
          <w:szCs w:val="18"/>
          <w:color w:val="auto"/>
        </w:rPr>
        <w:t>. Unless and until the Shares shall have vested in the manner set forth in Sections 3 or 4 hereof, such Shares, although issued in the name of the Participant, shall be held by the Secretary of the Corporation as escrow agent (the “Escrow Agent”), and shall not be sold, transferred or otherwise disposed of and shall not be pledged or otherwise hypothecated. The Corporation may instruct the transfer agent for its Common Stock to place a legend on the certificates representing the Shares or otherwise note on its records such restrictions on transfer. The Shares shall be delivered by the Escrow Agent to the Participant only after the restrictions on such Shares have lapsed pursuant to Section 3 and 4 hereof, and all other terms and conditions in this Agreement have been satisfied.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ind w:firstLine="1304"/>
        <w:spacing w:after="0" w:line="282" w:lineRule="auto"/>
        <w:tabs>
          <w:tab w:leader="none" w:pos="147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on Shares</w:t>
      </w:r>
      <w:r>
        <w:rPr>
          <w:rFonts w:ascii="Times New Roman" w:cs="Times New Roman" w:eastAsia="Times New Roman" w:hAnsi="Times New Roman"/>
          <w:sz w:val="18"/>
          <w:szCs w:val="18"/>
          <w:color w:val="auto"/>
        </w:rPr>
        <w:t>. Except as otherwise provided in this Agreement, the restrictions on the Shares shall lapse in such amounts and upon such dates as set forth in Item 4 of the Restricted Stock Award Agreement to which this Agreement is attached.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8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 Discretion to Accelerate Vesting</w:t>
      </w:r>
      <w:r>
        <w:rPr>
          <w:rFonts w:ascii="Times New Roman" w:cs="Times New Roman" w:eastAsia="Times New Roman" w:hAnsi="Times New Roman"/>
          <w:sz w:val="18"/>
          <w:szCs w:val="18"/>
          <w:color w:val="auto"/>
        </w:rPr>
        <w:t>. The Committee may decide, in its absolute discretion, to accelerate the lapse of any restrictions on the balance, or some lesser portion of the balance, of the Shares at any time. If so accelerated, such restrictions shall be considered to have lapsed as of the date specified by the Committee.</w:t>
      </w:r>
    </w:p>
    <w:p>
      <w:pPr>
        <w:spacing w:after="0" w:line="17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47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 xml:space="preserve"> As of the date of Participant’s Termination of Service [</w:t>
      </w:r>
      <w:r>
        <w:rPr>
          <w:rFonts w:ascii="Times New Roman" w:cs="Times New Roman" w:eastAsia="Times New Roman" w:hAnsi="Times New Roman"/>
          <w:sz w:val="18"/>
          <w:szCs w:val="18"/>
          <w:b w:val="1"/>
          <w:bCs w:val="1"/>
          <w:color w:val="auto"/>
        </w:rPr>
        <w:t>for any reason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 any reason other than [death or Disability</w:t>
      </w:r>
      <w:r>
        <w:rPr>
          <w:rFonts w:ascii="Times New Roman" w:cs="Times New Roman" w:eastAsia="Times New Roman" w:hAnsi="Times New Roman"/>
          <w:sz w:val="18"/>
          <w:szCs w:val="18"/>
          <w:color w:val="auto"/>
        </w:rPr>
        <w:t xml:space="preserve">], the Shares as to which the restrictions described in Section 3, above, have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color w:val="auto"/>
        </w:rPr>
        <w:t xml:space="preserve"> lapsed (either by satisfaction of such restrictions or by action of the Committee pursuant to the provisions of Section 4) shall thereupon be forfeited and automatically transferred to and reacquired by the Corporation at no cost to the Corporation. [</w:t>
      </w:r>
      <w:r>
        <w:rPr>
          <w:rFonts w:ascii="Times New Roman" w:cs="Times New Roman" w:eastAsia="Times New Roman" w:hAnsi="Times New Roman"/>
          <w:sz w:val="18"/>
          <w:szCs w:val="18"/>
          <w:b w:val="1"/>
          <w:bCs w:val="1"/>
          <w:color w:val="auto"/>
        </w:rPr>
        <w:t>Furthermore, as of the date the restrictions set forth in Section 3, above,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lapsed because the 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performance goals established by the Committee were not met, the Shares with respect to which such restrictions have not lapsed because such performance goals were not met shall thereupon be forfeited and automatically transferred to and reacquired by the Corporation at no cost to the Corporation.] </w:t>
      </w:r>
      <w:r>
        <w:rPr>
          <w:rFonts w:ascii="Times New Roman" w:cs="Times New Roman" w:eastAsia="Times New Roman" w:hAnsi="Times New Roman"/>
          <w:sz w:val="18"/>
          <w:szCs w:val="18"/>
          <w:color w:val="auto"/>
        </w:rPr>
        <w:t>The Participant hereby appoints the Escrow Agent, with full power of substitution, as the Participant’s true and lawful attorney-in-fact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irrevocable power and authority in the name and on behalf of the Participant to take any action and execute all documents and instruments, including, without limitation, stock powers which may be necessary to transfer the certificate or certificates evidencing such forfeited shares to the Corporation upon such Termination of Service [</w:t>
      </w:r>
      <w:r>
        <w:rPr>
          <w:rFonts w:ascii="Times New Roman" w:cs="Times New Roman" w:eastAsia="Times New Roman" w:hAnsi="Times New Roman"/>
          <w:sz w:val="18"/>
          <w:szCs w:val="18"/>
          <w:b w:val="1"/>
          <w:bCs w:val="1"/>
          <w:color w:val="auto"/>
        </w:rPr>
        <w:t>or other forfeiture of Shares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 the event of the Participant’s Termination of Service due to his [death or disability],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any and all remaining restrictions on the Shares set forth under Section 3 hereof, shall immediately lapse.</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jc w:val="both"/>
        <w:ind w:firstLine="1304"/>
        <w:spacing w:after="0" w:line="282" w:lineRule="auto"/>
        <w:tabs>
          <w:tab w:leader="none" w:pos="147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Continuous Service Required</w:t>
      </w:r>
      <w:r>
        <w:rPr>
          <w:rFonts w:ascii="Times New Roman" w:cs="Times New Roman" w:eastAsia="Times New Roman" w:hAnsi="Times New Roman"/>
          <w:sz w:val="18"/>
          <w:szCs w:val="18"/>
          <w:color w:val="auto"/>
        </w:rPr>
        <w:t>. The restrictions placed on Shares, as described in Section 3 hereof, shall not lapse in accordance with any of the provisions of this Agreement unless the Participant shall have been in continuous Service from the Date of Grant until the date such lapse occurs.</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47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of Taxes</w:t>
      </w:r>
      <w:r>
        <w:rPr>
          <w:rFonts w:ascii="Times New Roman" w:cs="Times New Roman" w:eastAsia="Times New Roman" w:hAnsi="Times New Roman"/>
          <w:sz w:val="18"/>
          <w:szCs w:val="18"/>
          <w:color w:val="auto"/>
        </w:rPr>
        <w:t>. Notwithstanding anything in this Agreement to the contrary, no certificate representing any Share or Shares may be released from the escrow established pursuant to Section 2 of this Agreement unless and until the Participant shall have delivered to the Corporation the minimum statutorily required amount of any federal, state or local income or other taxes which the Corporation may be required by law to withhold with respect to such shares of Stock. Pursuant to such procedures as may be established by the Committee in its discretion, the Participant may elect to satisfy any such income tax withholding requirement by having the Corporation withhold Shares otherwise deliverable to the Participant or by delivering to the Corporation previously acquired shares of Common Stock provided that the Committee, in its discretion, may disallow satisfaction of such withholding by the delivery or withholding of any shares of Common Stock.</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8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After the Death of the Participant</w:t>
      </w:r>
      <w:r>
        <w:rPr>
          <w:rFonts w:ascii="Times New Roman" w:cs="Times New Roman" w:eastAsia="Times New Roman" w:hAnsi="Times New Roman"/>
          <w:sz w:val="18"/>
          <w:szCs w:val="18"/>
          <w:color w:val="auto"/>
        </w:rPr>
        <w:t>. Any delivery to be made to the Participant under this Agreement shall, if the Participant is then deceased, be made to the Participant’s designated beneficiary, or if no such beneficiary survives the Participant, his estate. Any transferee must furnish the Corporation with (a) written notice of his status as transferee, and (b) evidence satisfactory to the Corporation to establish the validity of the transfer and compliance with any laws or regulations pertaining to said transfer.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both"/>
        <w:ind w:firstLine="1304"/>
        <w:spacing w:after="0" w:line="266" w:lineRule="auto"/>
        <w:tabs>
          <w:tab w:leader="none" w:pos="147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The Corporation shall at all times during the term of this Agreement reserve and keep available such number of shares of the Common Stock as will be sufficient to satisfy the requirements of this Agreement. The Shares deliverable to the Participant may be either previously authorized but unissued shares or issued shares which have been reaquired by the Corporation.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of Counsel</w:t>
      </w:r>
      <w:r>
        <w:rPr>
          <w:rFonts w:ascii="Times New Roman" w:cs="Times New Roman" w:eastAsia="Times New Roman" w:hAnsi="Times New Roman"/>
          <w:sz w:val="18"/>
          <w:szCs w:val="18"/>
          <w:color w:val="auto"/>
        </w:rPr>
        <w:t>. The issuance and delivery of Shares pursuant to the Plan shall be subject to approval by the Corporation’s counsel of all legal matters in connection therewith, including, but not limited to, compliance with the requirements of the Securities Act of 1933, as amended, and the Securities Exchange Act of 1934, as amended, and the rules and regulations thereunder, and the requirements of any stock exchange or automated trading medium upon which the Common Stock may then be listed or traded.</w:t>
      </w:r>
    </w:p>
    <w:p>
      <w:pPr>
        <w:spacing w:after="0" w:line="179"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 Legend</w:t>
      </w:r>
      <w:r>
        <w:rPr>
          <w:rFonts w:ascii="Times New Roman" w:cs="Times New Roman" w:eastAsia="Times New Roman" w:hAnsi="Times New Roman"/>
          <w:sz w:val="18"/>
          <w:szCs w:val="18"/>
          <w:color w:val="auto"/>
        </w:rPr>
        <w:t>. Until the restrictions on the Shares shall have lapsed, each certificate representing the Shares shall bear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legend:</w:t>
      </w:r>
    </w:p>
    <w:p>
      <w:pPr>
        <w:spacing w:after="0" w:line="207"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 xml:space="preserve">“The sale or other transfer of the shares of stock represented by this certificate, whether voluntary, involuntary, or by operation of law, is subject to certain restrictions on transfer as set forth in the Microbot Medical Inc. 2020 Omnibus Performance Award Plan, and in a Restricted Stock Award Agreement dated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xml:space="preserve"> and entered into by and between Microbot Medical Inc. and </w:t>
      </w:r>
      <w:r>
        <w:rPr>
          <w:rFonts w:ascii="Times New Roman" w:cs="Times New Roman" w:eastAsia="Times New Roman" w:hAnsi="Times New Roman"/>
          <w:sz w:val="18"/>
          <w:szCs w:val="18"/>
          <w:b w:val="1"/>
          <w:bCs w:val="1"/>
          <w:color w:val="auto"/>
        </w:rPr>
        <w:t>[NAME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GRANTEE]</w:t>
      </w:r>
      <w:r>
        <w:rPr>
          <w:rFonts w:ascii="Times New Roman" w:cs="Times New Roman" w:eastAsia="Times New Roman" w:hAnsi="Times New Roman"/>
          <w:sz w:val="18"/>
          <w:szCs w:val="18"/>
          <w:color w:val="auto"/>
        </w:rPr>
        <w:t>. A copy of the Plan and such Restricted Stock Award Agreement may be obtained from the</w:t>
      </w:r>
      <w:r>
        <w:rPr>
          <w:rFonts w:ascii="Times New Roman" w:cs="Times New Roman" w:eastAsia="Times New Roman" w:hAnsi="Times New Roman"/>
          <w:sz w:val="18"/>
          <w:szCs w:val="18"/>
          <w:b w:val="1"/>
          <w:bCs w:val="1"/>
          <w:color w:val="auto"/>
        </w:rPr>
        <w:t xml:space="preserve"> [Chief Executive Officer]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Microbot Medical Inc.”</w:t>
      </w:r>
    </w:p>
    <w:p>
      <w:pPr>
        <w:spacing w:after="0" w:line="183" w:lineRule="exact"/>
        <w:rPr>
          <w:sz w:val="20"/>
          <w:szCs w:val="20"/>
          <w:color w:val="auto"/>
        </w:rPr>
      </w:pPr>
    </w:p>
    <w:p>
      <w:pPr>
        <w:jc w:val="both"/>
        <w:ind w:firstLine="1304"/>
        <w:spacing w:after="0" w:line="261" w:lineRule="auto"/>
        <w:tabs>
          <w:tab w:leader="none" w:pos="156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Action</w:t>
      </w:r>
      <w:r>
        <w:rPr>
          <w:rFonts w:ascii="Times New Roman" w:cs="Times New Roman" w:eastAsia="Times New Roman" w:hAnsi="Times New Roman"/>
          <w:sz w:val="18"/>
          <w:szCs w:val="18"/>
          <w:color w:val="auto"/>
        </w:rPr>
        <w:t>. The Participant and the Corporation each acknowledges that every right of action accruing to him or it, as the case may be, and arising out of or in connection with this Agreement against the Corporation, on the one hand, or against the Participant, on the other hand, shall, irrespective of the place where an action may be brought, cease and be barred by the expiration of three years from the date of the act or omission in respect of which such right of action arises.</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9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 of Agreement</w:t>
      </w:r>
      <w:r>
        <w:rPr>
          <w:rFonts w:ascii="Times New Roman" w:cs="Times New Roman" w:eastAsia="Times New Roman" w:hAnsi="Times New Roman"/>
          <w:sz w:val="18"/>
          <w:szCs w:val="18"/>
          <w:color w:val="auto"/>
        </w:rPr>
        <w:t>. This Agreement shall inure to the benefit of the Corporation, the Participant and their respective heirs, executors, administrators, personal representatives, successors and assigns.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one or more provisions of this Agreement shall be deemed to be illegal or unenforceable, such illegality or unenforceability shall not affect the validity and enforceability of the remaining legal and enforceable provisions hereof, which shall be construed as if such illegal or unenforceable provision or provisions had not been inserted.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w:t>
      </w:r>
      <w:r>
        <w:rPr>
          <w:rFonts w:ascii="Times New Roman" w:cs="Times New Roman" w:eastAsia="Times New Roman" w:hAnsi="Times New Roman"/>
          <w:sz w:val="18"/>
          <w:szCs w:val="18"/>
          <w:color w:val="auto"/>
        </w:rPr>
        <w:t>. Nothing contained in this Agreement shall be construed as (a) a contract of employment between the Participant and the Corporation, (b) as a right of the Participant to be continued in the Service of the Corporation, or (c) as a limitation of the right of the Corporation to discharge the Participant at any time, with or without cause (subject to any applicable employment agreement).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ind w:left="1300"/>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Unless otherwise defined herein, all capitalized terms used in this Agreement shall have the same definitions as set forth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Plan.</w:t>
      </w:r>
    </w:p>
    <w:p>
      <w:pPr>
        <w:spacing w:after="0" w:line="207" w:lineRule="exact"/>
        <w:rPr>
          <w:sz w:val="20"/>
          <w:szCs w:val="20"/>
          <w:color w:val="auto"/>
        </w:rPr>
      </w:pPr>
    </w:p>
    <w:p>
      <w:pPr>
        <w:jc w:val="both"/>
        <w:ind w:firstLine="1304"/>
        <w:spacing w:after="0" w:line="266" w:lineRule="auto"/>
        <w:tabs>
          <w:tab w:leader="none" w:pos="156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Terms of Plan</w:t>
      </w:r>
      <w:r>
        <w:rPr>
          <w:rFonts w:ascii="Times New Roman" w:cs="Times New Roman" w:eastAsia="Times New Roman" w:hAnsi="Times New Roman"/>
          <w:sz w:val="18"/>
          <w:szCs w:val="18"/>
          <w:color w:val="auto"/>
        </w:rPr>
        <w:t>. This Agreement shall be interpreted under, and subject to, all of the terms and provisions of the Plan, which are incorporated herein by reference. In the event of any inconsistencies between the provisions of this Agreement and the provisions of the Plan, the provisions of the Plan shall control.</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7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language used in this Agreement shall be deemed to be the language chosen by the parties hereto to express their mutual intent, and no rule of strict construction shall apply against any party.</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The restrictions set forth in this Agreement are necessary for the protection of the business and goodwill of the Corporation and are considered by the Participant to be reasonable for such purpose. The Participant agrees that any breach by the Participant of any term set forth under this Agreement is likely to cause the Corporation substantial and irrevocable damage and, therefore, any such breach shall entitle the Corporation, in addition to any other legal remedies available to it, to apply to any court of competent jurisdiction to enjoin such breach, threatened breach, alleged breach or alleged threatened breach. The Parties hereto understand and intend that each restriction set forth herein shall be construed as separable and divisible from every other restriction, and that the unenforceability, in whole or in part, of any other restriction, will not affect the enforceability of the remaining restrictions and that one or more or all of such restrictions may be enforced in whole or in part as the circumstances warrant. The Participant hereby acknowledges that he is fully cognizant of the restrictions imposed upon him pursuant to the terms of this Agreement.</w:t>
      </w:r>
    </w:p>
    <w:p>
      <w:pPr>
        <w:spacing w:after="0" w:line="18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BY WAY OF EXECUTION OF THE RESTRICTED STOCK AWARD AGREEMENT TO WHICH THIS AGREEMENT IS ATTACHED, </w:t>
      </w:r>
      <w:r>
        <w:rPr>
          <w:rFonts w:ascii="Times New Roman" w:cs="Times New Roman" w:eastAsia="Times New Roman" w:hAnsi="Times New Roman"/>
          <w:sz w:val="18"/>
          <w:szCs w:val="18"/>
          <w:color w:val="auto"/>
        </w:rPr>
        <w:t>the Corporation and the Participant (and each of their heirs, successors and assigns) agree to be bound by each and every one of the terms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this Agreement.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ICROBOT</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EDICAL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O</w:t>
      </w:r>
      <w:r>
        <w:rPr>
          <w:rFonts w:ascii="Times New Roman" w:cs="Times New Roman" w:eastAsia="Times New Roman" w:hAnsi="Times New Roman"/>
          <w:sz w:val="12"/>
          <w:szCs w:val="12"/>
          <w:b w:val="1"/>
          <w:bCs w:val="1"/>
          <w:color w:val="auto"/>
        </w:rPr>
        <w:t>MNIBUS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ERFORMANCE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WARD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SAR AWARD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Microbot Medical Inc. (the “Corporation”), pursuant to the terms of the Microbot Medical Inc. 2020 Omnibus Performance Award Plan (the “Plan”) and the SAR Award attached to this SAR Award Agreement, hereby grants to the individual named below stock appreciation rights as is set forth below. The terms of this SAR Award Agreement are subject to all of the provisions of the Plan and the attached SAR Award, with such provisions being incorporated herein by reference.</w:t>
      </w:r>
    </w:p>
    <w:p>
      <w:pPr>
        <w:spacing w:after="0" w:line="180"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Grant:</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17145</wp:posOffset>
            </wp:positionV>
            <wp:extent cx="144018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1440180" cy="1714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-273685</wp:posOffset>
            </wp:positionV>
            <wp:extent cx="144018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144018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3.</w:t>
            </w:r>
          </w:p>
        </w:tc>
        <w:tc>
          <w:tcPr>
            <w:tcW w:w="1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Number of Shares:</w:t>
            </w:r>
          </w:p>
        </w:tc>
        <w:tc>
          <w:tcPr>
            <w:tcW w:w="2260" w:type="dxa"/>
            <w:vAlign w:val="bottom"/>
            <w:tcBorders>
              <w:bottom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of Common Stock</w:t>
            </w:r>
          </w:p>
        </w:tc>
      </w:tr>
      <w:tr>
        <w:trPr>
          <w:trHeight w:val="439"/>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4.</w:t>
            </w:r>
          </w:p>
        </w:tc>
        <w:tc>
          <w:tcPr>
            <w:tcW w:w="1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Exercise Price:</w:t>
            </w:r>
          </w:p>
        </w:tc>
        <w:tc>
          <w:tcPr>
            <w:tcW w:w="2260" w:type="dxa"/>
            <w:vAlign w:val="bottom"/>
            <w:tcBorders>
              <w:bottom w:val="single" w:sz="8" w:color="auto"/>
            </w:tcBorders>
          </w:tcPr>
          <w:p>
            <w:pPr>
              <w:spacing w:after="0"/>
              <w:rPr>
                <w:sz w:val="24"/>
                <w:szCs w:val="24"/>
                <w:color w:val="auto"/>
              </w:rPr>
            </w:pPr>
          </w:p>
        </w:tc>
        <w:tc>
          <w:tcPr>
            <w:tcW w:w="2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per Share of Common Stock.</w:t>
            </w:r>
          </w:p>
        </w:tc>
      </w:tr>
    </w:tbl>
    <w:p>
      <w:pPr>
        <w:spacing w:after="0" w:line="198"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of SARs: [ADD APPENDIX CONTAINING PERFORMANCE VESTING PROVISIONS IF DESIRED]</w:t>
      </w:r>
    </w:p>
    <w:p>
      <w:pPr>
        <w:spacing w:after="0" w:line="221" w:lineRule="exact"/>
        <w:rPr>
          <w:sz w:val="20"/>
          <w:szCs w:val="20"/>
          <w:color w:val="auto"/>
        </w:rPr>
      </w:pPr>
    </w:p>
    <w:p>
      <w:pPr>
        <w:ind w:left="312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ESTING</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w:t>
      </w:r>
      <w:r>
        <w:rPr>
          <w:sz w:val="20"/>
          <w:szCs w:val="20"/>
          <w:color w:val="auto"/>
        </w:rPr>
        <w:tab/>
      </w: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HARES</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28575</wp:posOffset>
            </wp:positionV>
            <wp:extent cx="498919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26035</wp:posOffset>
            </wp:positionV>
            <wp:extent cx="144018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1440180" cy="17145"/>
                    </a:xfrm>
                    <a:prstGeom prst="rect">
                      <a:avLst/>
                    </a:prstGeom>
                    <a:noFill/>
                  </pic:spPr>
                </pic:pic>
              </a:graphicData>
            </a:graphic>
          </wp:anchor>
        </w:drawing>
      </w:r>
    </w:p>
    <w:p>
      <w:pPr>
        <w:spacing w:after="0" w:line="24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Participant acknowledges receipt of, and understands and agrees to be bound by all of the terms of, this SAR Award Agreement, the attached SAR Award and the Plan, and that the terms thereof supersede any and all other written or oral agreements between the Participant and the Corporation regarding the subject matter contained herein.</w:t>
      </w:r>
    </w:p>
    <w:p>
      <w:pPr>
        <w:spacing w:after="0" w:line="172"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b w:val="1"/>
          <w:bCs w:val="1"/>
          <w:color w:val="auto"/>
        </w:rPr>
        <w:t>Microbot Medical Inc.:</w:t>
      </w:r>
      <w:r>
        <w:rPr>
          <w:sz w:val="20"/>
          <w:szCs w:val="20"/>
          <w:color w:val="auto"/>
        </w:rPr>
        <w:tab/>
      </w:r>
      <w:r>
        <w:rPr>
          <w:rFonts w:ascii="Times New Roman" w:cs="Times New Roman" w:eastAsia="Times New Roman" w:hAnsi="Times New Roman"/>
          <w:sz w:val="17"/>
          <w:szCs w:val="17"/>
          <w:b w:val="1"/>
          <w:bCs w:val="1"/>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Y</w:t>
      </w: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ITLE</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1"/>
          <w:szCs w:val="11"/>
          <w:b w:val="1"/>
          <w:bCs w:val="1"/>
          <w:color w:val="auto"/>
        </w:rPr>
        <w:t>ATE</w:t>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-125095</wp:posOffset>
            </wp:positionV>
            <wp:extent cx="677227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ATE</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1 of </w:t>
      </w: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SAR AWARD</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made as of the grant date set forth in Section 1 of the SAR Award Agreement to which this Agreement is attached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Grant”) between Microbot Medical Inc., a Delaware corporation (hereinafter referred to as the “Corporation”), and the individual identified in Section 2 of the SAR Award Agreement to which this Agreement is attached (hereinafter referred to as the “Participant”).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WITNESSETH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Corporation desires, in connection with the employment of the Participant and in accordance with the Microbot Medical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2020 Omnibus Performance Award Plan (the “Plan”), to provide the Participant with an opportunity to acquire [</w:t>
      </w:r>
      <w:r>
        <w:rPr>
          <w:rFonts w:ascii="Times New Roman" w:cs="Times New Roman" w:eastAsia="Times New Roman" w:hAnsi="Times New Roman"/>
          <w:sz w:val="18"/>
          <w:szCs w:val="18"/>
          <w:b w:val="1"/>
          <w:bCs w:val="1"/>
          <w:color w:val="auto"/>
        </w:rPr>
        <w:t>cash][Common Stock</w:t>
      </w:r>
      <w:r>
        <w:rPr>
          <w:rFonts w:ascii="Times New Roman" w:cs="Times New Roman" w:eastAsia="Times New Roman" w:hAnsi="Times New Roman"/>
          <w:sz w:val="18"/>
          <w:szCs w:val="18"/>
          <w:color w:val="auto"/>
        </w:rPr>
        <w:t xml:space="preserve">] of the Corporation on </w:t>
      </w:r>
      <w:r>
        <w:rPr>
          <w:rFonts w:ascii="Times New Roman" w:cs="Times New Roman" w:eastAsia="Times New Roman" w:hAnsi="Times New Roman"/>
          <w:sz w:val="18"/>
          <w:szCs w:val="18"/>
          <w:b w:val="1"/>
          <w:bCs w:val="1"/>
          <w:color w:val="auto"/>
        </w:rPr>
        <w:t>favorable</w:t>
      </w:r>
      <w:r>
        <w:rPr>
          <w:rFonts w:ascii="Times New Roman" w:cs="Times New Roman" w:eastAsia="Times New Roman" w:hAnsi="Times New Roman"/>
          <w:sz w:val="18"/>
          <w:szCs w:val="18"/>
          <w:color w:val="auto"/>
        </w:rPr>
        <w:t xml:space="preserve"> terms and thereby increase his interest in the continued progress and success of the business of the Corporation;</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the mutual covenants herein set forth and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and the Participant hereby agree as follows:</w:t>
      </w:r>
    </w:p>
    <w:p>
      <w:pPr>
        <w:spacing w:after="0" w:line="159" w:lineRule="exact"/>
        <w:rPr>
          <w:sz w:val="20"/>
          <w:szCs w:val="20"/>
          <w:color w:val="auto"/>
        </w:rPr>
      </w:pPr>
    </w:p>
    <w:p>
      <w:pPr>
        <w:jc w:val="both"/>
        <w:ind w:firstLine="1304"/>
        <w:spacing w:after="0" w:line="255" w:lineRule="auto"/>
        <w:tabs>
          <w:tab w:leader="none" w:pos="14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Confirmation of Grant of SAR</w:t>
      </w:r>
      <w:r>
        <w:rPr>
          <w:rFonts w:ascii="Times New Roman" w:cs="Times New Roman" w:eastAsia="Times New Roman" w:hAnsi="Times New Roman"/>
          <w:sz w:val="18"/>
          <w:szCs w:val="18"/>
          <w:color w:val="auto"/>
        </w:rPr>
        <w:t>. Pursuant to a determination by the Committee, the Corporation, subject to the terms of the Plan, the SAR Award Agreement and this Agreement, hereby grants to the Participant as a matter of separate inducement and agreement, and in addition to and not in lieu of salary or other compensation for services, the right to receive [</w:t>
      </w:r>
      <w:r>
        <w:rPr>
          <w:rFonts w:ascii="Times New Roman" w:cs="Times New Roman" w:eastAsia="Times New Roman" w:hAnsi="Times New Roman"/>
          <w:sz w:val="18"/>
          <w:szCs w:val="18"/>
          <w:b w:val="1"/>
          <w:bCs w:val="1"/>
          <w:color w:val="auto"/>
        </w:rPr>
        <w:t>cash][Common Stock</w:t>
      </w:r>
      <w:r>
        <w:rPr>
          <w:rFonts w:ascii="Times New Roman" w:cs="Times New Roman" w:eastAsia="Times New Roman" w:hAnsi="Times New Roman"/>
          <w:sz w:val="18"/>
          <w:szCs w:val="18"/>
          <w:color w:val="auto"/>
        </w:rPr>
        <w:t>] (hereinafter referred to as the “SAR”) with a value equal to the excess (if any) of the Fair Market Value of one share of Common Stock on the date the SAR is exercised over the Exercise Price (as described in Section 2 hereof) multiplied by the number of shares of Common Stock as is set forth in Section 3 of the SAR Award Agreement to which this Agreement is attached with respect to which the SAR is exercised, subject to adjustment as provided in the Plan (such shares, as adjusted, hereinafter being referred to as the “Shares”).</w:t>
      </w:r>
    </w:p>
    <w:p>
      <w:pPr>
        <w:spacing w:after="0" w:line="188"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4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of the SARs covered by this Agreement will be the per share amount set forth in Section 4 of the SAR Award Agreement to </w:t>
      </w:r>
      <w:r>
        <w:rPr>
          <w:rFonts w:ascii="Times New Roman" w:cs="Times New Roman" w:eastAsia="Times New Roman" w:hAnsi="Times New Roman"/>
          <w:sz w:val="18"/>
          <w:szCs w:val="18"/>
          <w:b w:val="1"/>
          <w:bCs w:val="1"/>
          <w:color w:val="auto"/>
        </w:rPr>
        <w:t>which</w:t>
      </w:r>
      <w:r>
        <w:rPr>
          <w:rFonts w:ascii="Times New Roman" w:cs="Times New Roman" w:eastAsia="Times New Roman" w:hAnsi="Times New Roman"/>
          <w:sz w:val="18"/>
          <w:szCs w:val="18"/>
          <w:color w:val="auto"/>
        </w:rPr>
        <w:t xml:space="preserve"> this Agreement is attached, at all times being not less than 100% of the Fair Market Value of one share of Common Stock on the Date of Grant, subject to adjustment as provided in the Plan.</w:t>
      </w:r>
    </w:p>
    <w:p>
      <w:pPr>
        <w:spacing w:after="0" w:line="171"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SAR</w:t>
      </w:r>
      <w:r>
        <w:rPr>
          <w:rFonts w:ascii="Times New Roman" w:cs="Times New Roman" w:eastAsia="Times New Roman" w:hAnsi="Times New Roman"/>
          <w:sz w:val="18"/>
          <w:szCs w:val="18"/>
          <w:color w:val="auto"/>
        </w:rPr>
        <w:t xml:space="preserve">. The SAR shall </w:t>
      </w:r>
      <w:r>
        <w:rPr>
          <w:rFonts w:ascii="Times New Roman" w:cs="Times New Roman" w:eastAsia="Times New Roman" w:hAnsi="Times New Roman"/>
          <w:sz w:val="18"/>
          <w:szCs w:val="18"/>
          <w:b w:val="1"/>
          <w:bCs w:val="1"/>
          <w:color w:val="auto"/>
        </w:rPr>
        <w:t>be</w:t>
      </w:r>
      <w:r>
        <w:rPr>
          <w:rFonts w:ascii="Times New Roman" w:cs="Times New Roman" w:eastAsia="Times New Roman" w:hAnsi="Times New Roman"/>
          <w:sz w:val="18"/>
          <w:szCs w:val="18"/>
          <w:color w:val="auto"/>
        </w:rPr>
        <w:t xml:space="preserve"> exercisable on the terms and conditions hereinafter set forth:</w:t>
      </w:r>
    </w:p>
    <w:p>
      <w:pPr>
        <w:spacing w:after="0" w:line="22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SAR shall become exercisable cumulatively as to the number of Shares originally subject thereto (after giving effect to any adjustment pursuant to the Plan), and on the dates, as set forth in Section 5 of the SAR Award Agreement to which this Agreement is attached.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REFERENCE TO PERFORMANCE VESTING IF APPROPRIATE]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2 of </w:t>
      </w: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color w:val="auto"/>
        </w:rPr>
        <w:t>(b) The SAR may be exercised pursuant to the provisions of this Section 3, by notice to the Corporation as provided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Sections 8 and 9 hereof.</w:t>
      </w:r>
    </w:p>
    <w:p>
      <w:pPr>
        <w:spacing w:after="0" w:line="207" w:lineRule="exact"/>
        <w:rPr>
          <w:sz w:val="20"/>
          <w:szCs w:val="20"/>
          <w:color w:val="auto"/>
        </w:rPr>
      </w:pPr>
    </w:p>
    <w:p>
      <w:pPr>
        <w:jc w:val="both"/>
        <w:ind w:firstLine="1304"/>
        <w:spacing w:after="0" w:line="266" w:lineRule="auto"/>
        <w:tabs>
          <w:tab w:leader="none" w:pos="148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SAR</w:t>
      </w:r>
      <w:r>
        <w:rPr>
          <w:rFonts w:ascii="Times New Roman" w:cs="Times New Roman" w:eastAsia="Times New Roman" w:hAnsi="Times New Roman"/>
          <w:sz w:val="18"/>
          <w:szCs w:val="18"/>
          <w:color w:val="auto"/>
        </w:rPr>
        <w:t>. The term of the SAR shall be the period time beginning on the Date of Grant as is set forth in Section 1 of the SAR Award Agreement to which this Agreement is attached and shall expire on the date set forth in Section 6 of the SAR Award Agreement to which this Agreement is attached, subject to earlier termination or cancellation as provided in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47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SAR</w:t>
      </w:r>
      <w:r>
        <w:rPr>
          <w:rFonts w:ascii="Times New Roman" w:cs="Times New Roman" w:eastAsia="Times New Roman" w:hAnsi="Times New Roman"/>
          <w:sz w:val="18"/>
          <w:szCs w:val="18"/>
          <w:color w:val="auto"/>
        </w:rPr>
        <w:t>. The SAR shall not be assigned, transferred or otherwise disposed of, or pledged or hypothecated in any way, and shall not be subject to execution, attachment or other process, except as may be provided in the Plan. Any assignment, transfer, pledge, hypothecation or other disposition of the SAR attempted contrary to the provisions of the Plan, or any levy of execution, attachment or other process attempted upon the SAR, will be null and void and without effect. Any attempt to make any such assignment, transfer, pledge, hypothecation or other disposition of the SAR will cause the SAR to terminate immediately upon the happening of any such event; provided, however, that any such termination of the SAR under the foregoing provisions of this Section 5 will not prejudice any rights or remedies which the Corporation or any Affiliate may have under this Agreement or otherwise.</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0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Upon Termination of Service</w:t>
      </w:r>
      <w:r>
        <w:rPr>
          <w:rFonts w:ascii="Times New Roman" w:cs="Times New Roman" w:eastAsia="Times New Roman" w:hAnsi="Times New Roman"/>
          <w:sz w:val="18"/>
          <w:szCs w:val="18"/>
          <w:color w:val="auto"/>
        </w:rPr>
        <w:t xml:space="preserve">. (a) If the Participant at any time incurs a Termination of Service (i) by reason of his Termination of Service for Cause or (ii) due to his voluntary Termination of Service </w:t>
      </w:r>
      <w:r>
        <w:rPr>
          <w:rFonts w:ascii="Times New Roman" w:cs="Times New Roman" w:eastAsia="Times New Roman" w:hAnsi="Times New Roman"/>
          <w:sz w:val="18"/>
          <w:szCs w:val="18"/>
          <w:b w:val="1"/>
          <w:bCs w:val="1"/>
          <w:color w:val="auto"/>
        </w:rPr>
        <w:t>[without the written consent of the Committee][in the absence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the SAR shall, at the time of such Termination of Service, terminate and the Participant shall forfeit all rights hereunder. If, however,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w:t>
      </w:r>
      <w:r>
        <w:rPr>
          <w:rFonts w:ascii="Times New Roman" w:cs="Times New Roman" w:eastAsia="Times New Roman" w:hAnsi="Times New Roman"/>
          <w:sz w:val="18"/>
          <w:szCs w:val="18"/>
          <w:b w:val="1"/>
          <w:bCs w:val="1"/>
          <w:color w:val="auto"/>
        </w:rPr>
        <w:t>for any other reason</w:t>
      </w:r>
      <w:r>
        <w:rPr>
          <w:rFonts w:ascii="Times New Roman" w:cs="Times New Roman" w:eastAsia="Times New Roman" w:hAnsi="Times New Roman"/>
          <w:sz w:val="18"/>
          <w:szCs w:val="18"/>
          <w:color w:val="auto"/>
        </w:rPr>
        <w:t xml:space="preserve">] (other than Disability or death) incurs a Termination of Service </w:t>
      </w:r>
      <w:r>
        <w:rPr>
          <w:rFonts w:ascii="Times New Roman" w:cs="Times New Roman" w:eastAsia="Times New Roman" w:hAnsi="Times New Roman"/>
          <w:sz w:val="18"/>
          <w:szCs w:val="18"/>
          <w:b w:val="1"/>
          <w:bCs w:val="1"/>
          <w:color w:val="auto"/>
        </w:rPr>
        <w:t>[on or after the first date upon which he would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been entitled to exercise the SAR under the provisions of Section 3 hereof]</w:t>
      </w:r>
      <w:r>
        <w:rPr>
          <w:rFonts w:ascii="Times New Roman" w:cs="Times New Roman" w:eastAsia="Times New Roman" w:hAnsi="Times New Roman"/>
          <w:sz w:val="18"/>
          <w:szCs w:val="18"/>
          <w:color w:val="auto"/>
        </w:rPr>
        <w:t>, the SAR may be exercised by the Participant</w:t>
      </w:r>
      <w:r>
        <w:rPr>
          <w:rFonts w:ascii="Times New Roman" w:cs="Times New Roman" w:eastAsia="Times New Roman" w:hAnsi="Times New Roman"/>
          <w:sz w:val="18"/>
          <w:szCs w:val="18"/>
          <w:b w:val="1"/>
          <w:bCs w:val="1"/>
          <w:color w:val="auto"/>
        </w:rPr>
        <w:t xml:space="preserve"> [with respect to all or any part of the shares of Common Stock as to which the Participant had not exercised the SAR at the time of his Termination of Service (regardless of whether the SAR was fully exercisable at such time)] [(to the same extent the Participant would have been entitled under Section 3 hereof to exercise the SAR immediately prior to his Termination of Service)]</w:t>
      </w:r>
      <w:r>
        <w:rPr>
          <w:rFonts w:ascii="Times New Roman" w:cs="Times New Roman" w:eastAsia="Times New Roman" w:hAnsi="Times New Roman"/>
          <w:sz w:val="18"/>
          <w:szCs w:val="18"/>
          <w:color w:val="auto"/>
        </w:rPr>
        <w:t>, at any time within</w:t>
      </w:r>
      <w:r>
        <w:rPr>
          <w:rFonts w:ascii="Times New Roman" w:cs="Times New Roman" w:eastAsia="Times New Roman" w:hAnsi="Times New Roman"/>
          <w:sz w:val="18"/>
          <w:szCs w:val="18"/>
          <w:b w:val="1"/>
          <w:bCs w:val="1"/>
          <w:color w:val="auto"/>
        </w:rPr>
        <w:t xml:space="preserve"> [________days/months] </w:t>
      </w:r>
      <w:r>
        <w:rPr>
          <w:rFonts w:ascii="Times New Roman" w:cs="Times New Roman" w:eastAsia="Times New Roman" w:hAnsi="Times New Roman"/>
          <w:sz w:val="18"/>
          <w:szCs w:val="18"/>
          <w:color w:val="auto"/>
        </w:rPr>
        <w:t>after such Termination of Service,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end of which period the SAR, to the extent not then exercised, shall terminate and the Participant shall forfeit all rights hereunder, even if the Participant subsequently returns to the Service of the Corporation or any Affiliate. In no event, however, may the SAR be exercised after the expiration of the term provided in Section 4 hereof.</w:t>
      </w:r>
    </w:p>
    <w:p>
      <w:pPr>
        <w:spacing w:after="0" w:line="19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SAR shall not be affected by any change of duties or position of the Participant so long as he continues to be in the full-time Service of the Corporation or of any Affiliate thereof. If the Participant is granted a temporary leave of absence of 90 days or less, such leave of absence shall be deemed a continuation of his Service with the Corporation or of any Affiliate thereof for the purposes of this Agreement, but only if and so long as the corporation consents thereto.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3 of </w:t>
      </w: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ind w:firstLine="1304"/>
        <w:spacing w:after="0" w:line="255" w:lineRule="auto"/>
        <w:tabs>
          <w:tab w:leader="none" w:pos="147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Upon Death or Disability</w:t>
      </w:r>
      <w:r>
        <w:rPr>
          <w:rFonts w:ascii="Times New Roman" w:cs="Times New Roman" w:eastAsia="Times New Roman" w:hAnsi="Times New Roman"/>
          <w:sz w:val="18"/>
          <w:szCs w:val="18"/>
          <w:color w:val="auto"/>
        </w:rPr>
        <w:t xml:space="preserve">. (a) If the Participant dies while he is in the Service of the Corporation or of any Affiliate, </w:t>
      </w:r>
      <w:r>
        <w:rPr>
          <w:rFonts w:ascii="Times New Roman" w:cs="Times New Roman" w:eastAsia="Times New Roman" w:hAnsi="Times New Roman"/>
          <w:sz w:val="18"/>
          <w:szCs w:val="18"/>
          <w:b w:val="1"/>
          <w:bCs w:val="1"/>
          <w:color w:val="auto"/>
        </w:rPr>
        <w:t>[on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after the first date upon which he would have been entitled to exercise the SAR under the provisions of Section 3 hereof], </w:t>
      </w:r>
      <w:r>
        <w:rPr>
          <w:rFonts w:ascii="Times New Roman" w:cs="Times New Roman" w:eastAsia="Times New Roman" w:hAnsi="Times New Roman"/>
          <w:sz w:val="18"/>
          <w:szCs w:val="18"/>
          <w:color w:val="auto"/>
        </w:rPr>
        <w:t>the SAR may be exercised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the estate of the Participant (or by the person or persons who acquire the right to exercise the SAR by written designation of the Participant) </w:t>
      </w:r>
      <w:r>
        <w:rPr>
          <w:rFonts w:ascii="Times New Roman" w:cs="Times New Roman" w:eastAsia="Times New Roman" w:hAnsi="Times New Roman"/>
          <w:sz w:val="18"/>
          <w:szCs w:val="18"/>
          <w:b w:val="1"/>
          <w:bCs w:val="1"/>
          <w:color w:val="auto"/>
        </w:rPr>
        <w:t>[with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respect to all or any part of the shares of Common Stock as to which the deceased Participant had not exercised the SAR at the time of his death (regardless of whether the SAR was fully exercisable at such time)] [(to the same extent the Participant would have been entitled under Section 3 hereof to exercise the SAR immediately prior to his death)], </w:t>
      </w:r>
      <w:r>
        <w:rPr>
          <w:rFonts w:ascii="Times New Roman" w:cs="Times New Roman" w:eastAsia="Times New Roman" w:hAnsi="Times New Roman"/>
          <w:sz w:val="18"/>
          <w:szCs w:val="18"/>
          <w:color w:val="auto"/>
        </w:rPr>
        <w:t>at any time within</w:t>
      </w:r>
      <w:r>
        <w:rPr>
          <w:rFonts w:ascii="Times New Roman" w:cs="Times New Roman" w:eastAsia="Times New Roman" w:hAnsi="Times New Roman"/>
          <w:sz w:val="18"/>
          <w:szCs w:val="18"/>
          <w:b w:val="1"/>
          <w:bCs w:val="1"/>
          <w:color w:val="auto"/>
        </w:rPr>
        <w:t xml:space="preserve"> [________ days/months/years] </w:t>
      </w:r>
      <w:r>
        <w:rPr>
          <w:rFonts w:ascii="Times New Roman" w:cs="Times New Roman" w:eastAsia="Times New Roman" w:hAnsi="Times New Roman"/>
          <w:sz w:val="18"/>
          <w:szCs w:val="18"/>
          <w:color w:val="auto"/>
        </w:rPr>
        <w:t>after the death of the Participant,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 of which period the SAR, to the extent not then exercised, shall terminate and the estate or other beneficiaries shall forfeit all rights hereunder. In no event, however, may the SAR be exercised after the expiration of the term provided in Section 4 hereof.</w:t>
      </w:r>
    </w:p>
    <w:p>
      <w:pPr>
        <w:spacing w:after="0" w:line="184"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0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Participant incurs a Termination of Service by reason of his Disability </w:t>
      </w:r>
      <w:r>
        <w:rPr>
          <w:rFonts w:ascii="Times New Roman" w:cs="Times New Roman" w:eastAsia="Times New Roman" w:hAnsi="Times New Roman"/>
          <w:sz w:val="18"/>
          <w:szCs w:val="18"/>
          <w:b w:val="1"/>
          <w:bCs w:val="1"/>
          <w:color w:val="auto"/>
        </w:rPr>
        <w:t>[on or after the first date upon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which he would have been entitled to exercise the SAR under the provisions of Section 3 hereof</w:t>
      </w:r>
      <w:r>
        <w:rPr>
          <w:rFonts w:ascii="Times New Roman" w:cs="Times New Roman" w:eastAsia="Times New Roman" w:hAnsi="Times New Roman"/>
          <w:sz w:val="18"/>
          <w:szCs w:val="18"/>
          <w:color w:val="auto"/>
        </w:rPr>
        <w:t>], the SAR may be exercised</w:t>
      </w:r>
      <w:r>
        <w:rPr>
          <w:rFonts w:ascii="Times New Roman" w:cs="Times New Roman" w:eastAsia="Times New Roman" w:hAnsi="Times New Roman"/>
          <w:sz w:val="18"/>
          <w:szCs w:val="18"/>
          <w:b w:val="1"/>
          <w:bCs w:val="1"/>
          <w:color w:val="auto"/>
        </w:rPr>
        <w:t xml:space="preserve"> [with respect to all or any part of the shares of Common Stock as to which he had not exercised the SAR at the time of his Disability (regardless of whether the SAR was fully exercisable at such time)] [(to the same extent the Participant would have been entitled under Section 3 hereof to exercise the SAR immediately prior to his employment termination due to Disability)] </w:t>
      </w:r>
      <w:r>
        <w:rPr>
          <w:rFonts w:ascii="Times New Roman" w:cs="Times New Roman" w:eastAsia="Times New Roman" w:hAnsi="Times New Roman"/>
          <w:sz w:val="18"/>
          <w:szCs w:val="18"/>
          <w:color w:val="auto"/>
        </w:rPr>
        <w:t>by the Participant within the period ending</w:t>
      </w:r>
      <w:r>
        <w:rPr>
          <w:rFonts w:ascii="Times New Roman" w:cs="Times New Roman" w:eastAsia="Times New Roman" w:hAnsi="Times New Roman"/>
          <w:sz w:val="18"/>
          <w:szCs w:val="18"/>
          <w:b w:val="1"/>
          <w:bCs w:val="1"/>
          <w:color w:val="auto"/>
        </w:rPr>
        <w:t xml:space="preserve"> [________ days/months/years] </w:t>
      </w:r>
      <w:r>
        <w:rPr>
          <w:rFonts w:ascii="Times New Roman" w:cs="Times New Roman" w:eastAsia="Times New Roman" w:hAnsi="Times New Roman"/>
          <w:sz w:val="18"/>
          <w:szCs w:val="18"/>
          <w:color w:val="auto"/>
        </w:rPr>
        <w:t>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such Termination of Service, at the end of which period the SAR, to the extent not then exercised, shall terminate and the Participant shall forfeit all rights hereunder even if the Participant subsequently returns to the Service of the Corporation or any Affiliate. In no event, however, may the SAR be exercised after the expiration of the term provided in Section 4 hereof.</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7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 of SAR</w:t>
      </w:r>
      <w:r>
        <w:rPr>
          <w:rFonts w:ascii="Times New Roman" w:cs="Times New Roman" w:eastAsia="Times New Roman" w:hAnsi="Times New Roman"/>
          <w:sz w:val="18"/>
          <w:szCs w:val="18"/>
          <w:color w:val="auto"/>
        </w:rPr>
        <w:t>. (a) Subject to the terms and conditions of this Agreement, the SAR shall be exercisable by notice in the manner set forth in Exhibit “A” hereto (the “Notice”) and provision for payment to the Corporation in accordance with the procedure prescribed herein. Each such Notice shall:</w:t>
      </w:r>
    </w:p>
    <w:p>
      <w:pPr>
        <w:spacing w:after="0" w:line="17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the election to exercise the SAR and the number of Shares with respect to which it is being exercised;</w:t>
      </w:r>
    </w:p>
    <w:p>
      <w:pPr>
        <w:spacing w:after="0" w:line="225" w:lineRule="exact"/>
        <w:rPr>
          <w:sz w:val="20"/>
          <w:szCs w:val="20"/>
          <w:color w:val="auto"/>
        </w:rPr>
      </w:pPr>
    </w:p>
    <w:p>
      <w:pPr>
        <w:jc w:val="both"/>
        <w:ind w:left="660" w:firstLine="1292"/>
        <w:spacing w:after="0" w:line="266" w:lineRule="auto"/>
        <w:tabs>
          <w:tab w:leader="none" w:pos="222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signed by the Participant or the person or persons entitled to exercise the SAR and, if the SAR is being exercised by any person or persons other than the Participant, be accompanied by proof, satisfactory to counsel to the Corporation, of the right of such other person or persons to exercise the SAR; and</w:t>
      </w:r>
    </w:p>
    <w:p>
      <w:pPr>
        <w:spacing w:after="0" w:line="175" w:lineRule="exact"/>
        <w:rPr>
          <w:rFonts w:ascii="Times New Roman" w:cs="Times New Roman" w:eastAsia="Times New Roman" w:hAnsi="Times New Roman"/>
          <w:sz w:val="18"/>
          <w:szCs w:val="18"/>
          <w:color w:val="auto"/>
        </w:rPr>
      </w:pPr>
    </w:p>
    <w:p>
      <w:pPr>
        <w:jc w:val="both"/>
        <w:ind w:left="660" w:right="20" w:firstLine="1292"/>
        <w:spacing w:after="0" w:line="266" w:lineRule="auto"/>
        <w:tabs>
          <w:tab w:leader="none" w:pos="227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received by the Corporation on or before the date of the expiration of this SAR. In the event the date of expiration of this SAR falls on a day which is not a regular business day at the Corporation’s executive office in </w:t>
      </w:r>
      <w:r>
        <w:rPr>
          <w:rFonts w:ascii="Times New Roman" w:cs="Times New Roman" w:eastAsia="Times New Roman" w:hAnsi="Times New Roman"/>
          <w:sz w:val="18"/>
          <w:szCs w:val="18"/>
          <w:b w:val="1"/>
          <w:bCs w:val="1"/>
          <w:color w:val="auto"/>
        </w:rPr>
        <w:t>[CITY/STATE</w:t>
      </w:r>
      <w:r>
        <w:rPr>
          <w:rFonts w:ascii="Times New Roman" w:cs="Times New Roman" w:eastAsia="Times New Roman" w:hAnsi="Times New Roman"/>
          <w:sz w:val="18"/>
          <w:szCs w:val="18"/>
          <w:color w:val="auto"/>
        </w:rPr>
        <w:t>] then such written Notice must be received at such office on or before the last regular business day prior to such date of expiration.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4 of </w:t>
      </w: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both"/>
        <w:ind w:firstLine="1952"/>
        <w:spacing w:after="0" w:line="258" w:lineRule="auto"/>
        <w:tabs>
          <w:tab w:leader="none" w:pos="220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SAR shall be deemed to have been exercised with respect to any particular shares of Common Stock if, and only if, the preceding provisions of this Section 8 and the provisions of Section 9 hereof shall have been complied with, in which event the SAR shall be deemed to have been exercised on the date the Notice was received by the Corporation. Anything in this Agreement to the contrary notwithstanding, any Notice given pursuant to the provisions of this Section 8 shall be void and of no effect if all of the preceding provisions of this Section 8 and the provisions of Section 9 shall not have been complied with.</w:t>
      </w:r>
    </w:p>
    <w:p>
      <w:pPr>
        <w:spacing w:after="0" w:line="18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9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or certificates for shares of Common Stock as to which the SAR shall be exercised will be registered in the name of the Participant (or in the name of the Participant’s estate or other beneficiary if the SAR is exercised after the Participant’s death), or (to the extent permitted in if the SAR is exercised by the Participant and if the Participant so requests in the notice exercising the SAR, will be registered in the name of the Participant and another person jointly, with right of survivorship and will be delivered as soon as practical after the date the Notice is received by the Corporation (accompanied by full payment of the exercise price), but only upon compliance with all of the provisions of this Agreement.</w:t>
      </w:r>
    </w:p>
    <w:p>
      <w:pPr>
        <w:spacing w:after="0" w:line="183" w:lineRule="exact"/>
        <w:rPr>
          <w:rFonts w:ascii="Times New Roman" w:cs="Times New Roman" w:eastAsia="Times New Roman" w:hAnsi="Times New Roman"/>
          <w:sz w:val="18"/>
          <w:szCs w:val="18"/>
          <w:color w:val="auto"/>
        </w:rPr>
      </w:pPr>
    </w:p>
    <w:p>
      <w:pPr>
        <w:ind w:firstLine="1952"/>
        <w:spacing w:after="0" w:line="282" w:lineRule="auto"/>
        <w:tabs>
          <w:tab w:leader="none" w:pos="221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fails to accept delivery of any of the Shares specified in such Notice, his right to exercise the SAR with respect to such undelivered Shares may be terminated in the sole discretion of the Committee. The SAR may be exercised only with respect to full Shares.</w:t>
      </w:r>
    </w:p>
    <w:p>
      <w:pPr>
        <w:spacing w:after="0" w:line="16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1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be required to issue or deliver any certificate or certificates for shares of its Common Stock purchased upon the exercise of any part of the SAR prior to the payment to the Corporation, upon its demand, of any amount requested by the Corporation for the purpose of satisfying its minimum statutorily required liability, if any, to withhold federal, state or local income or earnings tax or any other applicable tax or assessment (plus interest or penalties thereon, if any, caused by a delay in making such payment) incurred by reason of the exercise of this SAR or the transfer of shares thereupon. Such payment shall be made by the Participant in cash or, with the written consent of the Corporation, by tendering to the Corporation shares of Common Stock equal in value to the amount of the required withholding. In the alternative, the Corporation may, at its option, satisfy such withholding requirements by withholding from the shares of Common Stock to be delivered to the Participant pursuant to an exercise of the SAR a number of shares of Common Stock equal in value to the amount of the required withholding.</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8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of Counsel</w:t>
      </w:r>
      <w:r>
        <w:rPr>
          <w:rFonts w:ascii="Times New Roman" w:cs="Times New Roman" w:eastAsia="Times New Roman" w:hAnsi="Times New Roman"/>
          <w:sz w:val="18"/>
          <w:szCs w:val="18"/>
          <w:color w:val="auto"/>
        </w:rPr>
        <w:t>. The exercise of the SAR and the issuance and delivery of shares of Common Stock pursuant thereto shall be subject to approval by the Corporation’s counsel of all legal matters in connection therewith, including, but not limited to, compliance with the requirements of the Securities Act of 1933, as amended, and the Securities Exchange Act of 1934, as amended, and the rules and regulations thereunder, and the requirements of any stock exchange or automated trading medium upon which the Common Stock may then be listed or traded.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5 of </w:t>
      </w: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ind w:firstLine="1304"/>
        <w:spacing w:after="0" w:line="282" w:lineRule="auto"/>
        <w:tabs>
          <w:tab w:leader="none" w:pos="157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w:t>
      </w:r>
      <w:r>
        <w:rPr>
          <w:rFonts w:ascii="Times New Roman" w:cs="Times New Roman" w:eastAsia="Times New Roman" w:hAnsi="Times New Roman"/>
          <w:sz w:val="18"/>
          <w:szCs w:val="18"/>
          <w:color w:val="auto"/>
        </w:rPr>
        <w:t xml:space="preserve"> Corporation shall at all times during the term of the SAR reserve and keep available such number of shares of Common Stock as will be sufficient to satisfy the requirements of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Action</w:t>
      </w:r>
      <w:r>
        <w:rPr>
          <w:rFonts w:ascii="Times New Roman" w:cs="Times New Roman" w:eastAsia="Times New Roman" w:hAnsi="Times New Roman"/>
          <w:sz w:val="18"/>
          <w:szCs w:val="18"/>
          <w:color w:val="auto"/>
        </w:rPr>
        <w:t xml:space="preserve">. The Participant and the Corporation each acknowledges that every right of action accruing to him or it, as the case may be, and arising out of or in connection with this Agreement against the Corporation or an Affiliate, on the one hand, or against </w:t>
      </w:r>
      <w:r>
        <w:rPr>
          <w:rFonts w:ascii="Times New Roman" w:cs="Times New Roman" w:eastAsia="Times New Roman" w:hAnsi="Times New Roman"/>
          <w:sz w:val="18"/>
          <w:szCs w:val="18"/>
          <w:u w:val="single" w:color="auto"/>
          <w:color w:val="auto"/>
        </w:rPr>
        <w:t>the</w:t>
      </w:r>
      <w:r>
        <w:rPr>
          <w:rFonts w:ascii="Times New Roman" w:cs="Times New Roman" w:eastAsia="Times New Roman" w:hAnsi="Times New Roman"/>
          <w:sz w:val="18"/>
          <w:szCs w:val="18"/>
          <w:color w:val="auto"/>
        </w:rPr>
        <w:t xml:space="preserve"> Participant, on the other hand, shall, irrespective of the place where an action may be brought, cease and be barred by the expiration of three years from the date of the act or omission in respect of which such right of action arises.</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9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 of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This</w:t>
      </w:r>
      <w:r>
        <w:rPr>
          <w:rFonts w:ascii="Times New Roman" w:cs="Times New Roman" w:eastAsia="Times New Roman" w:hAnsi="Times New Roman"/>
          <w:sz w:val="18"/>
          <w:szCs w:val="18"/>
          <w:color w:val="auto"/>
        </w:rPr>
        <w:t xml:space="preserve"> Agreement shall inure to the benefit of the Corporation, the Participant and their respective heirs, executors, administrators, personal representatives, successors and permitted assignees.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In the event that any one or more provisions of this Agreement shall be deemed to be illegal or unenforceable, such illegality or unenforceability shall not affect the validity and enforceability of the remaining legal and enforceable provisions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which shall be construed as if such illegal or unenforceable provision or provisions had not been inserted.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w:t>
      </w:r>
      <w:r>
        <w:rPr>
          <w:rFonts w:ascii="Times New Roman" w:cs="Times New Roman" w:eastAsia="Times New Roman" w:hAnsi="Times New Roman"/>
          <w:sz w:val="18"/>
          <w:szCs w:val="18"/>
          <w:color w:val="auto"/>
        </w:rPr>
        <w:t>. Nothing contained in this Agreement shall be construed as (a) a contract of employment between the Participant and the Corporation or any Affiliate, (b) a right of the Participant to be continued in the Service of the Corporation or of any Affiliate, or (c) a limitation of the right of the Corporation or of any Affiliate to discharge the Participant at any time, with or without cause (subject to any applicable employment agreement).</w:t>
      </w:r>
    </w:p>
    <w:p>
      <w:pPr>
        <w:spacing w:after="0" w:line="17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Unless</w:t>
      </w:r>
      <w:r>
        <w:rPr>
          <w:rFonts w:ascii="Times New Roman" w:cs="Times New Roman" w:eastAsia="Times New Roman" w:hAnsi="Times New Roman"/>
          <w:sz w:val="18"/>
          <w:szCs w:val="18"/>
          <w:color w:val="auto"/>
        </w:rPr>
        <w:t xml:space="preserve"> otherwise defined herein, all capitalized terms used in this Agreement shall have the same definitions as set forth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Plan.</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Terms of Plan</w:t>
      </w:r>
      <w:r>
        <w:rPr>
          <w:rFonts w:ascii="Times New Roman" w:cs="Times New Roman" w:eastAsia="Times New Roman" w:hAnsi="Times New Roman"/>
          <w:sz w:val="18"/>
          <w:szCs w:val="18"/>
          <w:color w:val="auto"/>
        </w:rPr>
        <w:t xml:space="preserve">. This Agreement shall be interpreted under, and subject to, all of the terms and provisions of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which are incorporated herein by reference. In the event of any inconsistencies between the provisions of this Agreement and the provisions of the Plan, the provisions of the Plan shall control.</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7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language used in this Agreement shall be deemed to be the language chosen by the parties hereto to express their mutual intent, and no rule of strict construction shall apply against any party.</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xml:space="preserve">. The restrictions set forth in this Agreement are necessary for the protection of the business and goodwill of </w:t>
      </w:r>
      <w:r>
        <w:rPr>
          <w:rFonts w:ascii="Times New Roman" w:cs="Times New Roman" w:eastAsia="Times New Roman" w:hAnsi="Times New Roman"/>
          <w:sz w:val="18"/>
          <w:szCs w:val="18"/>
          <w:u w:val="single" w:color="auto"/>
          <w:color w:val="auto"/>
        </w:rPr>
        <w:t>the</w:t>
      </w:r>
      <w:r>
        <w:rPr>
          <w:rFonts w:ascii="Times New Roman" w:cs="Times New Roman" w:eastAsia="Times New Roman" w:hAnsi="Times New Roman"/>
          <w:sz w:val="18"/>
          <w:szCs w:val="18"/>
          <w:color w:val="auto"/>
        </w:rPr>
        <w:t xml:space="preserve"> Corporation and are considered by the Participant to be reasonable for such purpose. The Participant agrees that any breach by the Participant of any term set forth under this Agreement is likely to cause the Corporation substantial and irrevocable damage and, therefore, any such breach shall entitle the Corporation, in addition to any other legal remedies available to it, to apply to any court of competent jurisdiction to enjoin such breach, threatened breach, alleged breach or alleged threatened breach. The Parties hereto understand and intend that each restriction set forth herein shall be construed as separable and divisible from every other restriction, and that the unenforceability, in whole or in part, of any other restriction, will not affect the enforceability of the remaining restrictions and that one or more or all of such restrictions may be enforced in whole or in part as the circumstances warrant. The Participant hereby acknowledges that he is fully cognizant of the restrictions imposed upon him pursuant to the terms of this Agreement.</w:t>
      </w:r>
    </w:p>
    <w:p>
      <w:pPr>
        <w:spacing w:after="0" w:line="18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BY WAY OF THEIR EXECUTION OF THE SAR AWARD AGREEMENT TO WHICH THIS AGREEMENT IS ATTACHED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and the Participant (and each and every one of their heirs, successors and assigns) agree to be bound by each and every one of the terms set forth in this Agreement.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6 of </w:t>
      </w: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SAR EXERCISE FORM</w:t>
      </w:r>
    </w:p>
    <w:p>
      <w:pPr>
        <w:spacing w:after="0" w:line="2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Attention: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Pursuant to the provisions of the SAR Award and related SAR Award Agreement dated [ ] (collectively, the “Agreement”), whereby you have granted to me a Stock Appreciation Right (the “SAR”) to acquire [cash][a certain number of the shares of the Common Stock of Microbot Medical Inc. (the “Corporation”)] subject to the terms of the Agreement, I hereby notify you that I elect to exercise my SAR with respect to [ ] of the shares of Common Stock covered by such SAR at the [$___] per share price specified therein. [I hereby acknowledge that I am acquiring these shares for investment purposes only and not for resale in violation of any federal or state securities laws.]</w:t>
      </w:r>
    </w:p>
    <w:p>
      <w:pPr>
        <w:spacing w:after="0" w:line="1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163195</wp:posOffset>
            </wp:positionV>
            <wp:extent cx="3566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(For notices, reports, dividend checks and other communications to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stockholders.)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Page 7 of </w:t>
      </w: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ICROBOT</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EDICAL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O</w:t>
      </w:r>
      <w:r>
        <w:rPr>
          <w:rFonts w:ascii="Times New Roman" w:cs="Times New Roman" w:eastAsia="Times New Roman" w:hAnsi="Times New Roman"/>
          <w:sz w:val="12"/>
          <w:szCs w:val="12"/>
          <w:b w:val="1"/>
          <w:bCs w:val="1"/>
          <w:color w:val="auto"/>
        </w:rPr>
        <w:t>MNIBUS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ERFORMANCE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WARD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ISO AWARD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Microbot Medical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pursuant to the terms of the Microbot Medical Inc. 2020 Omnibus Performance Award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the Incentive Stock Option Award attached to this ISO Award Agreement, hereby grants to the individual named below the option to purchase the number of shares of the Corporation’s Common Stock, also as is set forth below. The terms of this ISO Award Agreement are subject to all of the provisions of the Plan and the attached Incentive Stock Option Award, with such provisions being incorporated herein by reference.</w:t>
      </w:r>
    </w:p>
    <w:p>
      <w:pPr>
        <w:spacing w:after="0" w:line="180"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Grant:</w:t>
      </w:r>
    </w:p>
    <w:p>
      <w:pPr>
        <w:spacing w:after="0" w:line="23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8890</wp:posOffset>
            </wp:positionV>
            <wp:extent cx="144018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1440180" cy="1714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-273685</wp:posOffset>
            </wp:positionV>
            <wp:extent cx="144018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1440180" cy="1714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3.</w:t>
            </w:r>
          </w:p>
        </w:tc>
        <w:tc>
          <w:tcPr>
            <w:tcW w:w="1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Number of Shares:</w:t>
            </w:r>
          </w:p>
        </w:tc>
        <w:tc>
          <w:tcPr>
            <w:tcW w:w="2260" w:type="dxa"/>
            <w:vAlign w:val="bottom"/>
            <w:tcBorders>
              <w:bottom w:val="single" w:sz="8" w:color="auto"/>
            </w:tcBorders>
          </w:tcPr>
          <w:p>
            <w:pPr>
              <w:spacing w:after="0"/>
              <w:rPr>
                <w:sz w:val="19"/>
                <w:szCs w:val="19"/>
                <w:color w:val="auto"/>
              </w:rPr>
            </w:pPr>
          </w:p>
        </w:tc>
        <w:tc>
          <w:tcPr>
            <w:tcW w:w="2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of Common Stock</w:t>
            </w:r>
          </w:p>
        </w:tc>
      </w:tr>
      <w:tr>
        <w:trPr>
          <w:trHeight w:val="425"/>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4.</w:t>
            </w:r>
          </w:p>
        </w:tc>
        <w:tc>
          <w:tcPr>
            <w:tcW w:w="1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Exercise Price:</w:t>
            </w:r>
          </w:p>
        </w:tc>
        <w:tc>
          <w:tcPr>
            <w:tcW w:w="2260" w:type="dxa"/>
            <w:vAlign w:val="bottom"/>
            <w:tcBorders>
              <w:bottom w:val="single" w:sz="8" w:color="auto"/>
            </w:tcBorders>
          </w:tcPr>
          <w:p>
            <w:pPr>
              <w:spacing w:after="0"/>
              <w:rPr>
                <w:sz w:val="24"/>
                <w:szCs w:val="24"/>
                <w:color w:val="auto"/>
              </w:rPr>
            </w:pPr>
          </w:p>
        </w:tc>
        <w:tc>
          <w:tcPr>
            <w:tcW w:w="2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per Share of Common Stock.</w:t>
            </w:r>
          </w:p>
        </w:tc>
      </w:tr>
    </w:tbl>
    <w:p>
      <w:pPr>
        <w:spacing w:after="0" w:line="198"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of Options: [ADD APPENDIX CONTAINING PERFORMANCE VESTING PROVISIONS IF DESIRED]</w:t>
      </w:r>
    </w:p>
    <w:p>
      <w:pPr>
        <w:spacing w:after="0" w:line="221" w:lineRule="exact"/>
        <w:rPr>
          <w:sz w:val="20"/>
          <w:szCs w:val="20"/>
          <w:color w:val="auto"/>
        </w:rPr>
      </w:pPr>
    </w:p>
    <w:p>
      <w:pPr>
        <w:ind w:left="312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ESTING</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w:t>
      </w:r>
      <w:r>
        <w:rPr>
          <w:sz w:val="20"/>
          <w:szCs w:val="20"/>
          <w:color w:val="auto"/>
        </w:rPr>
        <w:tab/>
      </w: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HARES</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28575</wp:posOffset>
            </wp:positionV>
            <wp:extent cx="498919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640" w:val="left"/>
          <w:tab w:leader="none" w:pos="4560"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Expiration Date:</w:t>
      </w:r>
      <w:r>
        <w:rPr>
          <w:sz w:val="20"/>
          <w:szCs w:val="20"/>
          <w:color w:val="auto"/>
        </w:rPr>
        <w:tab/>
      </w:r>
      <w:r>
        <w:rPr>
          <w:rFonts w:ascii="Times New Roman" w:cs="Times New Roman" w:eastAsia="Times New Roman" w:hAnsi="Times New Roman"/>
          <w:sz w:val="17"/>
          <w:szCs w:val="17"/>
          <w:b w:val="1"/>
          <w:bCs w:val="1"/>
          <w:color w:val="auto"/>
        </w:rPr>
        <w:t>[NO MORE THAN 10 YEARS FROM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11430</wp:posOffset>
            </wp:positionV>
            <wp:extent cx="144018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1440180" cy="17145"/>
                    </a:xfrm>
                    <a:prstGeom prst="rect">
                      <a:avLst/>
                    </a:prstGeom>
                    <a:noFill/>
                  </pic:spPr>
                </pic:pic>
              </a:graphicData>
            </a:graphic>
          </wp:anchor>
        </w:drawing>
      </w:r>
    </w:p>
    <w:p>
      <w:pPr>
        <w:spacing w:after="0" w:line="22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Participant acknowledges receipt of, and understands and agrees to be bound by all of the terms of, this ISO Award Agreement, the attached Incentive Stock Option Award and the Plan, and that the terms thereof supersede any and all other written or oral agreements between the Participant and the Corporation regarding the subject matter contained herein.</w:t>
      </w:r>
    </w:p>
    <w:p>
      <w:pPr>
        <w:spacing w:after="0" w:line="172"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b w:val="1"/>
          <w:bCs w:val="1"/>
          <w:color w:val="auto"/>
        </w:rPr>
        <w:t>Microbot Medical Inc.</w:t>
      </w:r>
      <w:r>
        <w:rPr>
          <w:sz w:val="20"/>
          <w:szCs w:val="20"/>
          <w:color w:val="auto"/>
        </w:rPr>
        <w:tab/>
      </w:r>
      <w:r>
        <w:rPr>
          <w:rFonts w:ascii="Times New Roman" w:cs="Times New Roman" w:eastAsia="Times New Roman" w:hAnsi="Times New Roman"/>
          <w:sz w:val="17"/>
          <w:szCs w:val="17"/>
          <w:b w:val="1"/>
          <w:bCs w:val="1"/>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Y</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19685</wp:posOffset>
            </wp:positionV>
            <wp:extent cx="677227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11"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ITLE</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ATE</w:t>
      </w: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ATE</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INCENTIVE STOCK OPTION AWARD</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made as of the grant date set forth in Section 1 of the ISO Award Agreement to which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is attached (the “</w:t>
      </w: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between Microbot Medical Inc., a Delaware corporation (hereinafter referred to as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the individual identified in Section 2 of the ISO Award Agreement to which this Agreement is attached (hereinafter referred to as the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WITNESSETH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Corporation desires, in connection with the employment of the Participant and in accordance with the Microbot Medical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2020 Omnibus Performance Award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to provide the Participant with an opportunity to acquire Common Stock of the Corporation on favorable terms and thereby increase his proprietary interest in the continued progress and success of the business of the Corporation;</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the mutual covenants herein set forth and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and the Participant hereby agree as follows:</w:t>
      </w:r>
    </w:p>
    <w:p>
      <w:pPr>
        <w:spacing w:after="0" w:line="159" w:lineRule="exact"/>
        <w:rPr>
          <w:sz w:val="20"/>
          <w:szCs w:val="20"/>
          <w:color w:val="auto"/>
        </w:rPr>
      </w:pPr>
    </w:p>
    <w:p>
      <w:pPr>
        <w:jc w:val="both"/>
        <w:ind w:firstLine="1304"/>
        <w:spacing w:after="0" w:line="256" w:lineRule="auto"/>
        <w:tabs>
          <w:tab w:leader="none" w:pos="147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Confirmation of Grant of Option</w:t>
      </w:r>
      <w:r>
        <w:rPr>
          <w:rFonts w:ascii="Times New Roman" w:cs="Times New Roman" w:eastAsia="Times New Roman" w:hAnsi="Times New Roman"/>
          <w:sz w:val="18"/>
          <w:szCs w:val="18"/>
          <w:color w:val="auto"/>
        </w:rPr>
        <w:t>. Pursuant to a determination by the Committee, the Corporation, subject to the terms of the Plan, the ISO Award Agreement and this Agreement, hereby grants to the Participant as a matter of separate inducement and agreement, and in addition to and not in lieu of salary or other compensation for services, the right to purchase (hereinafter referred to as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an aggregate number of shares of Common Stock as is set forth in Section 3 of the ISO Award Agreement to which this Agreement is attached, subject to adjustment as provided in the Plan (such shares, as adjusted, hereinafter being referred to as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The Option is intended to qualify as an incentive stock option under Section 422 of the Internal Revenue Code of 1986, as amended (the “Code”).</w:t>
      </w:r>
    </w:p>
    <w:p>
      <w:pPr>
        <w:spacing w:after="0" w:line="183" w:lineRule="exact"/>
        <w:rPr>
          <w:rFonts w:ascii="Times New Roman" w:cs="Times New Roman" w:eastAsia="Times New Roman" w:hAnsi="Times New Roman"/>
          <w:sz w:val="18"/>
          <w:szCs w:val="18"/>
          <w:color w:val="auto"/>
        </w:rPr>
      </w:pPr>
    </w:p>
    <w:p>
      <w:pPr>
        <w:jc w:val="both"/>
        <w:ind w:firstLine="1304"/>
        <w:spacing w:after="0" w:line="268" w:lineRule="auto"/>
        <w:tabs>
          <w:tab w:leader="none" w:pos="147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The purchase price of shares of Common Stock covered by the Option will be the per share amount set forth in Section 4 of the ISO Award Agreement to which this Agreement is attached, at all times being not less than 100% of the Fair Market Value of one share of Common Stock on the Date of Grant, subject to adjustment as provided in the Plan.</w:t>
      </w:r>
    </w:p>
    <w:p>
      <w:pPr>
        <w:spacing w:after="0" w:line="174"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 The Option shall be exercisable on the terms and conditions hereinafter set forth:</w:t>
      </w:r>
    </w:p>
    <w:p>
      <w:pPr>
        <w:spacing w:after="0" w:line="225" w:lineRule="exact"/>
        <w:rPr>
          <w:rFonts w:ascii="Times New Roman" w:cs="Times New Roman" w:eastAsia="Times New Roman" w:hAnsi="Times New Roman"/>
          <w:sz w:val="18"/>
          <w:szCs w:val="18"/>
          <w:color w:val="auto"/>
        </w:rPr>
      </w:pPr>
    </w:p>
    <w:p>
      <w:pPr>
        <w:jc w:val="both"/>
        <w:ind w:firstLine="1628"/>
        <w:spacing w:after="0" w:line="266" w:lineRule="auto"/>
        <w:tabs>
          <w:tab w:leader="none" w:pos="186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Option shall become exercisable cumulatively as to the number of Shares originally subject thereto (after giving effect to any adjustment pursuant to the Plan), and on the dates, as set forth in Section 5 of the ISO Award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to which this Agreement is attached. [INCLUDE REFERENCE TO PERFORMANCE VESTING IF APPROPRIATE]</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ind w:left="-60" w:right="20" w:firstLine="1628"/>
        <w:spacing w:after="0" w:line="282" w:lineRule="auto"/>
        <w:tabs>
          <w:tab w:leader="none" w:pos="181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may be exercised pursuant to the provisions of this Section 3, by notice and payment to the Corporation as provided in Sections 8 and 9 hereof.</w:t>
      </w:r>
    </w:p>
    <w:p>
      <w:pPr>
        <w:spacing w:after="0" w:line="161" w:lineRule="exact"/>
        <w:rPr>
          <w:rFonts w:ascii="Times New Roman" w:cs="Times New Roman" w:eastAsia="Times New Roman" w:hAnsi="Times New Roman"/>
          <w:sz w:val="18"/>
          <w:szCs w:val="18"/>
          <w:color w:val="auto"/>
        </w:rPr>
      </w:pPr>
    </w:p>
    <w:p>
      <w:pPr>
        <w:jc w:val="both"/>
        <w:ind w:left="-60" w:right="20" w:firstLine="1304"/>
        <w:spacing w:after="0" w:line="266" w:lineRule="auto"/>
        <w:tabs>
          <w:tab w:leader="none" w:pos="141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The term of the Option shall be the period of time beginning on the Date of Grant as is set forth in Section 1 of the ISO Award Agreement to which this Agreement is attached and shall expire on the date set forth in Section 6 of the ISO Award Agreement to which this Agreement is attached, subject to earlier termination or cancellation as provided in this Agreement.</w:t>
      </w:r>
    </w:p>
    <w:p>
      <w:pPr>
        <w:spacing w:after="0" w:line="175" w:lineRule="exact"/>
        <w:rPr>
          <w:rFonts w:ascii="Times New Roman" w:cs="Times New Roman" w:eastAsia="Times New Roman" w:hAnsi="Times New Roman"/>
          <w:sz w:val="18"/>
          <w:szCs w:val="18"/>
          <w:color w:val="auto"/>
        </w:rPr>
      </w:pPr>
    </w:p>
    <w:p>
      <w:pPr>
        <w:jc w:val="both"/>
        <w:ind w:left="-60" w:firstLine="1304"/>
        <w:spacing w:after="0" w:line="255" w:lineRule="auto"/>
        <w:tabs>
          <w:tab w:leader="none" w:pos="142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Option</w:t>
      </w:r>
      <w:r>
        <w:rPr>
          <w:rFonts w:ascii="Times New Roman" w:cs="Times New Roman" w:eastAsia="Times New Roman" w:hAnsi="Times New Roman"/>
          <w:sz w:val="18"/>
          <w:szCs w:val="18"/>
          <w:color w:val="auto"/>
        </w:rPr>
        <w:t>. The Option shall not be assigned, transferred or otherwise disposed of, or pledged or hypothecated in any way, and shall not be subject to execution, attachment or other process, except as may be provided in the Plan. Any assignment, transfer, pledge, hypothecation or other disposition of the Option attempted contrary to the provisions of the Plan, or any levy of execution, attachment or other process attempted upon the Option, will be null and void and without effect. Any attempt to make any such assignment, transfer, pledge, hypothecation or other disposition of the Option will cause the Option to terminate immediately upon the happening of any such event; provided, however, that any such termination of the Option under the foregoing provisions of this Section 5 will not prejudice any rights or remedies which the Corporation or any Affiliate may have under this Agreement or otherwise.</w:t>
      </w:r>
    </w:p>
    <w:p>
      <w:pPr>
        <w:spacing w:after="0" w:line="188" w:lineRule="exact"/>
        <w:rPr>
          <w:rFonts w:ascii="Times New Roman" w:cs="Times New Roman" w:eastAsia="Times New Roman" w:hAnsi="Times New Roman"/>
          <w:sz w:val="18"/>
          <w:szCs w:val="18"/>
          <w:color w:val="auto"/>
        </w:rPr>
      </w:pPr>
    </w:p>
    <w:p>
      <w:pPr>
        <w:jc w:val="both"/>
        <w:ind w:left="-60" w:firstLine="1304"/>
        <w:spacing w:after="0" w:line="253" w:lineRule="auto"/>
        <w:tabs>
          <w:tab w:leader="none" w:pos="141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Upon Termination of Service</w:t>
      </w:r>
      <w:r>
        <w:rPr>
          <w:rFonts w:ascii="Times New Roman" w:cs="Times New Roman" w:eastAsia="Times New Roman" w:hAnsi="Times New Roman"/>
          <w:sz w:val="18"/>
          <w:szCs w:val="18"/>
          <w:color w:val="auto"/>
        </w:rPr>
        <w:t>. (a) If the Participant at any time incurs a Termination of Service (i) by reason of his discharge for Cause or (ii) due to his voluntary Termination of Service [</w:t>
      </w:r>
      <w:r>
        <w:rPr>
          <w:rFonts w:ascii="Times New Roman" w:cs="Times New Roman" w:eastAsia="Times New Roman" w:hAnsi="Times New Roman"/>
          <w:sz w:val="18"/>
          <w:szCs w:val="18"/>
          <w:b w:val="1"/>
          <w:bCs w:val="1"/>
          <w:color w:val="auto"/>
        </w:rPr>
        <w:t>without the written consent of the Committee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 the absence of Good Reason]</w:t>
      </w:r>
      <w:r>
        <w:rPr>
          <w:rFonts w:ascii="Times New Roman" w:cs="Times New Roman" w:eastAsia="Times New Roman" w:hAnsi="Times New Roman"/>
          <w:sz w:val="18"/>
          <w:szCs w:val="18"/>
          <w:color w:val="auto"/>
        </w:rPr>
        <w:t>, the Option shall, at the time of such Termination of Service, terminate and the Participant shall forfeit all rights hereunder. If, however, the Participant [</w:t>
      </w:r>
      <w:r>
        <w:rPr>
          <w:rFonts w:ascii="Times New Roman" w:cs="Times New Roman" w:eastAsia="Times New Roman" w:hAnsi="Times New Roman"/>
          <w:sz w:val="18"/>
          <w:szCs w:val="18"/>
          <w:b w:val="1"/>
          <w:bCs w:val="1"/>
          <w:color w:val="auto"/>
        </w:rPr>
        <w:t>for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other reason] </w:t>
      </w:r>
      <w:r>
        <w:rPr>
          <w:rFonts w:ascii="Times New Roman" w:cs="Times New Roman" w:eastAsia="Times New Roman" w:hAnsi="Times New Roman"/>
          <w:sz w:val="18"/>
          <w:szCs w:val="18"/>
          <w:color w:val="auto"/>
        </w:rPr>
        <w:t>(other than Disability or death) incurs a Termination of Service</w:t>
      </w:r>
      <w:r>
        <w:rPr>
          <w:rFonts w:ascii="Times New Roman" w:cs="Times New Roman" w:eastAsia="Times New Roman" w:hAnsi="Times New Roman"/>
          <w:sz w:val="18"/>
          <w:szCs w:val="18"/>
          <w:b w:val="1"/>
          <w:bCs w:val="1"/>
          <w:color w:val="auto"/>
        </w:rPr>
        <w:t xml:space="preserve"> [on or after the first date upon which he would have been entitled to exercise the Option under the provisions of Section 3 hereof] </w:t>
      </w:r>
      <w:r>
        <w:rPr>
          <w:rFonts w:ascii="Times New Roman" w:cs="Times New Roman" w:eastAsia="Times New Roman" w:hAnsi="Times New Roman"/>
          <w:sz w:val="18"/>
          <w:szCs w:val="18"/>
          <w:color w:val="auto"/>
        </w:rPr>
        <w:t>, the Option may be exercised by the Participant</w:t>
      </w:r>
      <w:r>
        <w:rPr>
          <w:rFonts w:ascii="Times New Roman" w:cs="Times New Roman" w:eastAsia="Times New Roman" w:hAnsi="Times New Roman"/>
          <w:sz w:val="18"/>
          <w:szCs w:val="18"/>
          <w:b w:val="1"/>
          <w:bCs w:val="1"/>
          <w:color w:val="auto"/>
        </w:rPr>
        <w:t xml:space="preserve"> [with respect to all or any part of the shares of Common Stock as to which the Participant had not exercised the Option at the time of his Termination of Service (regardless of whether the Option was fully exercisable at such time)] [(to the same extent the Participant would have been entitled under Section 3 hereof to exercise the Option immediately prior to his Termination of Service)]</w:t>
      </w:r>
      <w:r>
        <w:rPr>
          <w:rFonts w:ascii="Times New Roman" w:cs="Times New Roman" w:eastAsia="Times New Roman" w:hAnsi="Times New Roman"/>
          <w:sz w:val="18"/>
          <w:szCs w:val="18"/>
          <w:color w:val="auto"/>
        </w:rPr>
        <w:t>, at any time within</w:t>
      </w:r>
      <w:r>
        <w:rPr>
          <w:rFonts w:ascii="Times New Roman" w:cs="Times New Roman" w:eastAsia="Times New Roman" w:hAnsi="Times New Roman"/>
          <w:sz w:val="18"/>
          <w:szCs w:val="18"/>
          <w:b w:val="1"/>
          <w:bCs w:val="1"/>
          <w:color w:val="auto"/>
        </w:rPr>
        <w:t xml:space="preserve"> [________days/months] [NO LATER THAN 3 MONTHS] </w:t>
      </w:r>
      <w:r>
        <w:rPr>
          <w:rFonts w:ascii="Times New Roman" w:cs="Times New Roman" w:eastAsia="Times New Roman" w:hAnsi="Times New Roman"/>
          <w:sz w:val="18"/>
          <w:szCs w:val="18"/>
          <w:color w:val="auto"/>
        </w:rPr>
        <w:t>after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Service, at the end of which period the Option, to the extent not then exercised, shall terminate and the Participant shall forfeit all rights hereunder, even if the Participant subsequently returns to the Service of the Corporation or any Affiliate. In no event, however, may the Option be exercised after the expiration of the term provided in Section 4 hereof.</w:t>
      </w:r>
    </w:p>
    <w:p>
      <w:pPr>
        <w:spacing w:after="0" w:line="191" w:lineRule="exact"/>
        <w:rPr>
          <w:rFonts w:ascii="Times New Roman" w:cs="Times New Roman" w:eastAsia="Times New Roman" w:hAnsi="Times New Roman"/>
          <w:sz w:val="18"/>
          <w:szCs w:val="18"/>
          <w:color w:val="auto"/>
        </w:rPr>
      </w:pPr>
    </w:p>
    <w:p>
      <w:pPr>
        <w:jc w:val="both"/>
        <w:ind w:left="-60" w:firstLine="1628"/>
        <w:spacing w:after="0" w:line="261" w:lineRule="auto"/>
        <w:tabs>
          <w:tab w:leader="none" w:pos="18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shall not be affected by any change of duties or position of the Participant so long as he continues to be in full-time Service of the Corporation or of any Affiliate thereof. If the Participant is granted a temporary leave of absence of 90 days or less, such leave of absence shall be deemed a continuation of his Service by the Corporation or of any Affiliate thereof for the purposes of this Agreement, but only if and so long as the corporation consents thereto.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19685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688" w:right="339" w:bottom="1440" w:gutter="0" w:footer="0" w:header="0"/>
        </w:sectPr>
      </w:pPr>
    </w:p>
    <w:bookmarkStart w:id="34" w:name="page35"/>
    <w:bookmarkEnd w:id="34"/>
    <w:p>
      <w:pPr>
        <w:jc w:val="both"/>
        <w:ind w:firstLine="1304"/>
        <w:spacing w:after="0" w:line="259" w:lineRule="auto"/>
        <w:tabs>
          <w:tab w:leader="none" w:pos="147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Upon Death or Disability</w:t>
      </w:r>
      <w:r>
        <w:rPr>
          <w:rFonts w:ascii="Times New Roman" w:cs="Times New Roman" w:eastAsia="Times New Roman" w:hAnsi="Times New Roman"/>
          <w:sz w:val="18"/>
          <w:szCs w:val="18"/>
          <w:color w:val="auto"/>
        </w:rPr>
        <w:t xml:space="preserve">. (a) If the Participant dies while he is in the Service of the Corporation or by any Affiliate, </w:t>
      </w:r>
      <w:r>
        <w:rPr>
          <w:rFonts w:ascii="Times New Roman" w:cs="Times New Roman" w:eastAsia="Times New Roman" w:hAnsi="Times New Roman"/>
          <w:sz w:val="18"/>
          <w:szCs w:val="18"/>
          <w:b w:val="1"/>
          <w:bCs w:val="1"/>
          <w:color w:val="auto"/>
        </w:rPr>
        <w:t>[and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or after the first date upon which he would have been entitled to exercise the Option under the provisions of Section 3 hereof], </w:t>
      </w:r>
      <w:r>
        <w:rPr>
          <w:rFonts w:ascii="Times New Roman" w:cs="Times New Roman" w:eastAsia="Times New Roman" w:hAnsi="Times New Roman"/>
          <w:sz w:val="18"/>
          <w:szCs w:val="18"/>
          <w:color w:val="auto"/>
        </w:rPr>
        <w:t>the Option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exercised by the estate of the Participant (or by the person or persons who acquire the right to exercise the Option by written designation of the Participant)</w:t>
      </w: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[with respect to all or any part of the shares of Common Stock as to which the deceased Participant had not exercised the Option at the time of his death (regardless of whether the Option was fully exercisable at such time)] [(to the same extent the Participant would have been entitled under Section 3 hereof to exercise the Option immediately prior to his death)], </w:t>
      </w:r>
      <w:r>
        <w:rPr>
          <w:rFonts w:ascii="Times New Roman" w:cs="Times New Roman" w:eastAsia="Times New Roman" w:hAnsi="Times New Roman"/>
          <w:sz w:val="18"/>
          <w:szCs w:val="18"/>
          <w:color w:val="auto"/>
        </w:rPr>
        <w:t>at any time within</w:t>
      </w:r>
      <w:r>
        <w:rPr>
          <w:rFonts w:ascii="Times New Roman" w:cs="Times New Roman" w:eastAsia="Times New Roman" w:hAnsi="Times New Roman"/>
          <w:sz w:val="18"/>
          <w:szCs w:val="18"/>
          <w:b w:val="1"/>
          <w:bCs w:val="1"/>
          <w:color w:val="auto"/>
        </w:rPr>
        <w:t xml:space="preserve"> [________ days/months/years] </w:t>
      </w:r>
      <w:r>
        <w:rPr>
          <w:rFonts w:ascii="Times New Roman" w:cs="Times New Roman" w:eastAsia="Times New Roman" w:hAnsi="Times New Roman"/>
          <w:sz w:val="18"/>
          <w:szCs w:val="18"/>
          <w:color w:val="auto"/>
        </w:rPr>
        <w:t>after the death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at the end of which period the Option, to the extent not then exercised, shall terminate and the estate or other beneficiaries shall forfeit all rights hereunder. In no event, however, may the Option be exercised after the expiration of the term provided in Section 4 hereof.</w:t>
      </w:r>
    </w:p>
    <w:p>
      <w:pPr>
        <w:spacing w:after="0" w:line="182" w:lineRule="exact"/>
        <w:rPr>
          <w:rFonts w:ascii="Times New Roman" w:cs="Times New Roman" w:eastAsia="Times New Roman" w:hAnsi="Times New Roman"/>
          <w:sz w:val="18"/>
          <w:szCs w:val="18"/>
          <w:color w:val="auto"/>
        </w:rPr>
      </w:pPr>
    </w:p>
    <w:p>
      <w:pPr>
        <w:jc w:val="both"/>
        <w:ind w:firstLine="1628"/>
        <w:spacing w:after="0" w:line="255" w:lineRule="auto"/>
        <w:tabs>
          <w:tab w:leader="none" w:pos="187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Participant incurs a Termination of Service by reason of the Disability of the Participant </w:t>
      </w:r>
      <w:r>
        <w:rPr>
          <w:rFonts w:ascii="Times New Roman" w:cs="Times New Roman" w:eastAsia="Times New Roman" w:hAnsi="Times New Roman"/>
          <w:sz w:val="18"/>
          <w:szCs w:val="18"/>
          <w:b w:val="1"/>
          <w:bCs w:val="1"/>
          <w:color w:val="auto"/>
        </w:rPr>
        <w:t>[and on or after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first date upon which he would have been entitled to exercise the Option under the provisions of Section 3 hereof</w:t>
      </w:r>
      <w:r>
        <w:rPr>
          <w:rFonts w:ascii="Times New Roman" w:cs="Times New Roman" w:eastAsia="Times New Roman" w:hAnsi="Times New Roman"/>
          <w:sz w:val="18"/>
          <w:szCs w:val="18"/>
          <w:color w:val="auto"/>
        </w:rPr>
        <w:t>], the Option may be exercised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Participant </w:t>
      </w:r>
      <w:r>
        <w:rPr>
          <w:rFonts w:ascii="Times New Roman" w:cs="Times New Roman" w:eastAsia="Times New Roman" w:hAnsi="Times New Roman"/>
          <w:sz w:val="18"/>
          <w:szCs w:val="18"/>
          <w:b w:val="1"/>
          <w:bCs w:val="1"/>
          <w:color w:val="auto"/>
        </w:rPr>
        <w:t>[with respect to all or any part of the shares of Common Stock as to which he had not exercised the Option at the time of 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Disability (regardless of whether the Option was fully </w:t>
      </w:r>
      <w:r>
        <w:rPr>
          <w:rFonts w:ascii="Times New Roman" w:cs="Times New Roman" w:eastAsia="Times New Roman" w:hAnsi="Times New Roman"/>
          <w:sz w:val="18"/>
          <w:szCs w:val="18"/>
          <w:color w:val="auto"/>
        </w:rPr>
        <w:t>exercisable</w:t>
      </w:r>
      <w:r>
        <w:rPr>
          <w:rFonts w:ascii="Times New Roman" w:cs="Times New Roman" w:eastAsia="Times New Roman" w:hAnsi="Times New Roman"/>
          <w:sz w:val="18"/>
          <w:szCs w:val="18"/>
          <w:b w:val="1"/>
          <w:bCs w:val="1"/>
          <w:color w:val="auto"/>
        </w:rPr>
        <w:t xml:space="preserve"> at such time)] [(to the same extent the Participant would have been entitled under Section 3 hereof to exercise the Option immediately prior to his employment termination due to Disability)] </w:t>
      </w:r>
      <w:r>
        <w:rPr>
          <w:rFonts w:ascii="Times New Roman" w:cs="Times New Roman" w:eastAsia="Times New Roman" w:hAnsi="Times New Roman"/>
          <w:sz w:val="18"/>
          <w:szCs w:val="18"/>
          <w:color w:val="auto"/>
        </w:rPr>
        <w:t>within the period ending</w:t>
      </w:r>
      <w:r>
        <w:rPr>
          <w:rFonts w:ascii="Times New Roman" w:cs="Times New Roman" w:eastAsia="Times New Roman" w:hAnsi="Times New Roman"/>
          <w:sz w:val="18"/>
          <w:szCs w:val="18"/>
          <w:b w:val="1"/>
          <w:bCs w:val="1"/>
          <w:color w:val="auto"/>
        </w:rPr>
        <w:t xml:space="preserve"> [________ days/months/years] [NO LATER THAN 1 YEAR] </w:t>
      </w:r>
      <w:r>
        <w:rPr>
          <w:rFonts w:ascii="Times New Roman" w:cs="Times New Roman" w:eastAsia="Times New Roman" w:hAnsi="Times New Roman"/>
          <w:sz w:val="18"/>
          <w:szCs w:val="18"/>
          <w:color w:val="auto"/>
        </w:rPr>
        <w:t>after the date of such Termination of Service, at the end of which period the Option,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not then exercised, shall terminate and the Participant shall forfeit all rights hereunder even if the Participant subsequently returns to the Service of the Corporation or any Affiliate. In no event, however, may the Option be exercised after the expiration of the term provided in Section 4 hereof.</w:t>
      </w:r>
    </w:p>
    <w:p>
      <w:pPr>
        <w:spacing w:after="0" w:line="184" w:lineRule="exact"/>
        <w:rPr>
          <w:rFonts w:ascii="Times New Roman" w:cs="Times New Roman" w:eastAsia="Times New Roman" w:hAnsi="Times New Roman"/>
          <w:sz w:val="18"/>
          <w:szCs w:val="18"/>
          <w:color w:val="auto"/>
        </w:rPr>
      </w:pPr>
    </w:p>
    <w:p>
      <w:pPr>
        <w:jc w:val="both"/>
        <w:ind w:right="20" w:firstLine="1304"/>
        <w:spacing w:after="0" w:line="268" w:lineRule="auto"/>
        <w:tabs>
          <w:tab w:leader="none" w:pos="147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 of Option</w:t>
      </w:r>
      <w:r>
        <w:rPr>
          <w:rFonts w:ascii="Times New Roman" w:cs="Times New Roman" w:eastAsia="Times New Roman" w:hAnsi="Times New Roman"/>
          <w:sz w:val="18"/>
          <w:szCs w:val="18"/>
          <w:color w:val="auto"/>
        </w:rPr>
        <w:t xml:space="preserve">. (a) Subject to the terms and conditions of this Agreement, the Option shall be exercisable </w:t>
      </w:r>
      <w:r>
        <w:rPr>
          <w:rFonts w:ascii="Times New Roman" w:cs="Times New Roman" w:eastAsia="Times New Roman" w:hAnsi="Times New Roman"/>
          <w:sz w:val="18"/>
          <w:szCs w:val="18"/>
          <w:b w:val="1"/>
          <w:bCs w:val="1"/>
          <w:color w:val="auto"/>
        </w:rPr>
        <w:t>by</w:t>
      </w:r>
      <w:r>
        <w:rPr>
          <w:rFonts w:ascii="Times New Roman" w:cs="Times New Roman" w:eastAsia="Times New Roman" w:hAnsi="Times New Roman"/>
          <w:sz w:val="18"/>
          <w:szCs w:val="18"/>
          <w:color w:val="auto"/>
        </w:rPr>
        <w:t xml:space="preserve"> notice in the manner set forth in Exhibit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hereto (the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and provision for payment to the Corporation in accordance with the procedure prescribed herein. Each such Notice shall:</w:t>
      </w:r>
    </w:p>
    <w:p>
      <w:pPr>
        <w:spacing w:after="0" w:line="174"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the election to exercise the Option and the number of Shares with respect to which it is being exercised;</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28"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signed by the Participant or the person or persons entitled to exercise the Option and, if the Option is being exercised by any person or persons other than the Participant, be accompanied by proof, satisfactory to counsel to the Corporation, of the right of such other person or persons to exercise the Option;</w:t>
      </w:r>
    </w:p>
    <w:p>
      <w:pPr>
        <w:spacing w:after="0" w:line="17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payment of the full purchase price for the shares of Common Stock to be purchased pursuant to such exercise of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and</w:t>
      </w:r>
    </w:p>
    <w:p>
      <w:pPr>
        <w:spacing w:after="0" w:line="206"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7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received by the Corporation on or before the date of the expiration of this Option. In the event the date of expiration of this Option falls on a day which is not a regular business day at the Corporation’s executive office in </w:t>
      </w:r>
      <w:r>
        <w:rPr>
          <w:rFonts w:ascii="Times New Roman" w:cs="Times New Roman" w:eastAsia="Times New Roman" w:hAnsi="Times New Roman"/>
          <w:sz w:val="18"/>
          <w:szCs w:val="18"/>
          <w:b w:val="1"/>
          <w:bCs w:val="1"/>
          <w:color w:val="auto"/>
        </w:rPr>
        <w:t>[CITY/STATE</w:t>
      </w:r>
      <w:r>
        <w:rPr>
          <w:rFonts w:ascii="Times New Roman" w:cs="Times New Roman" w:eastAsia="Times New Roman" w:hAnsi="Times New Roman"/>
          <w:sz w:val="18"/>
          <w:szCs w:val="18"/>
          <w:color w:val="auto"/>
        </w:rPr>
        <w:t>] then such written Notice must be received at such office on or before the last regular business day prior to such date of expiration.</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both"/>
        <w:ind w:left="-60" w:firstLine="1628"/>
        <w:spacing w:after="0" w:line="254" w:lineRule="auto"/>
        <w:tabs>
          <w:tab w:leader="none" w:pos="182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 of the purchase price of any shares of Common Stock, in respect of which the Option shall be exercised, shall be made by the Participant or such person or persons at the place specified by the Corporation on the date the Notice is received by the Corporation (i) by delivering to the Corporation a certified or bank cashier’s check payable to the order of the Corporation, </w:t>
      </w:r>
      <w:r>
        <w:rPr>
          <w:rFonts w:ascii="Times New Roman" w:cs="Times New Roman" w:eastAsia="Times New Roman" w:hAnsi="Times New Roman"/>
          <w:sz w:val="18"/>
          <w:szCs w:val="18"/>
          <w:b w:val="1"/>
          <w:bCs w:val="1"/>
          <w:color w:val="auto"/>
        </w:rPr>
        <w:t>[(ii) by delivering to the Corporation properly endorsed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certificates of shares of Common Stock (or certificates accompanied by an appropriate stock power) with signature guaranties by a bank or trust company, [(iii) by having withheld from the total number of shares of Common Stock to be acquired upon the exercise of this Option a specified number of such shares of Common Stock][ITEM (iii) WILL ADVERSELY AFFECT ISO STATUS], or (iv) by any combination of the foregoing.] [For purposes of the immediately preceding sentence, an exercise effected by the tender of Common Stock (or deemed to be effected by the tender of Common Stock) may only be consummated with Common Stock held by the Participant for a period of six (6) months or acquired by the Participant other than under the Plan (or a similar plan maintained by the Corporation).]</w:t>
      </w:r>
    </w:p>
    <w:p>
      <w:pPr>
        <w:spacing w:after="0" w:line="188" w:lineRule="exact"/>
        <w:rPr>
          <w:rFonts w:ascii="Times New Roman" w:cs="Times New Roman" w:eastAsia="Times New Roman" w:hAnsi="Times New Roman"/>
          <w:sz w:val="18"/>
          <w:szCs w:val="18"/>
          <w:color w:val="auto"/>
        </w:rPr>
      </w:pPr>
    </w:p>
    <w:p>
      <w:pPr>
        <w:jc w:val="both"/>
        <w:ind w:left="-60" w:firstLine="1628"/>
        <w:spacing w:after="0" w:line="258" w:lineRule="auto"/>
        <w:tabs>
          <w:tab w:leader="none" w:pos="181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shall be deemed to have been exercised with respect to any particular shares of Common Stock if, and only if, the preceding provisions of this Section 8 and the provisions of Section 9 hereof shall have been complied with, in which event the Option shall be deemed to have been exercised on the date the Notice was received by the Corporation. Anything in this Agreement to the contrary notwithstanding, any Notice given pursuant to the provisions of this Section 8 shall be void and of no effect if all of the preceding provisions of this Section 8 and the provisions of Section 9 shall not have been complied with.</w:t>
      </w:r>
    </w:p>
    <w:p>
      <w:pPr>
        <w:spacing w:after="0" w:line="183" w:lineRule="exact"/>
        <w:rPr>
          <w:rFonts w:ascii="Times New Roman" w:cs="Times New Roman" w:eastAsia="Times New Roman" w:hAnsi="Times New Roman"/>
          <w:sz w:val="18"/>
          <w:szCs w:val="18"/>
          <w:color w:val="auto"/>
        </w:rPr>
      </w:pPr>
    </w:p>
    <w:p>
      <w:pPr>
        <w:jc w:val="both"/>
        <w:ind w:left="-60" w:firstLine="1628"/>
        <w:spacing w:after="0" w:line="258" w:lineRule="auto"/>
        <w:tabs>
          <w:tab w:leader="none" w:pos="183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or certificates for shares of Common Stock as to which the Option shall be exercised will be registered in the name of the Participant (or in the name of the Participant’s estate or other beneficiary if the Option is exercised after the Participant’s death), or if the Option is exercised by the Participant and if the Participant so requests in the notice exercising the Option, will be registered in the name of the Participant and another person jointly, with right of survivorship and will be delivered as soon as practical after the date the Notice is received by the Corporation (accompanied by full payment of the exercise price), but only upon compliance with all of the provisions of this Agreement.</w:t>
      </w:r>
    </w:p>
    <w:p>
      <w:pPr>
        <w:spacing w:after="0" w:line="183" w:lineRule="exact"/>
        <w:rPr>
          <w:rFonts w:ascii="Times New Roman" w:cs="Times New Roman" w:eastAsia="Times New Roman" w:hAnsi="Times New Roman"/>
          <w:sz w:val="18"/>
          <w:szCs w:val="18"/>
          <w:color w:val="auto"/>
        </w:rPr>
      </w:pPr>
    </w:p>
    <w:p>
      <w:pPr>
        <w:jc w:val="both"/>
        <w:ind w:left="-60" w:firstLine="1628"/>
        <w:spacing w:after="0" w:line="266" w:lineRule="auto"/>
        <w:tabs>
          <w:tab w:leader="none" w:pos="180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fails to accept delivery of and pay for all or any part of the number of Shares specified in such Notice, his right to exercise the Option with respect to such undelivered Shares may be terminated in the sole discretion of the Committee. The Option may be exercised only with respect to full Shares.</w:t>
      </w:r>
    </w:p>
    <w:p>
      <w:pPr>
        <w:spacing w:after="0" w:line="175" w:lineRule="exact"/>
        <w:rPr>
          <w:rFonts w:ascii="Times New Roman" w:cs="Times New Roman" w:eastAsia="Times New Roman" w:hAnsi="Times New Roman"/>
          <w:sz w:val="18"/>
          <w:szCs w:val="18"/>
          <w:color w:val="auto"/>
        </w:rPr>
      </w:pPr>
    </w:p>
    <w:p>
      <w:pPr>
        <w:jc w:val="both"/>
        <w:ind w:left="-60" w:firstLine="1304"/>
        <w:spacing w:after="0" w:line="261" w:lineRule="auto"/>
        <w:tabs>
          <w:tab w:leader="none" w:pos="141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of Counsel</w:t>
      </w:r>
      <w:r>
        <w:rPr>
          <w:rFonts w:ascii="Times New Roman" w:cs="Times New Roman" w:eastAsia="Times New Roman" w:hAnsi="Times New Roman"/>
          <w:sz w:val="18"/>
          <w:szCs w:val="18"/>
          <w:color w:val="auto"/>
        </w:rPr>
        <w:t>. The exercise of the Option and the issuance and delivery of shares of Common Stock pursuant thereto shall be subject to approval by the Corporation’s counsel of all legal matters in connection therewith, including, but not limited to, compliance with the requirements of the Securities Act of 1933, as amended, and the Securities Exchange Act of 1934, as amended, and the rules and regulations thereunder, and the requirements of any stock exchange or automated trading medium upon which the Common Stock may then be listed or traded.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19685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688" w:right="339" w:bottom="1440" w:gutter="0" w:footer="0" w:header="0"/>
        </w:sectPr>
      </w:pPr>
    </w:p>
    <w:bookmarkStart w:id="36" w:name="page37"/>
    <w:bookmarkEnd w:id="36"/>
    <w:p>
      <w:pPr>
        <w:ind w:firstLine="1304"/>
        <w:spacing w:after="0" w:line="282" w:lineRule="auto"/>
        <w:tabs>
          <w:tab w:leader="none" w:pos="157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The Corporation shall at all times during the term of the Option reserve and keep available such number of shares of Common Stock as will be sufficient to satisfy the requirements of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Action</w:t>
      </w:r>
      <w:r>
        <w:rPr>
          <w:rFonts w:ascii="Times New Roman" w:cs="Times New Roman" w:eastAsia="Times New Roman" w:hAnsi="Times New Roman"/>
          <w:sz w:val="18"/>
          <w:szCs w:val="18"/>
          <w:color w:val="auto"/>
        </w:rPr>
        <w:t>. The Participant and the Corporation each acknowledges that every right of action accruing to him or it, as the case may be, and arising out of or in connection with this Agreement against the Corporation or an Affiliate, on the one hand, or against the Participant, on the other hand, shall, irrespective of the place where an action may be brought, cease and be barred by the expiration of three years from the date of the act or omission in respect of which such right of action arises.</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9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 of</w:t>
      </w:r>
      <w:r>
        <w:rPr>
          <w:rFonts w:ascii="Times New Roman" w:cs="Times New Roman" w:eastAsia="Times New Roman" w:hAnsi="Times New Roman"/>
          <w:sz w:val="18"/>
          <w:szCs w:val="18"/>
          <w:color w:val="auto"/>
        </w:rPr>
        <w:t xml:space="preserve"> Agreement. This Agreement shall inure to the benefit of the Corporation, the Participant and their respective heirs, executors, administrators, personal representatives, successors and permitted assignees.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one or more provisions of this Agreement shall be deemed to be illegal or unenforceable, such illegality or unenforceability shall not affect the validity and enforceability of the remaining legal and enforceable provisions hereof, which shall be construed as if such illegal or unenforceable provision or provisions had not been inserted.</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9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Disposition of Shares</w:t>
      </w:r>
      <w:r>
        <w:rPr>
          <w:rFonts w:ascii="Times New Roman" w:cs="Times New Roman" w:eastAsia="Times New Roman" w:hAnsi="Times New Roman"/>
          <w:sz w:val="18"/>
          <w:szCs w:val="18"/>
          <w:color w:val="auto"/>
        </w:rPr>
        <w:t xml:space="preserve">. By accepting this Agreement, the Participant agrees that in the event he shall dispose (whether by sale, exchange, gift or any like transfer) of any shares of Common Stock of the Corporation (to the extent such shares are deemed to have been purchased pursuant to this incentive stock option) acquired by him pursuant hereto within two years of the Date of Grant of this Option or within one year after the acquisition of such shares pursuant hereto, he will notify the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xml:space="preserve"> of the Corporation no later than 15 days from the date of such disposition of such date or dates and the number of shares disposed of by him and the consideration received, if any, and, upon notification from the Corporation, promptly forward to the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xml:space="preserve"> of the Corporation any amount requested by the Corporation for the purpose of satisfying its liability, if any, to withhold federal, state or local income or earnings tax or any other applicable tax or assessment (plus interest or penalties thereon, if any, caused by any delay in making such payment) incurred by reason of such disposition.</w:t>
      </w:r>
    </w:p>
    <w:p>
      <w:pPr>
        <w:spacing w:after="0" w:line="187"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of Participant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w:t>
      </w:r>
      <w:r>
        <w:rPr>
          <w:rFonts w:ascii="Times New Roman" w:cs="Times New Roman" w:eastAsia="Times New Roman" w:hAnsi="Times New Roman"/>
          <w:sz w:val="12"/>
          <w:szCs w:val="12"/>
          <w:b w:val="1"/>
          <w:bCs w:val="1"/>
          <w:u w:val="single" w:color="auto"/>
          <w:color w:val="auto"/>
        </w:rPr>
        <w: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w:t>
      </w:r>
      <w:r>
        <w:rPr>
          <w:rFonts w:ascii="Times New Roman" w:cs="Times New Roman" w:eastAsia="Times New Roman" w:hAnsi="Times New Roman"/>
          <w:sz w:val="12"/>
          <w:szCs w:val="12"/>
          <w:b w:val="1"/>
          <w:bCs w:val="1"/>
          <w:u w:val="single" w:color="auto"/>
          <w:color w:val="auto"/>
        </w:rPr>
        <w:t>ARTICIPANT REPRESENTS AND WARRANTS THAT AS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w:t>
      </w:r>
      <w:r>
        <w:rPr>
          <w:rFonts w:ascii="Times New Roman" w:cs="Times New Roman" w:eastAsia="Times New Roman" w:hAnsi="Times New Roman"/>
          <w:sz w:val="12"/>
          <w:szCs w:val="12"/>
          <w:b w:val="1"/>
          <w:bCs w:val="1"/>
          <w:u w:val="single" w:color="auto"/>
          <w:color w:val="auto"/>
        </w:rPr>
        <w:t>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G</w:t>
      </w:r>
      <w:r>
        <w:rPr>
          <w:rFonts w:ascii="Times New Roman" w:cs="Times New Roman" w:eastAsia="Times New Roman" w:hAnsi="Times New Roman"/>
          <w:sz w:val="12"/>
          <w:szCs w:val="12"/>
          <w:b w:val="1"/>
          <w:bCs w:val="1"/>
          <w:u w:val="single" w:color="auto"/>
          <w:color w:val="auto"/>
        </w:rPr>
        <w:t>RANT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O</w:t>
      </w:r>
      <w:r>
        <w:rPr>
          <w:rFonts w:ascii="Times New Roman" w:cs="Times New Roman" w:eastAsia="Times New Roman" w:hAnsi="Times New Roman"/>
          <w:sz w:val="12"/>
          <w:szCs w:val="12"/>
          <w:b w:val="1"/>
          <w:bCs w:val="1"/>
          <w:u w:val="single" w:color="auto"/>
          <w:color w:val="auto"/>
        </w:rPr>
        <w:t>PTION</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b w:val="1"/>
          <w:bCs w:val="1"/>
          <w:u w:val="single" w:color="auto"/>
          <w:color w:val="auto"/>
        </w:rPr>
        <w:t>HE DOES</w:t>
      </w:r>
    </w:p>
    <w:p>
      <w:pPr>
        <w:spacing w:after="0" w:line="31"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2"/>
          <w:szCs w:val="12"/>
          <w:b w:val="1"/>
          <w:bCs w:val="1"/>
          <w:u w:val="single" w:color="auto"/>
          <w:color w:val="auto"/>
        </w:rPr>
        <w:t xml:space="preserve">NOT OWN </w:t>
      </w: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2"/>
          <w:szCs w:val="12"/>
          <w:b w:val="1"/>
          <w:bCs w:val="1"/>
          <w:u w:val="single" w:color="auto"/>
          <w:color w:val="auto"/>
        </w:rPr>
        <w:t xml:space="preserve">WITHIN THE MEANING OF </w:t>
      </w:r>
      <w:r>
        <w:rPr>
          <w:rFonts w:ascii="Times New Roman" w:cs="Times New Roman" w:eastAsia="Times New Roman" w:hAnsi="Times New Roman"/>
          <w:sz w:val="17"/>
          <w:szCs w:val="17"/>
          <w:b w:val="1"/>
          <w:bCs w:val="1"/>
          <w:u w:val="single" w:color="auto"/>
          <w:color w:val="auto"/>
        </w:rPr>
        <w:t>S</w:t>
      </w:r>
      <w:r>
        <w:rPr>
          <w:rFonts w:ascii="Times New Roman" w:cs="Times New Roman" w:eastAsia="Times New Roman" w:hAnsi="Times New Roman"/>
          <w:sz w:val="12"/>
          <w:szCs w:val="12"/>
          <w:b w:val="1"/>
          <w:bCs w:val="1"/>
          <w:u w:val="single" w:color="auto"/>
          <w:color w:val="auto"/>
        </w:rPr>
        <w:t xml:space="preserve">ECTION </w:t>
      </w:r>
      <w:r>
        <w:rPr>
          <w:rFonts w:ascii="Times New Roman" w:cs="Times New Roman" w:eastAsia="Times New Roman" w:hAnsi="Times New Roman"/>
          <w:sz w:val="17"/>
          <w:szCs w:val="17"/>
          <w:b w:val="1"/>
          <w:bCs w:val="1"/>
          <w:u w:val="single" w:color="auto"/>
          <w:color w:val="auto"/>
        </w:rPr>
        <w:t>422(</w:t>
      </w:r>
      <w:r>
        <w:rPr>
          <w:rFonts w:ascii="Times New Roman" w:cs="Times New Roman" w:eastAsia="Times New Roman" w:hAnsi="Times New Roman"/>
          <w:sz w:val="12"/>
          <w:szCs w:val="12"/>
          <w:b w:val="1"/>
          <w:bCs w:val="1"/>
          <w:u w:val="single" w:color="auto"/>
          <w:color w:val="auto"/>
        </w:rPr>
        <w:t>B</w:t>
      </w:r>
      <w:r>
        <w:rPr>
          <w:rFonts w:ascii="Times New Roman" w:cs="Times New Roman" w:eastAsia="Times New Roman" w:hAnsi="Times New Roman"/>
          <w:sz w:val="17"/>
          <w:szCs w:val="17"/>
          <w:b w:val="1"/>
          <w:bCs w:val="1"/>
          <w:u w:val="single" w:color="auto"/>
          <w:color w:val="auto"/>
        </w:rPr>
        <w:t>)(6)</w:t>
      </w:r>
      <w:r>
        <w:rPr>
          <w:rFonts w:ascii="Times New Roman" w:cs="Times New Roman" w:eastAsia="Times New Roman" w:hAnsi="Times New Roman"/>
          <w:sz w:val="12"/>
          <w:szCs w:val="12"/>
          <w:b w:val="1"/>
          <w:bCs w:val="1"/>
          <w:u w:val="single" w:color="auto"/>
          <w:color w:val="auto"/>
        </w:rPr>
        <w:t xml:space="preserve"> OF THE </w:t>
      </w:r>
      <w:r>
        <w:rPr>
          <w:rFonts w:ascii="Times New Roman" w:cs="Times New Roman" w:eastAsia="Times New Roman" w:hAnsi="Times New Roman"/>
          <w:sz w:val="17"/>
          <w:szCs w:val="17"/>
          <w:b w:val="1"/>
          <w:bCs w:val="1"/>
          <w:u w:val="single" w:color="auto"/>
          <w:color w:val="auto"/>
        </w:rPr>
        <w:t>C</w:t>
      </w:r>
      <w:r>
        <w:rPr>
          <w:rFonts w:ascii="Times New Roman" w:cs="Times New Roman" w:eastAsia="Times New Roman" w:hAnsi="Times New Roman"/>
          <w:sz w:val="12"/>
          <w:szCs w:val="12"/>
          <w:b w:val="1"/>
          <w:bCs w:val="1"/>
          <w:u w:val="single" w:color="auto"/>
          <w:color w:val="auto"/>
        </w:rPr>
        <w:t>ODE</w:t>
      </w: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2"/>
          <w:szCs w:val="12"/>
          <w:b w:val="1"/>
          <w:bCs w:val="1"/>
          <w:u w:val="single" w:color="auto"/>
          <w:color w:val="auto"/>
        </w:rPr>
        <w:t xml:space="preserve"> SHARES POSSESSING MORE </w:t>
      </w:r>
      <w:r>
        <w:rPr>
          <w:rFonts w:ascii="Times New Roman" w:cs="Times New Roman" w:eastAsia="Times New Roman" w:hAnsi="Times New Roman"/>
          <w:sz w:val="17"/>
          <w:szCs w:val="17"/>
          <w:b w:val="1"/>
          <w:bCs w:val="1"/>
          <w:u w:val="single" w:color="auto"/>
          <w:color w:val="auto"/>
        </w:rPr>
        <w:t>THAN 10%</w:t>
      </w:r>
      <w:r>
        <w:rPr>
          <w:rFonts w:ascii="Times New Roman" w:cs="Times New Roman" w:eastAsia="Times New Roman" w:hAnsi="Times New Roman"/>
          <w:sz w:val="12"/>
          <w:szCs w:val="12"/>
          <w:b w:val="1"/>
          <w:bCs w:val="1"/>
          <w:u w:val="single" w:color="auto"/>
          <w:color w:val="auto"/>
        </w:rPr>
        <w:t xml:space="preserve"> OF THE TOTAL COMBINED VOTING POWER OF ALL CLASSES OF SHARES OF THE </w:t>
      </w:r>
      <w:r>
        <w:rPr>
          <w:rFonts w:ascii="Times New Roman" w:cs="Times New Roman" w:eastAsia="Times New Roman" w:hAnsi="Times New Roman"/>
          <w:sz w:val="17"/>
          <w:szCs w:val="17"/>
          <w:b w:val="1"/>
          <w:bCs w:val="1"/>
          <w:u w:val="single" w:color="auto"/>
          <w:color w:val="auto"/>
        </w:rPr>
        <w:t>C</w:t>
      </w:r>
      <w:r>
        <w:rPr>
          <w:rFonts w:ascii="Times New Roman" w:cs="Times New Roman" w:eastAsia="Times New Roman" w:hAnsi="Times New Roman"/>
          <w:sz w:val="12"/>
          <w:szCs w:val="12"/>
          <w:b w:val="1"/>
          <w:bCs w:val="1"/>
          <w:u w:val="single" w:color="auto"/>
          <w:color w:val="auto"/>
        </w:rPr>
        <w:t xml:space="preserve">ORPORATION OR OF ANY </w:t>
      </w:r>
      <w:r>
        <w:rPr>
          <w:rFonts w:ascii="Times New Roman" w:cs="Times New Roman" w:eastAsia="Times New Roman" w:hAnsi="Times New Roman"/>
          <w:sz w:val="17"/>
          <w:szCs w:val="17"/>
          <w:b w:val="1"/>
          <w:bCs w:val="1"/>
          <w:u w:val="single" w:color="auto"/>
          <w:color w:val="auto"/>
        </w:rPr>
        <w:t>A</w:t>
      </w:r>
      <w:r>
        <w:rPr>
          <w:rFonts w:ascii="Times New Roman" w:cs="Times New Roman" w:eastAsia="Times New Roman" w:hAnsi="Times New Roman"/>
          <w:sz w:val="12"/>
          <w:szCs w:val="12"/>
          <w:b w:val="1"/>
          <w:bCs w:val="1"/>
          <w:u w:val="single" w:color="auto"/>
          <w:color w:val="auto"/>
        </w:rPr>
        <w:t>FFILIATE</w:t>
      </w:r>
      <w:r>
        <w:rPr>
          <w:rFonts w:ascii="Times New Roman" w:cs="Times New Roman" w:eastAsia="Times New Roman" w:hAnsi="Times New Roman"/>
          <w:sz w:val="17"/>
          <w:szCs w:val="17"/>
          <w:b w:val="1"/>
          <w:bCs w:val="1"/>
          <w:u w:val="single" w:color="auto"/>
          <w:color w:val="auto"/>
        </w:rPr>
        <w:t>.</w:t>
      </w:r>
    </w:p>
    <w:p>
      <w:pPr>
        <w:spacing w:after="0" w:line="157" w:lineRule="exact"/>
        <w:rPr>
          <w:sz w:val="20"/>
          <w:szCs w:val="20"/>
          <w:color w:val="auto"/>
        </w:rPr>
      </w:pPr>
    </w:p>
    <w:p>
      <w:pPr>
        <w:jc w:val="both"/>
        <w:ind w:firstLine="1304"/>
        <w:spacing w:after="0" w:line="266" w:lineRule="auto"/>
        <w:tabs>
          <w:tab w:leader="none" w:pos="157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w:t>
      </w:r>
      <w:r>
        <w:rPr>
          <w:rFonts w:ascii="Times New Roman" w:cs="Times New Roman" w:eastAsia="Times New Roman" w:hAnsi="Times New Roman"/>
          <w:sz w:val="18"/>
          <w:szCs w:val="18"/>
          <w:color w:val="auto"/>
        </w:rPr>
        <w:t>. Nothing contained in this Agreement shall be construed as (a) a contract of employment between the Participant and the Corporation or any Affiliate, (b) a right of the Participant to be continued in the Service of the Corporation or of any Affiliate, or (c) a limitation of the right of the Corporation or of any Affiliate to discharge the Participant at any time, with or without cause (subject to any applicable employment agreement).</w:t>
      </w:r>
    </w:p>
    <w:p>
      <w:pPr>
        <w:spacing w:after="0" w:line="17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Unless otherwise defined herein, all capitalized terms used in this Agreement shall have the same definitions as set forth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Plan.</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ind w:firstLine="1304"/>
        <w:spacing w:after="0" w:line="266" w:lineRule="auto"/>
        <w:tabs>
          <w:tab w:leader="none" w:pos="156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Terms of Plan</w:t>
      </w:r>
      <w:r>
        <w:rPr>
          <w:rFonts w:ascii="Times New Roman" w:cs="Times New Roman" w:eastAsia="Times New Roman" w:hAnsi="Times New Roman"/>
          <w:sz w:val="18"/>
          <w:szCs w:val="18"/>
          <w:color w:val="auto"/>
        </w:rPr>
        <w:t>. This Agreement shall be interpreted under, and subject to, all of the terms and provisions of the Plan, which are incorporated herein by reference. In the event of any inconsistencies between the provisions of this Agreement and the provisions of the Plan, the provisions of the Plan shall control.</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7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language used in this Agreement shall be deemed to be the language chosen by the parties hereto to express their mutual intent, and no rule of strict construction shall apply against any party.</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The restrictions set forth in this Agreement are necessary for the protection of the business and goodwill of the Corporation and are considered by the Participant to be reasonable for such purpose. The Participant agrees that any breach by the Participant of any term set forth under this Agreement is likely to cause the Corporation substantial and irrevocable damage and, therefore, any such breach shall entitle the Corporation, in addition to any other legal remedies available to it, to apply to any court of competent jurisdiction to enjoin such breach, threatened breach, alleged breach or alleged threatened breach. The Parties hereto understand and intend that each restriction set forth herein shall be construed as separable and divisible from every other restriction, and that the unenforceability, in whole or in part, of any other restriction, will not affect the enforceability of the remaining restrictions and that one or more or all of such restrictions may be enforced in whole or in part as the circumstances warrant. The Participant hereby acknowledges that he is fully cognizant of the restrictions imposed upon him pursuant to the terms of this Agreement.</w:t>
      </w:r>
    </w:p>
    <w:p>
      <w:pPr>
        <w:spacing w:after="0" w:line="18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BY WAY OF THEIR EXECUTION OF THE ISO AWARD AGREEMENT TO WHICH THIS AGREEMENT IS ATTACHED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and the Participant (and each and every one of their heirs, successors and assigns) agree to be bound by each and every one of the terms set forth in this Agreement.</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ind w:left="10300"/>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INCENTIVE OPTION EXERCISE FORM</w:t>
      </w:r>
    </w:p>
    <w:p>
      <w:pPr>
        <w:spacing w:after="0" w:line="22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Attention: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Pursuant to the provisions of the Incentive Stock Option Award and related ISO Award Agreement dated [ ] (collectively, the “Agreement”), whereby you have granted to me an Incentive Stock Option (the “Option”) to purchase up to [ ] shares of the Common Stock of Microbot Medical Inc. (the “Corporation”) subject to the terms of the Agreement, I hereby notify you that I elect to exercise my option to purchase [ ]</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of the shares of Common Stock covered by such Option at the [$___] per share price specified therein. In full payment of the price for the shares being purchased hereby, I am delivering to you herewith (i) certified or bank cashier’s check payable to the order of the Corporation in the amount of $____________, or (ii) a certificate or certificates for [ ] shares of Common Stock of the Corporation, and which have a fair market value as of the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 of $___________, [and a certified or bank cashier’s check, payable to the order of the Corporation, in the amount of $________________]. Any</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such stock certificate or certificates are endorsed, or accompanied by an appropriate stock power, to the order of the Corporation, with my signature guaranteed by a bank or trust company or by a member firm of the New York Stock Exchange. [I hereby acknowledge that I am purchasing these shares for investment purposes only and not for resale in violation of any federal or state securities laws.]</w:t>
      </w:r>
    </w:p>
    <w:p>
      <w:pPr>
        <w:spacing w:after="0" w:line="18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283210</wp:posOffset>
            </wp:positionV>
            <wp:extent cx="3566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(For notices, reports, dividend checks and other communications to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stockholders.)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156845</wp:posOffset>
            </wp:positionV>
            <wp:extent cx="3429000" cy="1028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34290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November 25,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Recreation Park Drive, Unit 108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Hingham, Massachusetts 02043</w:t>
      </w:r>
    </w:p>
    <w:p>
      <w:pPr>
        <w:spacing w:after="0" w:line="20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u w:val="single" w:color="auto"/>
          <w:color w:val="auto"/>
        </w:rPr>
        <w:t>Registration Statement on Form S-8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acted as counsel for Microbot Medical Inc., a Delaware corporation (the “Company”), in connection with the preparation and filing with the Securities and Exchange Commission under the Securities Act of 1933, as amended (the “Act”), of a Registration Statement on Form S-8 (the “Registration Statement”) relating to the issuance from time to time of up to an aggregate of 1,420,652 shares (the “Shares”) of the Company’s common stock, $0.01 par value, pursuant to the Company’s 2020 Omnibus Performance Award Plan (the “Plan”).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arriving at the opinions expressed below, we have examined and relied on the following documents:</w:t>
      </w:r>
    </w:p>
    <w:p>
      <w:pPr>
        <w:spacing w:after="0" w:line="225" w:lineRule="exact"/>
        <w:rPr>
          <w:sz w:val="20"/>
          <w:szCs w:val="20"/>
          <w:color w:val="auto"/>
        </w:rPr>
      </w:pPr>
    </w:p>
    <w:p>
      <w:pPr>
        <w:ind w:left="880" w:hanging="224"/>
        <w:spacing w:after="0"/>
        <w:tabs>
          <w:tab w:leader="none" w:pos="8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Restated Certificate of Incorporation of the Company, and all amendments thereto;</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By-Laws of the Company in force as of the date hereof;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resolutions of the Board of Directors of the Company.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we have examined and relied on the originals or copies certified or otherwise identified to our satisfaction of all such other records, documents and instruments of the Company and such other persons, and we have made such investigations of law, as we have deemed appropriate as a basis for the opinions expressed below. We have assumed the genuineness of all signatures and the authenticity of all documents submitted to us as originals and the conformity to the original documents of all documents submitted to us as certified or photostatic copies. Furthermore, we have assumed that payment of the appropriate exercise price of the options issued under the Plan will be made at the time of exercise.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upon the foregoing, we are of the opinion that the Shares have been duly and validly authorized, and upon issuance and delivery in the manner contemplated by the Registration Statement and the Plan, the Shares will be validly issued, fully paid and non-assessable. We assume no obligation to supplement this opinion letter if any applicable law changes after the date hereof or if we become aware of any fact that might change the opinions expressed herein after the date hereof.</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opinion expressed above is limited to questions arising under the Delaware General Corporation Law. We do not express any opinion as to the laws of any other jurisdiction.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opinion is intended solely for the benefit of the Company and, without our prior written consent, this opinion may not be furnished to (by summary or otherwise) or relied upon by any person, firm or entity and may not be quoted or copied in whole or in part or otherwise referred to in any other document or communication or filed with any governmental agency or person, except as set forth 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consent to the filing of this opinion as Exhibit 5.1 to the Registration Statement and to the reference to our Firm in the Registration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giving this consent, we do not admit that we are within the category of persons whose consent is required by Section 7 of the Act.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Ruskin Moscou Faltischek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RUSKIN MOSCOU FALTISCHEK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S-8 of our report dated April 14, 2020 relating to the consolidated financial statements of Microbot Medical Inc., appearing in the Annual Report on Form 10-K of Microbot Medical Inc. for the year ended December 31,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heading “Experts” in such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
    </w:lvl>
    <w:lvl w:ilvl="1">
      <w:lvlJc w:val="left"/>
      <w:lvlText w:val="(%2)"/>
      <w:numFmt w:val="decimal"/>
      <w:start w:val="516"/>
    </w:lvl>
  </w:abstractNum>
  <w:abstractNum w:abstractNumId="1">
    <w:nsid w:val="2901D82"/>
    <w:multiLevelType w:val="hybridMultilevel"/>
    <w:lvl w:ilvl="0">
      <w:lvlJc w:val="left"/>
      <w:lvlText w:val="(%1)"/>
      <w:numFmt w:val="decimal"/>
      <w:start w:val="516"/>
    </w:lvl>
    <w:lvl w:ilvl="1">
      <w:lvlJc w:val="left"/>
      <w:lvlText w:val="%2"/>
      <w:numFmt w:val="decimal"/>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1)"/>
      <w:numFmt w:val="lowerLetter"/>
      <w:start w:val="1"/>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1)"/>
      <w:numFmt w:val="lowerLetter"/>
      <w:start w:val="1"/>
    </w:lvl>
  </w:abstractNum>
  <w:abstractNum w:abstractNumId="6">
    <w:nsid w:val="737B8DDC"/>
    <w:multiLevelType w:val="hybridMultilevel"/>
    <w:lvl w:ilvl="0">
      <w:lvlJc w:val="left"/>
      <w:lvlText w:val="(%1)"/>
      <w:numFmt w:val="lowerRoman"/>
      <w:start w:val="1"/>
    </w:lvl>
  </w:abstractNum>
  <w:abstractNum w:abstractNumId="7">
    <w:nsid w:val="6CEAF087"/>
    <w:multiLevelType w:val="hybridMultilevel"/>
    <w:lvl w:ilvl="0">
      <w:lvlJc w:val="left"/>
      <w:lvlText w:val="%1"/>
      <w:numFmt w:val="lowerLetter"/>
      <w:start w:val="1"/>
    </w:lvl>
    <w:lvl w:ilvl="1">
      <w:lvlJc w:val="left"/>
      <w:lvlText w:val="(%2)"/>
      <w:numFmt w:val="decimal"/>
      <w:start w:val="2"/>
    </w:lvl>
  </w:abstractNum>
  <w:abstractNum w:abstractNumId="8">
    <w:nsid w:val="22221A70"/>
    <w:multiLevelType w:val="hybridMultilevel"/>
    <w:lvl w:ilvl="0">
      <w:lvlJc w:val="left"/>
      <w:lvlText w:val="(%1)"/>
      <w:numFmt w:val="lowerLetter"/>
      <w:start w:val="2"/>
    </w:lvl>
    <w:lvl w:ilvl="1">
      <w:lvlJc w:val="left"/>
      <w:lvlText w:val="%2"/>
      <w:numFmt w:val="decimal"/>
      <w:start w:val="1"/>
    </w:lvl>
  </w:abstractNum>
  <w:abstractNum w:abstractNumId="9">
    <w:nsid w:val="4516DDE9"/>
    <w:multiLevelType w:val="hybridMultilevel"/>
    <w:lvl w:ilvl="0">
      <w:lvlJc w:val="left"/>
      <w:lvlText w:val="%1."/>
      <w:numFmt w:val="decimal"/>
      <w:start w:val="1"/>
    </w:lvl>
  </w:abstractNum>
  <w:abstractNum w:abstractNumId="10">
    <w:nsid w:val="3006C83E"/>
    <w:multiLevelType w:val="hybridMultilevel"/>
    <w:lvl w:ilvl="0">
      <w:lvlJc w:val="left"/>
      <w:lvlText w:val="%1."/>
      <w:numFmt w:val="decimal"/>
      <w:start w:val="4"/>
    </w:lvl>
  </w:abstractNum>
  <w:abstractNum w:abstractNumId="11">
    <w:nsid w:val="614FD4A1"/>
    <w:multiLevelType w:val="hybridMultilevel"/>
    <w:lvl w:ilvl="0">
      <w:lvlJc w:val="left"/>
      <w:lvlText w:val="%1."/>
      <w:numFmt w:val="decimal"/>
      <w:start w:val="5"/>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1."/>
      <w:numFmt w:val="decimal"/>
      <w:start w:val="3"/>
    </w:lvl>
  </w:abstractNum>
  <w:abstractNum w:abstractNumId="14">
    <w:nsid w:val="440BADFC"/>
    <w:multiLevelType w:val="hybridMultilevel"/>
    <w:lvl w:ilvl="0">
      <w:lvlJc w:val="left"/>
      <w:lvlText w:val="%1."/>
      <w:numFmt w:val="decimal"/>
      <w:start w:val="10"/>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1."/>
      <w:numFmt w:val="decimal"/>
      <w:start w:val="5"/>
    </w:lvl>
  </w:abstractNum>
  <w:abstractNum w:abstractNumId="17">
    <w:nsid w:val="77465F01"/>
    <w:multiLevelType w:val="hybridMultilevel"/>
    <w:lvl w:ilvl="0">
      <w:lvlJc w:val="left"/>
      <w:lvlText w:val="%1."/>
      <w:numFmt w:val="decimal"/>
      <w:start w:val="6"/>
    </w:lvl>
  </w:abstractNum>
  <w:abstractNum w:abstractNumId="18">
    <w:nsid w:val="7724C67E"/>
    <w:multiLevelType w:val="hybridMultilevel"/>
    <w:lvl w:ilvl="0">
      <w:lvlJc w:val="left"/>
      <w:lvlText w:val="%1."/>
      <w:numFmt w:val="decimal"/>
      <w:start w:val="1"/>
    </w:lvl>
    <w:lvl w:ilvl="1">
      <w:lvlJc w:val="left"/>
      <w:lvlText w:val="(%2)"/>
      <w:numFmt w:val="lowerLetter"/>
      <w:start w:val="1"/>
    </w:lvl>
  </w:abstractNum>
  <w:abstractNum w:abstractNumId="19">
    <w:nsid w:val="5C482A97"/>
    <w:multiLevelType w:val="hybridMultilevel"/>
    <w:lvl w:ilvl="0">
      <w:lvlJc w:val="left"/>
      <w:lvlText w:val="%1"/>
      <w:numFmt w:val="decimal"/>
      <w:start w:val="1"/>
    </w:lvl>
    <w:lvl w:ilvl="1">
      <w:lvlJc w:val="left"/>
      <w:lvlText w:val="(%2)"/>
      <w:numFmt w:val="lowerLetter"/>
      <w:start w:val="2"/>
    </w:lvl>
  </w:abstractNum>
  <w:abstractNum w:abstractNumId="20">
    <w:nsid w:val="2463B9EA"/>
    <w:multiLevelType w:val="hybridMultilevel"/>
    <w:lvl w:ilvl="0">
      <w:lvlJc w:val="left"/>
      <w:lvlText w:val="%1."/>
      <w:numFmt w:val="decimal"/>
      <w:start w:val="4"/>
    </w:lvl>
    <w:lvl w:ilvl="1">
      <w:lvlJc w:val="left"/>
      <w:lvlText w:val="(%2)"/>
      <w:numFmt w:val="lowerLetter"/>
      <w:start w:val="2"/>
    </w:lvl>
  </w:abstractNum>
  <w:abstractNum w:abstractNumId="21">
    <w:nsid w:val="5E884ADC"/>
    <w:multiLevelType w:val="hybridMultilevel"/>
    <w:lvl w:ilvl="0">
      <w:lvlJc w:val="left"/>
      <w:lvlText w:val="%1."/>
      <w:numFmt w:val="decimal"/>
      <w:start w:val="7"/>
    </w:lvl>
    <w:lvl w:ilvl="1">
      <w:lvlJc w:val="left"/>
      <w:lvlText w:val="(%2)"/>
      <w:numFmt w:val="lowerLetter"/>
      <w:start w:val="2"/>
    </w:lvl>
  </w:abstractNum>
  <w:abstractNum w:abstractNumId="22">
    <w:nsid w:val="51EAD36B"/>
    <w:multiLevelType w:val="hybridMultilevel"/>
    <w:lvl w:ilvl="0">
      <w:lvlJc w:val="left"/>
      <w:lvlText w:val="%1"/>
      <w:numFmt w:val="decimal"/>
      <w:start w:val="1"/>
    </w:lvl>
    <w:lvl w:ilvl="1">
      <w:lvlJc w:val="left"/>
      <w:lvlText w:val="(%2)"/>
      <w:numFmt w:val="lowerLetter"/>
      <w:start w:val="9"/>
    </w:lvl>
  </w:abstractNum>
  <w:abstractNum w:abstractNumId="23">
    <w:nsid w:val="2D517796"/>
    <w:multiLevelType w:val="hybridMultilevel"/>
    <w:lvl w:ilvl="0">
      <w:lvlJc w:val="left"/>
      <w:lvlText w:val="(%1)"/>
      <w:numFmt w:val="lowerRoman"/>
      <w:start w:val="2"/>
    </w:lvl>
  </w:abstractNum>
  <w:abstractNum w:abstractNumId="24">
    <w:nsid w:val="580BD78F"/>
    <w:multiLevelType w:val="hybridMultilevel"/>
    <w:lvl w:ilvl="0">
      <w:lvlJc w:val="left"/>
      <w:lvlText w:val="(%1)"/>
      <w:numFmt w:val="lowerLetter"/>
      <w:start w:val="2"/>
    </w:lvl>
  </w:abstractNum>
  <w:abstractNum w:abstractNumId="25">
    <w:nsid w:val="153EA438"/>
    <w:multiLevelType w:val="hybridMultilevel"/>
    <w:lvl w:ilvl="0">
      <w:lvlJc w:val="left"/>
      <w:lvlText w:val="%1."/>
      <w:numFmt w:val="decimal"/>
      <w:start w:val="9"/>
    </w:lvl>
  </w:abstractNum>
  <w:abstractNum w:abstractNumId="26">
    <w:nsid w:val="3855585C"/>
    <w:multiLevelType w:val="hybridMultilevel"/>
    <w:lvl w:ilvl="0">
      <w:lvlJc w:val="left"/>
      <w:lvlText w:val="%1."/>
      <w:numFmt w:val="decimal"/>
      <w:start w:val="16"/>
    </w:lvl>
  </w:abstractNum>
  <w:abstractNum w:abstractNumId="27">
    <w:nsid w:val="70A64E2A"/>
    <w:multiLevelType w:val="hybridMultilevel"/>
    <w:lvl w:ilvl="0">
      <w:lvlJc w:val="left"/>
      <w:lvlText w:val="%1."/>
      <w:numFmt w:val="decimal"/>
      <w:start w:val="2"/>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3"/>
    </w:lvl>
  </w:abstractNum>
  <w:abstractNum w:abstractNumId="30">
    <w:nsid w:val="1D4ED43B"/>
    <w:multiLevelType w:val="hybridMultilevel"/>
    <w:lvl w:ilvl="0">
      <w:lvlJc w:val="left"/>
      <w:lvlText w:val="%1."/>
      <w:numFmt w:val="decimal"/>
      <w:start w:val="9"/>
    </w:lvl>
  </w:abstractNum>
  <w:abstractNum w:abstractNumId="31">
    <w:nsid w:val="725A06FB"/>
    <w:multiLevelType w:val="hybridMultilevel"/>
    <w:lvl w:ilvl="0">
      <w:lvlJc w:val="left"/>
      <w:lvlText w:val="%1."/>
      <w:numFmt w:val="decimal"/>
      <w:start w:val="12"/>
    </w:lvl>
  </w:abstractNum>
  <w:abstractNum w:abstractNumId="32">
    <w:nsid w:val="2CD89A32"/>
    <w:multiLevelType w:val="hybridMultilevel"/>
    <w:lvl w:ilvl="0">
      <w:lvlJc w:val="left"/>
      <w:lvlText w:val="%1."/>
      <w:numFmt w:val="decimal"/>
      <w:start w:val="17"/>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decimal"/>
      <w:start w:val="5"/>
    </w:lvl>
  </w:abstractNum>
  <w:abstractNum w:abstractNumId="35">
    <w:nsid w:val="4B588F54"/>
    <w:multiLevelType w:val="hybridMultilevel"/>
    <w:lvl w:ilvl="0">
      <w:lvlJc w:val="left"/>
      <w:lvlText w:val="%1."/>
      <w:numFmt w:val="decimal"/>
      <w:start w:val="6"/>
    </w:lvl>
  </w:abstractNum>
  <w:abstractNum w:abstractNumId="36">
    <w:nsid w:val="542289EC"/>
    <w:multiLevelType w:val="hybridMultilevel"/>
    <w:lvl w:ilvl="0">
      <w:lvlJc w:val="left"/>
      <w:lvlText w:val="%1."/>
      <w:numFmt w:val="decimal"/>
      <w:start w:val="1"/>
    </w:lvl>
    <w:lvl w:ilvl="1">
      <w:lvlJc w:val="left"/>
      <w:lvlText w:val="(%2)"/>
      <w:numFmt w:val="lowerLetter"/>
      <w:start w:val="1"/>
    </w:lvl>
  </w:abstractNum>
  <w:abstractNum w:abstractNumId="37">
    <w:nsid w:val="6DE91B18"/>
    <w:multiLevelType w:val="hybridMultilevel"/>
    <w:lvl w:ilvl="0">
      <w:lvlJc w:val="left"/>
      <w:lvlText w:val="%1."/>
      <w:numFmt w:val="decimal"/>
      <w:start w:val="4"/>
    </w:lvl>
    <w:lvl w:ilvl="1">
      <w:lvlJc w:val="left"/>
      <w:lvlText w:val="(%2)"/>
      <w:numFmt w:val="lowerLetter"/>
      <w:start w:val="2"/>
    </w:lvl>
  </w:abstractNum>
  <w:abstractNum w:abstractNumId="38">
    <w:nsid w:val="38437FDB"/>
    <w:multiLevelType w:val="hybridMultilevel"/>
    <w:lvl w:ilvl="0">
      <w:lvlJc w:val="left"/>
      <w:lvlText w:val="%1."/>
      <w:numFmt w:val="decimal"/>
      <w:start w:val="7"/>
    </w:lvl>
    <w:lvl w:ilvl="1">
      <w:lvlJc w:val="left"/>
      <w:lvlText w:val="(%2)"/>
      <w:numFmt w:val="lowerLetter"/>
      <w:start w:val="2"/>
    </w:lvl>
  </w:abstractNum>
  <w:abstractNum w:abstractNumId="39">
    <w:nsid w:val="7644A45C"/>
    <w:multiLevelType w:val="hybridMultilevel"/>
    <w:lvl w:ilvl="0">
      <w:lvlJc w:val="left"/>
      <w:lvlText w:val="%1"/>
      <w:numFmt w:val="decimal"/>
      <w:start w:val="1"/>
    </w:lvl>
    <w:lvl w:ilvl="1">
      <w:lvlJc w:val="left"/>
      <w:lvlText w:val="(%2)"/>
      <w:numFmt w:val="lowerLetter"/>
      <w:start w:val="9"/>
    </w:lvl>
  </w:abstractNum>
  <w:abstractNum w:abstractNumId="40">
    <w:nsid w:val="32FFF902"/>
    <w:multiLevelType w:val="hybridMultilevel"/>
    <w:lvl w:ilvl="0">
      <w:lvlJc w:val="left"/>
      <w:lvlText w:val="(%1)"/>
      <w:numFmt w:val="lowerRoman"/>
      <w:start w:val="2"/>
    </w:lvl>
  </w:abstractNum>
  <w:abstractNum w:abstractNumId="41">
    <w:nsid w:val="684A481A"/>
    <w:multiLevelType w:val="hybridMultilevel"/>
    <w:lvl w:ilvl="0">
      <w:lvlJc w:val="left"/>
      <w:lvlText w:val="%1"/>
      <w:numFmt w:val="decimal"/>
      <w:start w:val="1"/>
    </w:lvl>
    <w:lvl w:ilvl="1">
      <w:lvlJc w:val="left"/>
      <w:lvlText w:val="(%2)"/>
      <w:numFmt w:val="lowerLetter"/>
      <w:start w:val="2"/>
    </w:lvl>
  </w:abstractNum>
  <w:abstractNum w:abstractNumId="42">
    <w:nsid w:val="579478FE"/>
    <w:multiLevelType w:val="hybridMultilevel"/>
    <w:lvl w:ilvl="0">
      <w:lvlJc w:val="left"/>
      <w:lvlText w:val="%1."/>
      <w:numFmt w:val="decimal"/>
      <w:start w:val="9"/>
    </w:lvl>
    <w:lvl w:ilvl="1">
      <w:lvlJc w:val="left"/>
      <w:lvlText w:val="%2"/>
      <w:numFmt w:val="lowerLetter"/>
      <w:start w:val="1"/>
    </w:lvl>
  </w:abstractNum>
  <w:abstractNum w:abstractNumId="43">
    <w:nsid w:val="749ABB43"/>
    <w:multiLevelType w:val="hybridMultilevel"/>
    <w:lvl w:ilvl="0">
      <w:lvlJc w:val="left"/>
      <w:lvlText w:val="%1."/>
      <w:numFmt w:val="decimal"/>
      <w:start w:val="10"/>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5"/>
    </w:lvl>
  </w:abstractNum>
  <w:abstractNum w:abstractNumId="46">
    <w:nsid w:val="79A1DEAA"/>
    <w:multiLevelType w:val="hybridMultilevel"/>
    <w:lvl w:ilvl="0">
      <w:lvlJc w:val="left"/>
      <w:lvlText w:val="%1."/>
      <w:numFmt w:val="decimal"/>
      <w:start w:val="1"/>
    </w:lvl>
    <w:lvl w:ilvl="1">
      <w:lvlJc w:val="left"/>
      <w:lvlText w:val="(%2)"/>
      <w:numFmt w:val="lowerLetter"/>
      <w:start w:val="1"/>
    </w:lvl>
  </w:abstractNum>
  <w:abstractNum w:abstractNumId="47">
    <w:nsid w:val="75C6C33A"/>
    <w:multiLevelType w:val="hybridMultilevel"/>
    <w:lvl w:ilvl="0">
      <w:lvlJc w:val="left"/>
      <w:lvlText w:val="%1"/>
      <w:numFmt w:val="decimal"/>
      <w:start w:val="1"/>
    </w:lvl>
    <w:lvl w:ilvl="1">
      <w:lvlJc w:val="left"/>
      <w:lvlText w:val="(%2)"/>
      <w:numFmt w:val="lowerLetter"/>
      <w:start w:val="2"/>
    </w:lvl>
  </w:abstractNum>
  <w:abstractNum w:abstractNumId="48">
    <w:nsid w:val="12E685FB"/>
    <w:multiLevelType w:val="hybridMultilevel"/>
    <w:lvl w:ilvl="0">
      <w:lvlJc w:val="left"/>
      <w:lvlText w:val="%1."/>
      <w:numFmt w:val="decimal"/>
      <w:start w:val="4"/>
    </w:lvl>
    <w:lvl w:ilvl="1">
      <w:lvlJc w:val="left"/>
      <w:lvlText w:val="(%2)"/>
      <w:numFmt w:val="lowerLetter"/>
      <w:start w:val="2"/>
    </w:lvl>
  </w:abstractNum>
  <w:abstractNum w:abstractNumId="49">
    <w:nsid w:val="70C6A529"/>
    <w:multiLevelType w:val="hybridMultilevel"/>
    <w:lvl w:ilvl="0">
      <w:lvlJc w:val="left"/>
      <w:lvlText w:val="%1."/>
      <w:numFmt w:val="decimal"/>
      <w:start w:val="7"/>
    </w:lvl>
    <w:lvl w:ilvl="1">
      <w:lvlJc w:val="left"/>
      <w:lvlText w:val="(%2)"/>
      <w:numFmt w:val="lowerLetter"/>
      <w:start w:val="2"/>
    </w:lvl>
    <w:lvl w:ilvl="2">
      <w:lvlJc w:val="left"/>
      <w:lvlText w:val="(%3)"/>
      <w:numFmt w:val="lowerRoman"/>
      <w:start w:val="1"/>
    </w:lvl>
  </w:abstractNum>
  <w:abstractNum w:abstractNumId="50">
    <w:nsid w:val="520EEDD1"/>
    <w:multiLevelType w:val="hybridMultilevel"/>
    <w:lvl w:ilvl="0">
      <w:lvlJc w:val="left"/>
      <w:lvlText w:val="%1"/>
      <w:numFmt w:val="decimal"/>
      <w:start w:val="1"/>
    </w:lvl>
    <w:lvl w:ilvl="1">
      <w:lvlJc w:val="left"/>
      <w:lvlText w:val="(%2)"/>
      <w:numFmt w:val="lowerLetter"/>
      <w:start w:val="2"/>
    </w:lvl>
  </w:abstractNum>
  <w:abstractNum w:abstractNumId="51">
    <w:nsid w:val="374A3FE6"/>
    <w:multiLevelType w:val="hybridMultilevel"/>
    <w:lvl w:ilvl="0">
      <w:lvlJc w:val="left"/>
      <w:lvlText w:val="%1."/>
      <w:numFmt w:val="decimal"/>
      <w:start w:val="9"/>
    </w:lvl>
    <w:lvl w:ilvl="1">
      <w:lvlJc w:val="left"/>
      <w:lvlText w:val="%2"/>
      <w:numFmt w:val="lowerLetter"/>
      <w:start w:val="1"/>
    </w:lvl>
  </w:abstractNum>
  <w:abstractNum w:abstractNumId="52">
    <w:nsid w:val="4F4EF005"/>
    <w:multiLevelType w:val="hybridMultilevel"/>
    <w:lvl w:ilvl="0">
      <w:lvlJc w:val="left"/>
      <w:lvlText w:val="%1."/>
      <w:numFmt w:val="decimal"/>
      <w:start w:val="10"/>
    </w:lvl>
  </w:abstractNum>
  <w:abstractNum w:abstractNumId="53">
    <w:nsid w:val="23F9C13C"/>
    <w:multiLevelType w:val="hybridMultilevel"/>
    <w:lvl w:ilvl="0">
      <w:lvlJc w:val="left"/>
      <w:lvlText w:val="%1."/>
      <w:numFmt w:val="decimal"/>
      <w:start w:val="16"/>
    </w:lvl>
  </w:abstractNum>
  <w:abstractNum w:abstractNumId="54">
    <w:nsid w:val="649BB77C"/>
    <w:multiLevelType w:val="hybridMultilevel"/>
    <w:lvl w:ilvl="0">
      <w:lvlJc w:val="left"/>
      <w:lvlText w:val="%1."/>
      <w:numFmt w:val="decimal"/>
      <w:start w:val="18"/>
    </w:lvl>
  </w:abstractNum>
  <w:abstractNum w:abstractNumId="55">
    <w:nsid w:val="275AC79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jpe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20" Type="http://schemas.openxmlformats.org/officeDocument/2006/relationships/hyperlink" Target="https://www.sec.gov/Archives/edgar/data/883975/000095013407005808/f27726exv3w1.htm" TargetMode="External"/><Relationship Id="rId21" Type="http://schemas.openxmlformats.org/officeDocument/2006/relationships/hyperlink" Target="https://www.sec.gov/Archives/edgar/data/883975/000119312516779597/d296933dex31.htm" TargetMode="External"/><Relationship Id="rId22" Type="http://schemas.openxmlformats.org/officeDocument/2006/relationships/hyperlink" Target="https://www.sec.gov/Archives/edgar/data/883975/000149315218012872/ex3-1.htm" TargetMode="External"/><Relationship Id="rId23" Type="http://schemas.openxmlformats.org/officeDocument/2006/relationships/hyperlink" Target="https://www.sec.gov/Archives/edgar/data/883975/000149315219013998/ex3-1.htm" TargetMode="External"/><Relationship Id="rId24" Type="http://schemas.openxmlformats.org/officeDocument/2006/relationships/hyperlink" Target="https://www.sec.gov/Archives/edgar/data/883975/000129993316002374/exhibit1.htm" TargetMode="External"/><Relationship Id="rId25" Type="http://schemas.openxmlformats.org/officeDocument/2006/relationships/hyperlink" Target="https://www.sec.gov/Archives/edgar/data/883975/000149315220014354/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2020-11-25T15:14:57Z</dcterms:created>
  <dcterms:modified xsi:type="dcterms:W3CDTF">2020-11-25T15:14:57Z</dcterms:modified>
</cp:coreProperties>
</file>