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Item 5.03 of this Current Report on Form 8-K is incorporated by reference into this Item 3.03.</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2, 2021, the Board of Directors of Microbot Medical Inc. (the “Company”) amended Section 5 of the Amended and Restated Bylaws of the Company (such amendment, the “By-Laws Amendment”). As revised, the third and fourth sentence of Section 5 now reads: “Any director or the entire board of directors may be removed, with or without cause, by the holders of a majority of the shares then entitled to vote at an election of directors, except as follows: (1) unless the Certificate of Incorporation otherwise provides, if the Corporation has a classified board as provided in Section 141(d) of the DGCL, stockholders may effect such removal only for cause; or (2) in the case of the Corporation having cumulative voting, if less than the entire board of directors is to be removed, no director may be removed without cause if the votes cast against such director’s removal would be sufficient to elect such director if then cumulatively voted at an election of the entire board of directors, or, if there be classes of directors, at an election of the class of directors of which such director is a part. In case the board of directors or any one or more directors be so removed, new directors may be elected at the same time for the unexpired portion of the full term of the director or directors so removed.”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original provision amended by the By-Laws Amendment (the “Original Provision”) provided, among other things, that any director or directors may be removed from office at any time, but only for cause and only by the affirmative vote, at any regular meeting or special meeting of the stockholders, of not less than 80% of the total number of votes of the then outstanding shares of capital stock of the Company entitled to vote generally in the election of directors, voting together as a single class.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By-Laws Amendment is made without any admission of legal necessity, causation or liability that the Original Provision is inconsistent with the DGCL.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Section 5 of the Bylaws does not purport to be complete and is qualified entirely by reference to the full text of Section 5 of the Bylaws, which is attached as Exhibit 3.1 hereto and is incorporated by reference herein.</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4">
        <w:r>
          <w:rPr>
            <w:rFonts w:ascii="Arial" w:cs="Arial" w:eastAsia="Arial" w:hAnsi="Arial"/>
            <w:sz w:val="16"/>
            <w:szCs w:val="16"/>
            <w:u w:val="single" w:color="auto"/>
            <w:color w:val="0000EE"/>
          </w:rPr>
          <w:t>Amendment to Section 5 of the Amended and Restated By-Laws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5. RESIGNATIONS AND REMOVALS</w:t>
      </w:r>
    </w:p>
    <w:p>
      <w:pPr>
        <w:spacing w:after="0" w:line="225"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Any director or officer may resign at any time by delivering his resignation in writing to the chairman of the board, if any, the president, or the secretary or to a meeting of the board of directors. Such resignation shall be effective upon receipt unless specified to be effective at some other time, and without in either case the necessity of its being accepted unless the resignation shall so state. Any director or the entire board of directors may be removed, with or without cause, by the holders of a majority of the shares then entitled to vote at an election of directors, except as follows: (1) unless the Certificate of Incorporation otherwise provides, if the Corporation has a classified board as provided in Section 141(d) of the DGCL, stockholders may effect such removal only for cause; or (2) in the case of the Corporation having cumulative voting, if less than the entire board of directors is to be removed, no director may be removed without cause if the votes cast against such director’s removal would be sufficient to elect such director if then cumulatively voted at an election of the entire board of directors, or, if there be classes of directors, at an election of the class of directors of which such director is a part. In case the board of directors or any one or more directors be so removed, new directors may be elected at the same time for the unexpired portion of the full term of the director or directors so removed. The board of directors may at any time remove any officer either with or without cause. The board of directors may at any time terminate or modify the authority of any agent. No director or officer resigning and (except where a right to receive compensation shall be expressly provided in a duly authorized written agreement with the corporation) no director or officer removed shall have any right to any compensation as such director or officer for any period following his resignation or removal,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2021-05-03T16:07:10Z</dcterms:created>
  <dcterms:modified xsi:type="dcterms:W3CDTF">2021-05-03T16:07:10Z</dcterms:modified>
</cp:coreProperties>
</file>