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SCHWARTZ JOHN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Anniversary equity grant of 15,000 restricted units, vesting 100% on April 18, 2014,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15,000 restricted units, vesting 100% on April 18, 2014, the one year anniversary of the grant.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04/19/2012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29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2019-12-18T02:58:41Z</dcterms:created>
  <dcterms:modified xsi:type="dcterms:W3CDTF">2019-12-18T02:58:41Z</dcterms:modified>
</cp:coreProperties>
</file>