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ind w:left="62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March 17, 2025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Harel Gadot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Chief Executive Officer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Microbot Medical Inc.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175 Derby St., Bld. 27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Hingham, MA 02043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Re: Microbot Medical Inc.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11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Registration Statement on Form S-3</w:t>
      </w:r>
    </w:p>
    <w:p>
      <w:pPr>
        <w:ind w:left="116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Filed March 10, 2025</w:t>
      </w:r>
    </w:p>
    <w:p>
      <w:pPr>
        <w:ind w:left="116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 No. 333-285690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Dear Harel Gadot: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This is to advise you that we have not reviewed and will not review your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registration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statement.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right="1919" w:firstLine="842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refer to Rules 460 and 461 regarding requests for acceleration. We remind you</w:t>
      </w:r>
    </w:p>
    <w:p>
      <w:pPr>
        <w:ind w:right="255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that the company and its management are responsible for the accuracy and adequacy of their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right="1919"/>
        <w:spacing w:after="0" w:line="309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disclosures, notwithstanding any review, comments, action or absence of action by the staff.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contact Juan Grana at 202-551-6034 with any questions.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6" w:lineRule="exact"/>
        <w:rPr>
          <w:sz w:val="24"/>
          <w:szCs w:val="24"/>
          <w:color w:val="auto"/>
        </w:rPr>
      </w:pPr>
    </w:p>
    <w:p>
      <w:pPr>
        <w:ind w:left="62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Sincerely,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62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Division of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Corporation Finance</w:t>
      </w:r>
    </w:p>
    <w:p>
      <w:pPr>
        <w:jc w:val="right"/>
        <w:ind w:right="181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Office of Industrial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Applications and</w:t>
      </w:r>
    </w:p>
    <w:p>
      <w:pPr>
        <w:ind w:left="62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Services</w:t>
      </w:r>
    </w:p>
    <w:p>
      <w:pPr>
        <w:spacing w:after="0"/>
        <w:tabs>
          <w:tab w:leader="none" w:pos="62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cc: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8"/>
          <w:szCs w:val="18"/>
          <w:color w:val="auto"/>
        </w:rPr>
        <w:t>Stephen E. Fox, Esq.</w:t>
      </w:r>
    </w:p>
    <w:sectPr>
      <w:pgSz w:w="11900" w:h="16838" w:orient="portrait"/>
      <w:cols w:equalWidth="0" w:num="1">
        <w:col w:w="10139"/>
      </w:cols>
      <w:pgMar w:left="320" w:top="218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2025-04-30T23:08:38Z</dcterms:created>
  <dcterms:modified xsi:type="dcterms:W3CDTF">2025-04-30T23:08:38Z</dcterms:modified>
</cp:coreProperties>
</file>