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12,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April 12, 2018, Microbot Medical Inc. (the “Company”) issued a press release announcing that the European Commission recognized the Company’s innovative Self-Cleaning Shunt (SCS) product and awarded the Company a non-dilutive grant to continue developing the SCS.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dated April 12,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2833370</wp:posOffset>
            </wp:positionH>
            <wp:positionV relativeFrom="page">
              <wp:posOffset>226060</wp:posOffset>
            </wp:positionV>
            <wp:extent cx="1929765" cy="7461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Microbot Medical’s Self-Cleaning Shunt Awarded a Grant by the European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Non-Dilutive Grant Strengthens Balance Sheet for Further Milestone Achievements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Hingham, MA – April 12, 2018 – Microbot Medical Inc. (NASDAQ CM: MBOT), a medical device company specializing in the design and development of transformational micro-robotic medical technologies, today announced the European Commission, recognized the Company’s innovative Self-Cleaning Shunt (SCS) product and awarded the Company a non-dilutive grant to continue developing the SCS. The Commission’s decision, in part, is based upon substantial demand for the SCS with the potential to create new market opportunities.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acknowledgment by the European Commission and awarding of the grant is yet another vote of confidence in the continued development process of our unique technology, size of the unmet medical need that we are solving and the value proposition of our SCS product,” commented Harel Gadot, Microbot’s Chief Executive Officer, President and Chairman. “We continue focusing on our primary objectives to build shareholder value, one of which is to strengthen our balance sheet through non-dilutive sources, to ensure we continue our development and commercialization plans flawlessly. This achievement, coupled with additional milestones we are expecting in the near term such as closing the CardioSert acquisition and completing the two ongoing studies related to our lead SCS product, will ensure momentum over the foreseeable future.”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current approved 50,000€ grant which the Company can submit an additional request in six months for a higher grant up to 2,000,000€, will be used for the continued development of the Company’s Self Cleaning Shunt (SCS) product. The Company believes that it will reach its anticipated development milestones for its SCS, including its submission with the US Food and Drug Administration (FDA) in late 2018 or early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was founded in 2010, which commenced operations in 2011, and became a NASDAQ listed company on November 28, 2016. The Company specializes in transformational micro-robotic medical technologies leveraging the natural and artificial lumens within the human body. Microbot’s current platforms, ViRob and TipCAT, are comprised of two highly advanced micro-robotic technologies, from which the Company is currently developing its first two product candidates: the Self Cleaning Shunt, or SCS, for the treatment of hydrocephalus and Normal Pressure Hydrocephalus, or NPH; and a self-propelling, semi-disposable endoscope that is being developed initially for use in colonoscopy procedures.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TipCAT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further evaluation of the CardioSert technology, uncertainty in the results of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 and Institutional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646-445-4800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Jeremy Roe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Consulting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jeremy@integracg.net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(925) 262-8305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2019-12-28T23:11:23Z</dcterms:created>
  <dcterms:modified xsi:type="dcterms:W3CDTF">2019-12-28T23:11:23Z</dcterms:modified>
</cp:coreProperties>
</file>