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513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5137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WEISSMAN IRVING</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STEMCELLS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stem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520" w:type="dxa"/>
            <w:vAlign w:val="bottom"/>
            <w:tcBorders>
              <w:top w:val="single" w:sz="8" w:color="0000EE"/>
            </w:tcBorders>
          </w:tcPr>
          <w:p>
            <w:pPr>
              <w:spacing w:after="0"/>
              <w:rPr>
                <w:sz w:val="8"/>
                <w:szCs w:val="8"/>
                <w:color w:val="auto"/>
              </w:rPr>
            </w:pPr>
          </w:p>
        </w:tc>
        <w:tc>
          <w:tcPr>
            <w:tcW w:w="5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restart"/>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7"/>
                <w:szCs w:val="7"/>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auto"/>
              </w:rPr>
              <w:t>below)</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C/O STEMCELLS, INC.</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12/31/2003</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3155 PORTER DRIVE</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110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100" w:type="dxa"/>
            <w:vAlign w:val="bottom"/>
            <w:gridSpan w:val="4"/>
            <w:vMerge w:val="continue"/>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gridSpan w:val="10"/>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PALO ALTO</w:t>
            </w:r>
          </w:p>
        </w:tc>
        <w:tc>
          <w:tcPr>
            <w:tcW w:w="1240" w:type="dxa"/>
            <w:vAlign w:val="bottom"/>
            <w:gridSpan w:val="3"/>
          </w:tcPr>
          <w:p>
            <w:pPr>
              <w:spacing w:after="0"/>
              <w:rPr>
                <w:sz w:val="20"/>
                <w:szCs w:val="20"/>
                <w:color w:val="auto"/>
              </w:rPr>
            </w:pPr>
            <w:r>
              <w:rPr>
                <w:rFonts w:ascii="Arial" w:cs="Arial" w:eastAsia="Arial" w:hAnsi="Arial"/>
                <w:sz w:val="18"/>
                <w:szCs w:val="18"/>
                <w:color w:val="0000FF"/>
              </w:rPr>
              <w:t>CA</w:t>
            </w:r>
          </w:p>
        </w:tc>
        <w:tc>
          <w:tcPr>
            <w:tcW w:w="1200" w:type="dxa"/>
            <w:vAlign w:val="bottom"/>
          </w:tcPr>
          <w:p>
            <w:pPr>
              <w:ind w:left="20"/>
              <w:spacing w:after="0"/>
              <w:rPr>
                <w:sz w:val="20"/>
                <w:szCs w:val="20"/>
                <w:color w:val="auto"/>
              </w:rPr>
            </w:pPr>
            <w:r>
              <w:rPr>
                <w:rFonts w:ascii="Arial" w:cs="Arial" w:eastAsia="Arial" w:hAnsi="Arial"/>
                <w:sz w:val="18"/>
                <w:szCs w:val="18"/>
                <w:color w:val="0000FF"/>
              </w:rPr>
              <w:t>94304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gridSpan w:val="7"/>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180"/>
              <w:spacing w:after="0" w:line="136" w:lineRule="exact"/>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7000" w:type="dxa"/>
            <w:vAlign w:val="bottom"/>
            <w:tcBorders>
              <w:top w:val="single" w:sz="8" w:color="2C2C2C"/>
            </w:tcBorders>
            <w:gridSpan w:val="19"/>
          </w:tcPr>
          <w:p>
            <w:pPr>
              <w:ind w:left="30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00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7000" w:type="dxa"/>
            <w:vAlign w:val="bottom"/>
            <w:tcBorders>
              <w:top w:val="single" w:sz="8" w:color="2C2C2C"/>
            </w:tcBorders>
            <w:gridSpan w:val="19"/>
          </w:tcPr>
          <w:p>
            <w:pPr>
              <w:ind w:left="52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80" w:type="dxa"/>
            <w:vAlign w:val="bottom"/>
            <w:gridSpan w:val="16"/>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660" w:type="dxa"/>
            <w:vAlign w:val="bottom"/>
          </w:tcPr>
          <w:p>
            <w:pPr>
              <w:jc w:val="center"/>
              <w:ind w:right="1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0.25</w:t>
            </w:r>
          </w:p>
        </w:tc>
        <w:tc>
          <w:tcPr>
            <w:tcW w:w="160" w:type="dxa"/>
            <w:vAlign w:val="bottom"/>
          </w:tcPr>
          <w:p>
            <w:pPr>
              <w:spacing w:after="0"/>
              <w:rPr>
                <w:sz w:val="17"/>
                <w:szCs w:val="17"/>
                <w:color w:val="auto"/>
              </w:rPr>
            </w:pPr>
          </w:p>
        </w:tc>
        <w:tc>
          <w:tcPr>
            <w:tcW w:w="1080" w:type="dxa"/>
            <w:vAlign w:val="bottom"/>
            <w:gridSpan w:val="2"/>
          </w:tcPr>
          <w:p>
            <w:pPr>
              <w:jc w:val="right"/>
              <w:ind w:right="112"/>
              <w:spacing w:after="0"/>
              <w:rPr>
                <w:sz w:val="20"/>
                <w:szCs w:val="20"/>
                <w:color w:val="auto"/>
              </w:rPr>
            </w:pPr>
            <w:r>
              <w:rPr>
                <w:rFonts w:ascii="Arial" w:cs="Arial" w:eastAsia="Arial" w:hAnsi="Arial"/>
                <w:sz w:val="14"/>
                <w:szCs w:val="14"/>
                <w:color w:val="0000FF"/>
              </w:rPr>
              <w:t>12/31/2003</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ind w:left="20"/>
              <w:spacing w:after="0" w:line="200" w:lineRule="exact"/>
              <w:rPr>
                <w:sz w:val="20"/>
                <w:szCs w:val="20"/>
                <w:color w:val="auto"/>
              </w:rPr>
            </w:pPr>
            <w:r>
              <w:rPr>
                <w:rFonts w:ascii="Arial" w:cs="Arial" w:eastAsia="Arial" w:hAnsi="Arial"/>
                <w:sz w:val="23"/>
                <w:szCs w:val="23"/>
                <w:color w:val="0000FF"/>
                <w:vertAlign w:val="subscript"/>
              </w:rPr>
              <w:t>A</w:t>
            </w:r>
            <w:r>
              <w:rPr>
                <w:rFonts w:ascii="Arial" w:cs="Arial" w:eastAsia="Arial" w:hAnsi="Arial"/>
                <w:sz w:val="10"/>
                <w:szCs w:val="10"/>
                <w:color w:val="008000"/>
              </w:rPr>
              <w:t>(1)</w:t>
            </w:r>
          </w:p>
        </w:tc>
        <w:tc>
          <w:tcPr>
            <w:tcW w:w="600" w:type="dxa"/>
            <w:vAlign w:val="bottom"/>
          </w:tcPr>
          <w:p>
            <w:pPr>
              <w:ind w:left="200"/>
              <w:spacing w:after="0"/>
              <w:rPr>
                <w:sz w:val="20"/>
                <w:szCs w:val="20"/>
                <w:color w:val="auto"/>
              </w:rPr>
            </w:pPr>
            <w:r>
              <w:rPr>
                <w:rFonts w:ascii="Arial" w:cs="Arial" w:eastAsia="Arial" w:hAnsi="Arial"/>
                <w:sz w:val="14"/>
                <w:szCs w:val="14"/>
                <w:color w:val="0000FF"/>
              </w:rPr>
              <w:t>3,468</w:t>
            </w:r>
          </w:p>
        </w:tc>
        <w:tc>
          <w:tcPr>
            <w:tcW w:w="340" w:type="dxa"/>
            <w:vAlign w:val="bottom"/>
          </w:tcPr>
          <w:p>
            <w:pPr>
              <w:spacing w:after="0"/>
              <w:rPr>
                <w:sz w:val="17"/>
                <w:szCs w:val="17"/>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color w:val="0000FF"/>
              </w:rPr>
              <w:t>12/31/2003</w:t>
            </w:r>
          </w:p>
        </w:tc>
        <w:tc>
          <w:tcPr>
            <w:tcW w:w="760" w:type="dxa"/>
            <w:vAlign w:val="bottom"/>
            <w:gridSpan w:val="2"/>
          </w:tcPr>
          <w:p>
            <w:pPr>
              <w:ind w:left="60"/>
              <w:spacing w:after="0"/>
              <w:rPr>
                <w:sz w:val="20"/>
                <w:szCs w:val="20"/>
                <w:color w:val="auto"/>
              </w:rPr>
            </w:pPr>
            <w:r>
              <w:rPr>
                <w:rFonts w:ascii="Arial" w:cs="Arial" w:eastAsia="Arial" w:hAnsi="Arial"/>
                <w:sz w:val="14"/>
                <w:szCs w:val="14"/>
                <w:color w:val="0000FF"/>
                <w:w w:val="96"/>
              </w:rPr>
              <w:t>12/31/2013</w:t>
            </w:r>
          </w:p>
        </w:tc>
        <w:tc>
          <w:tcPr>
            <w:tcW w:w="68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gridSpan w:val="2"/>
          </w:tcPr>
          <w:p>
            <w:pPr>
              <w:ind w:left="60"/>
              <w:spacing w:after="0" w:line="200" w:lineRule="exact"/>
              <w:rPr>
                <w:sz w:val="20"/>
                <w:szCs w:val="20"/>
                <w:color w:val="auto"/>
              </w:rPr>
            </w:pPr>
            <w:r>
              <w:rPr>
                <w:rFonts w:ascii="Arial" w:cs="Arial" w:eastAsia="Arial" w:hAnsi="Arial"/>
                <w:sz w:val="18"/>
                <w:szCs w:val="18"/>
                <w:color w:val="0000FF"/>
              </w:rPr>
              <w:t>3,468</w:t>
            </w:r>
          </w:p>
        </w:tc>
        <w:tc>
          <w:tcPr>
            <w:tcW w:w="40" w:type="dxa"/>
            <w:vAlign w:val="bottom"/>
          </w:tcPr>
          <w:p>
            <w:pPr>
              <w:spacing w:after="0"/>
              <w:rPr>
                <w:sz w:val="17"/>
                <w:szCs w:val="17"/>
                <w:color w:val="auto"/>
              </w:rPr>
            </w:pPr>
          </w:p>
        </w:tc>
        <w:tc>
          <w:tcPr>
            <w:tcW w:w="760" w:type="dxa"/>
            <w:vAlign w:val="bottom"/>
            <w:gridSpan w:val="2"/>
          </w:tcPr>
          <w:p>
            <w:pPr>
              <w:ind w:left="180"/>
              <w:spacing w:after="0" w:line="200" w:lineRule="exact"/>
              <w:rPr>
                <w:sz w:val="20"/>
                <w:szCs w:val="20"/>
                <w:color w:val="auto"/>
              </w:rPr>
            </w:pPr>
            <w:r>
              <w:rPr>
                <w:rFonts w:ascii="Arial" w:cs="Arial" w:eastAsia="Arial" w:hAnsi="Arial"/>
                <w:sz w:val="21"/>
                <w:szCs w:val="21"/>
                <w:color w:val="000000"/>
                <w:vertAlign w:val="subscript"/>
              </w:rPr>
              <w:t>$</w:t>
            </w:r>
            <w:r>
              <w:rPr>
                <w:rFonts w:ascii="Arial" w:cs="Arial" w:eastAsia="Arial" w:hAnsi="Arial"/>
                <w:sz w:val="23"/>
                <w:szCs w:val="23"/>
                <w:color w:val="0000FF"/>
                <w:vertAlign w:val="subscript"/>
              </w:rPr>
              <w:t>0</w:t>
            </w:r>
            <w:r>
              <w:rPr>
                <w:rFonts w:ascii="Arial" w:cs="Arial" w:eastAsia="Arial" w:hAnsi="Arial"/>
                <w:sz w:val="10"/>
                <w:szCs w:val="10"/>
                <w:color w:val="008000"/>
              </w:rPr>
              <w:t>(1)</w:t>
            </w:r>
          </w:p>
        </w:tc>
        <w:tc>
          <w:tcPr>
            <w:tcW w:w="600" w:type="dxa"/>
            <w:vAlign w:val="bottom"/>
          </w:tcPr>
          <w:p>
            <w:pPr>
              <w:ind w:left="260"/>
              <w:spacing w:after="0"/>
              <w:rPr>
                <w:sz w:val="20"/>
                <w:szCs w:val="20"/>
                <w:color w:val="auto"/>
              </w:rPr>
            </w:pPr>
            <w:r>
              <w:rPr>
                <w:rFonts w:ascii="Arial" w:cs="Arial" w:eastAsia="Arial" w:hAnsi="Arial"/>
                <w:sz w:val="14"/>
                <w:szCs w:val="14"/>
                <w:color w:val="0000FF"/>
                <w:w w:val="91"/>
              </w:rPr>
              <w:t>3,468</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(right to</w:t>
            </w: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ind w:left="140"/>
              <w:spacing w:after="0" w:line="97" w:lineRule="exact"/>
              <w:rPr>
                <w:sz w:val="20"/>
                <w:szCs w:val="20"/>
                <w:color w:val="auto"/>
              </w:rPr>
            </w:pPr>
            <w:r>
              <w:rPr>
                <w:rFonts w:ascii="Arial" w:cs="Arial" w:eastAsia="Arial" w:hAnsi="Arial"/>
                <w:sz w:val="11"/>
                <w:szCs w:val="11"/>
                <w:color w:val="0000FF"/>
              </w:rPr>
              <w:t>Stock</w:t>
            </w: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660" w:type="dxa"/>
            <w:vAlign w:val="bottom"/>
          </w:tcPr>
          <w:p>
            <w:pPr>
              <w:jc w:val="center"/>
              <w:ind w:right="3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0.1</w:t>
            </w:r>
          </w:p>
        </w:tc>
        <w:tc>
          <w:tcPr>
            <w:tcW w:w="160" w:type="dxa"/>
            <w:vAlign w:val="bottom"/>
          </w:tcPr>
          <w:p>
            <w:pPr>
              <w:spacing w:after="0"/>
              <w:rPr>
                <w:sz w:val="17"/>
                <w:szCs w:val="17"/>
                <w:color w:val="auto"/>
              </w:rPr>
            </w:pPr>
          </w:p>
        </w:tc>
        <w:tc>
          <w:tcPr>
            <w:tcW w:w="1080" w:type="dxa"/>
            <w:vAlign w:val="bottom"/>
            <w:gridSpan w:val="2"/>
          </w:tcPr>
          <w:p>
            <w:pPr>
              <w:jc w:val="right"/>
              <w:ind w:right="112"/>
              <w:spacing w:after="0"/>
              <w:rPr>
                <w:sz w:val="20"/>
                <w:szCs w:val="20"/>
                <w:color w:val="auto"/>
              </w:rPr>
            </w:pPr>
            <w:r>
              <w:rPr>
                <w:rFonts w:ascii="Arial" w:cs="Arial" w:eastAsia="Arial" w:hAnsi="Arial"/>
                <w:sz w:val="14"/>
                <w:szCs w:val="14"/>
                <w:color w:val="0000FF"/>
              </w:rPr>
              <w:t>01/01/2004</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ind w:left="20"/>
              <w:spacing w:after="0" w:line="200" w:lineRule="exact"/>
              <w:rPr>
                <w:sz w:val="20"/>
                <w:szCs w:val="20"/>
                <w:color w:val="auto"/>
              </w:rPr>
            </w:pPr>
            <w:r>
              <w:rPr>
                <w:rFonts w:ascii="Arial" w:cs="Arial" w:eastAsia="Arial" w:hAnsi="Arial"/>
                <w:sz w:val="23"/>
                <w:szCs w:val="23"/>
                <w:color w:val="0000FF"/>
                <w:vertAlign w:val="subscript"/>
              </w:rPr>
              <w:t>A</w:t>
            </w:r>
            <w:r>
              <w:rPr>
                <w:rFonts w:ascii="Arial" w:cs="Arial" w:eastAsia="Arial" w:hAnsi="Arial"/>
                <w:sz w:val="10"/>
                <w:szCs w:val="10"/>
                <w:color w:val="008000"/>
              </w:rPr>
              <w:t>(2)</w:t>
            </w:r>
          </w:p>
        </w:tc>
        <w:tc>
          <w:tcPr>
            <w:tcW w:w="600" w:type="dxa"/>
            <w:vAlign w:val="bottom"/>
          </w:tcPr>
          <w:p>
            <w:pPr>
              <w:ind w:left="200"/>
              <w:spacing w:after="0"/>
              <w:rPr>
                <w:sz w:val="20"/>
                <w:szCs w:val="20"/>
                <w:color w:val="auto"/>
              </w:rPr>
            </w:pPr>
            <w:r>
              <w:rPr>
                <w:rFonts w:ascii="Arial" w:cs="Arial" w:eastAsia="Arial" w:hAnsi="Arial"/>
                <w:sz w:val="14"/>
                <w:szCs w:val="14"/>
                <w:color w:val="0000FF"/>
              </w:rPr>
              <w:t>6,434</w:t>
            </w:r>
          </w:p>
        </w:tc>
        <w:tc>
          <w:tcPr>
            <w:tcW w:w="340" w:type="dxa"/>
            <w:vAlign w:val="bottom"/>
          </w:tcPr>
          <w:p>
            <w:pPr>
              <w:spacing w:after="0"/>
              <w:rPr>
                <w:sz w:val="17"/>
                <w:szCs w:val="17"/>
                <w:color w:val="auto"/>
              </w:rPr>
            </w:pPr>
          </w:p>
        </w:tc>
        <w:tc>
          <w:tcPr>
            <w:tcW w:w="780" w:type="dxa"/>
            <w:vAlign w:val="bottom"/>
            <w:gridSpan w:val="3"/>
          </w:tcPr>
          <w:p>
            <w:pPr>
              <w:ind w:left="40"/>
              <w:spacing w:after="0"/>
              <w:rPr>
                <w:sz w:val="20"/>
                <w:szCs w:val="20"/>
                <w:color w:val="auto"/>
              </w:rPr>
            </w:pPr>
            <w:r>
              <w:rPr>
                <w:rFonts w:ascii="Arial" w:cs="Arial" w:eastAsia="Arial" w:hAnsi="Arial"/>
                <w:sz w:val="14"/>
                <w:szCs w:val="14"/>
                <w:color w:val="0000FF"/>
              </w:rPr>
              <w:t>01/01/2004</w:t>
            </w:r>
          </w:p>
        </w:tc>
        <w:tc>
          <w:tcPr>
            <w:tcW w:w="760" w:type="dxa"/>
            <w:vAlign w:val="bottom"/>
            <w:gridSpan w:val="2"/>
          </w:tcPr>
          <w:p>
            <w:pPr>
              <w:ind w:left="60"/>
              <w:spacing w:after="0"/>
              <w:rPr>
                <w:sz w:val="20"/>
                <w:szCs w:val="20"/>
                <w:color w:val="auto"/>
              </w:rPr>
            </w:pPr>
            <w:r>
              <w:rPr>
                <w:rFonts w:ascii="Arial" w:cs="Arial" w:eastAsia="Arial" w:hAnsi="Arial"/>
                <w:sz w:val="14"/>
                <w:szCs w:val="14"/>
                <w:color w:val="0000FF"/>
                <w:w w:val="96"/>
              </w:rPr>
              <w:t>01/01/2004</w:t>
            </w:r>
          </w:p>
        </w:tc>
        <w:tc>
          <w:tcPr>
            <w:tcW w:w="68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gridSpan w:val="2"/>
          </w:tcPr>
          <w:p>
            <w:pPr>
              <w:ind w:left="60"/>
              <w:spacing w:after="0" w:line="200" w:lineRule="exact"/>
              <w:rPr>
                <w:sz w:val="20"/>
                <w:szCs w:val="20"/>
                <w:color w:val="auto"/>
              </w:rPr>
            </w:pPr>
            <w:r>
              <w:rPr>
                <w:rFonts w:ascii="Arial" w:cs="Arial" w:eastAsia="Arial" w:hAnsi="Arial"/>
                <w:sz w:val="18"/>
                <w:szCs w:val="18"/>
                <w:color w:val="0000FF"/>
              </w:rPr>
              <w:t>6,434</w:t>
            </w:r>
          </w:p>
        </w:tc>
        <w:tc>
          <w:tcPr>
            <w:tcW w:w="40" w:type="dxa"/>
            <w:vAlign w:val="bottom"/>
          </w:tcPr>
          <w:p>
            <w:pPr>
              <w:spacing w:after="0"/>
              <w:rPr>
                <w:sz w:val="17"/>
                <w:szCs w:val="17"/>
                <w:color w:val="auto"/>
              </w:rPr>
            </w:pPr>
          </w:p>
        </w:tc>
        <w:tc>
          <w:tcPr>
            <w:tcW w:w="760" w:type="dxa"/>
            <w:vAlign w:val="bottom"/>
            <w:gridSpan w:val="2"/>
          </w:tcPr>
          <w:p>
            <w:pPr>
              <w:ind w:left="180"/>
              <w:spacing w:after="0" w:line="200" w:lineRule="exact"/>
              <w:rPr>
                <w:sz w:val="20"/>
                <w:szCs w:val="20"/>
                <w:color w:val="auto"/>
              </w:rPr>
            </w:pPr>
            <w:r>
              <w:rPr>
                <w:rFonts w:ascii="Arial" w:cs="Arial" w:eastAsia="Arial" w:hAnsi="Arial"/>
                <w:sz w:val="21"/>
                <w:szCs w:val="21"/>
                <w:color w:val="000000"/>
                <w:vertAlign w:val="subscript"/>
              </w:rPr>
              <w:t>$</w:t>
            </w:r>
            <w:r>
              <w:rPr>
                <w:rFonts w:ascii="Arial" w:cs="Arial" w:eastAsia="Arial" w:hAnsi="Arial"/>
                <w:sz w:val="23"/>
                <w:szCs w:val="23"/>
                <w:color w:val="0000FF"/>
                <w:vertAlign w:val="subscript"/>
              </w:rPr>
              <w:t>0</w:t>
            </w:r>
            <w:r>
              <w:rPr>
                <w:rFonts w:ascii="Arial" w:cs="Arial" w:eastAsia="Arial" w:hAnsi="Arial"/>
                <w:sz w:val="10"/>
                <w:szCs w:val="10"/>
                <w:color w:val="008000"/>
              </w:rPr>
              <w:t>(2)</w:t>
            </w:r>
          </w:p>
        </w:tc>
        <w:tc>
          <w:tcPr>
            <w:tcW w:w="600" w:type="dxa"/>
            <w:vAlign w:val="bottom"/>
          </w:tcPr>
          <w:p>
            <w:pPr>
              <w:ind w:left="260"/>
              <w:spacing w:after="0"/>
              <w:rPr>
                <w:sz w:val="20"/>
                <w:szCs w:val="20"/>
                <w:color w:val="auto"/>
              </w:rPr>
            </w:pPr>
            <w:r>
              <w:rPr>
                <w:rFonts w:ascii="Arial" w:cs="Arial" w:eastAsia="Arial" w:hAnsi="Arial"/>
                <w:sz w:val="14"/>
                <w:szCs w:val="14"/>
                <w:color w:val="0000FF"/>
                <w:w w:val="91"/>
              </w:rPr>
              <w:t>6,434</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40"/>
              <w:spacing w:after="0" w:line="110"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8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Compensation for service on the Board of Directors and for attendance at Board meetings. Non-employee directors receive compensation in the form of options to purchase shares of the Company's common stock at below market prices ($0.25 per share), in lieu of cash payments of $4,500 quarterly, $1,500 per Board meeting attended in person or videoconference, and $500 for a Board meeting attended by telephone or for a Committee meeting not coincident with a Board meeting. The number of shares is calculated using the closing price of the Company's common stock for the last business day of the quarter, less the option price of $0.25 per share. Options so issued vest immediately.</w:t>
      </w:r>
    </w:p>
    <w:p>
      <w:pPr>
        <w:spacing w:after="0" w:line="31" w:lineRule="exact"/>
        <w:rPr>
          <w:rFonts w:ascii="Arial" w:cs="Arial" w:eastAsia="Arial" w:hAnsi="Arial"/>
          <w:sz w:val="14"/>
          <w:szCs w:val="14"/>
          <w:color w:val="008000"/>
        </w:rPr>
      </w:pPr>
    </w:p>
    <w:p>
      <w:pPr>
        <w:ind w:left="40" w:right="26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Compensation for service as a Consultant to the Company, payable at the Company's election either in cash ($12,500 quarterly) or in the form of options to purchase shares of the Company's common stock at a below market price ($0.10 per share). The number of shares is calculated using the average of the closing prices of the Company's common stock for the 20 trading days prior to payment, less the option price of $0.10 per share. Payment is normally made quarterly in advance, but payment in stock options for the fourth quarter of 2002 was only authorized on October 24, 2002. Options so issued vest immediately.</w:t>
      </w:r>
    </w:p>
    <w:p>
      <w:pPr>
        <w:sectPr>
          <w:pgSz w:w="11900" w:h="16838" w:orient="portrait"/>
          <w:cols w:equalWidth="0" w:num="1">
            <w:col w:w="11520"/>
          </w:cols>
          <w:pgMar w:left="240" w:top="226" w:right="139" w:bottom="1440" w:gutter="0" w:footer="0" w:header="0"/>
          <w:type w:val="continuous"/>
        </w:sectPr>
      </w:pP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Irving Weissman by Iris Brest,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627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2710"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493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49300"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11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color w:val="0000FF"/>
        </w:rPr>
        <w:t>12/31/2003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20" w:space="140"/>
            <w:col w:w="2360"/>
          </w:cols>
          <w:pgMar w:left="240" w:top="226" w:right="1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30630"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2019-12-24T00:38:33Z</dcterms:created>
  <dcterms:modified xsi:type="dcterms:W3CDTF">2019-12-24T00:38:33Z</dcterms:modified>
</cp:coreProperties>
</file>