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14,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14, 2023, Microbot Medical Inc. (the “Company”) issued a press release announcing that it has entered into a collaboration agreement with Corewell Health™ (“Corewell”). The objective of the collaboration, which will take place in multiple phases, is to enable telerobotics</w:t>
      </w:r>
    </w:p>
    <w:p>
      <w:pPr>
        <w:jc w:val="both"/>
        <w:spacing w:after="0" w:line="209" w:lineRule="auto"/>
        <w:rPr>
          <w:sz w:val="20"/>
          <w:szCs w:val="20"/>
          <w:color w:val="auto"/>
        </w:rPr>
      </w:pPr>
      <w:r>
        <w:rPr>
          <w:rFonts w:ascii="Times New Roman" w:cs="Times New Roman" w:eastAsia="Times New Roman" w:hAnsi="Times New Roman"/>
          <w:sz w:val="18"/>
          <w:szCs w:val="18"/>
          <w:color w:val="auto"/>
        </w:rPr>
        <w:t>between remote centers by utilizing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agreement with Corewell includes the right to mutually evaluate the LIBERTY System for remote procedures, which will be led by Ryan Madder, M.D., an expert in interventional cardiology.</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December 14,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and Corewell Health Forge Collaboration to Establish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Surgical System for Telerobotic</w:t>
      </w:r>
    </w:p>
    <w:p>
      <w:pPr>
        <w:spacing w:after="0" w:line="14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The first phase in the collaboration will evaluate the current state of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Robotic Surgical System in connection with remote enabled Endovascular treatments.</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BRAINTREE, Mass., December 14, 2023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announced it has entered into a collaboration agreement with Corewell Health™. The objective of the collaboration, which will take place in multiple phases, is to enable telerobotics between remote centers by utilizing the LIBERTY Endovascular Robotic Surgical System. The agreement with Corewell Health includes the right to mutually evaluate the LIBERTY System for remote procedures, which will be led by Ryan Madder, M.D., an expert in interventional cardiology.</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Corewell Health is a not-for-profit health system that provides health care and coverage with a team of 60,000+ — including more than 11,500 physicians and advanced practice providers and more than 15,000 nurses, providing care and services in 21 hospitals, 300+ outpatient locations and several post-acute facilities.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“Being able to connect between remote sites, especially at rural areas, has been a passion of mine for years, and as such I’m excited about the potential this collaboration can bring to benefit many patients in the USA and across the world,” said Dr. Madder, Section Chief, Interventional Cardiology and Director, Cardiac Cath Lab at Corewell Health in Grand Rapids, Michigan.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excited for the opportunity to collaborate with Corewell Health and Dr. Ryan Madder, innovators in the field of robotics and healthcare. Working together with a health system such as Corewell, which provides care and services in 21 hospitals, 300+ outpatient locations and several post-acute facilities, to enhance the telerobotic feature of the LIBERTY System, fits well with our mission to enable accessibility to any user, anywhere across the world for any endovascular procedure,” said Harel Gadot, Chairman, President and CEO. “We continue to demonstrate that the interest shown by leading medical centers in our LIBERTY System is a testament to its potential impact in the endovascular interventional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LIBERTY Endovascular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Endovascular Robotic Surgical System’s remote operation has the potential to be the first system to democratize endovascular interventional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+972-(0)52-3044404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2023-12-14T07:19:03Z</dcterms:created>
  <dcterms:modified xsi:type="dcterms:W3CDTF">2023-12-14T07:19:03Z</dcterms:modified>
</cp:coreProperties>
</file>