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LEVY RICARDO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7707 GATEWAY BLVD.,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260,033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accordance with Board action taken, this is an equity grant of 146,342 restricted stock units, vesting 100% on January 1, 2017, as compensation for Board service.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grants: 146,342 restricted stock units vesting 100% on January 1,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2916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2019-12-06T00:55:42Z</dcterms:created>
  <dcterms:modified xsi:type="dcterms:W3CDTF">2019-12-06T00:55:42Z</dcterms:modified>
</cp:coreProperties>
</file>