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Microbot Medical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special meeting of stockholders (the “Special Meeting”) of Microbot Medical Inc. (“Microbot,” the “Company,” “us,” “we” or “our”) will be held on April 11, 2025 at 11:00 a.m., Eastern time, at 175 Derby Street, Bld 27, Hingham, MA 02043. At the Special Meeting, you will be asked to consider and vote on:</w:t>
      </w:r>
    </w:p>
    <w:p>
      <w:pPr>
        <w:spacing w:after="0" w:line="176"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“Issuance Proposal”);</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Certificate of Incorporation, as amended and/or restated from time to time (the “Certificate of Incorporation”), to increase the total number of shares of common stock authorized for issuance (the “Increase Proposal”); and</w:t>
      </w: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if necessary or appropriate, to solicit additional proxies in favor of the Issuance Proposal and/or the Increase Proposal, if there are not sufficient votes at the Special Meeting to approve and adopt the Issuance Proposal or the Increase Proposal (the “Adjournment Proposal”).</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Action will also be taken on any other matters that properly come before the Special Meeting. If you are a stockholder of record at the close of business on February 10, 2025 (the “Record Date”), you are entitled to vote at the meeting or at any adjournment or postponement of the meeting.</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THE PROPOSALS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98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989965"/>
                    </a:xfrm>
                    <a:prstGeom prst="rect">
                      <a:avLst/>
                    </a:prstGeom>
                    <a:noFill/>
                  </pic:spPr>
                </pic:pic>
              </a:graphicData>
            </a:graphic>
          </wp:anchor>
        </w:drawing>
      </w:r>
    </w:p>
    <w:p>
      <w:pPr>
        <w:spacing w:after="0" w:line="364" w:lineRule="exact"/>
        <w:rPr>
          <w:sz w:val="20"/>
          <w:szCs w:val="20"/>
          <w:color w:val="auto"/>
        </w:rPr>
      </w:pPr>
    </w:p>
    <w:p>
      <w:pPr>
        <w:ind w:left="160" w:right="1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TO BE HELD ON APRIL 11, 2025, AT 11:00 A.M., EASTERN TIME.</w:t>
      </w:r>
    </w:p>
    <w:p>
      <w:pPr>
        <w:spacing w:after="0" w:line="159"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color w:val="auto"/>
        </w:rPr>
        <w:t>As permitted by the “Notice and Access” rules of the Securities and Exchange Commission (the “SEC”), the Notice of Special Stockholder Meeting, our Proxy Statement and a form of the proxy card are available online at www.microbotmedical.com.</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Proxy Statement and Form of Proxy are dated [__], 2025. On or about [__], 2025, we commenced mailing to our stockholders a Notice of Internet Availability of Proxy Materials (the “Notice of Internet Availability”) that contains instructions on how stockholders may access and review all of the proxy materials and how to vote. Also, on or about [__], 2025, we commenced mailing printed copies of the proxy materials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stockholders of the Company are cordially invited to attend the Special Meeting. To assure your representation at the Special Meeting, however, you are urged to mark, sign and return the proxy as promptly as possible. If you later desire to revoke your proxy for any reason, you may do so in the manner provided in the accompanying Proxy Statement. Your shares of the Company’s common stock will be voted in accordance with the instructions you give in your proxy. You will find more instructions on how to vote in the accompanying Proxy Statement and the Notice of Internet Availability.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may submit a proxy for your shares by mail, email or via the internet no later than [__] p.m., Eastern time, on April [__], 2025 (as directed on the proxy card). If you choose to submit your proxy card by mail, the Company has enclosed an envelope for your use, which is prepaid if mailed in the United States. If you attend the Special Meeting and your shares are registered in your name, you may also vote in person at the Special Meeting until voting is closed. If your shares are held through a bank, broker or other nominee, because you are not the stockholder of record, you may not vote your shares in person at the Special Meeting unless you request and obtain a valid proxy in your name from your broker, bank or other nominee.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Accompanying this Notice of Special Meeting to the Company’s stockholders are (a) the Proxy Statement, and (b) a Form of Proxy (or a voting instruction form if you hold shares of common stock through a broker or other intermediary).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IMPORTANT REGARDLESS OF THE NUMBER OF SHARES YOU OWN.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enclosed materials require the Company’s stockholders to make important decisions with respect to the Company. Please carefully read the accompanying Proxy Statement, as these documents contain detailed information relating to the Company. If you are in doubt as to how to make these decisions, please consult your financial, legal or other professional advisors.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STATE SECURITIES REGULATORY AGENCY HAS APPROVED OR DISAPPROVED ANY OF THE MATTERS TO BE ACTED UPON AT THE SPECIAL MEETING, PASSED UPON THE MERITS OR FAIRNESS OF SUCH MATTERS OR PASSED UPON THE ADEQUACY OR ACCURACY OF THE DISCLOSURE IN THIS PROXY STATEMENT. ANY REPRESENTATION TO THE CONTRARY IS A CRIMINAL OFFENSE.</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2" w:name="page3"/>
    <w:bookmarkEnd w:id="2"/>
    <w:p>
      <w:pPr>
        <w:ind w:left="11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11, 2025</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special meeting of stockholders (the “Special Meeting”) of Microbot Medical Inc. (“Microbot,” the “Company,” “us,” “we” or “our”) will be held on April 11, 2025 at 11:00 a.m., Eastern time, at 175 Derby Street, Bld 27, Hingham, MA 02043.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on:</w:t>
      </w:r>
    </w:p>
    <w:p>
      <w:pPr>
        <w:spacing w:after="0" w:line="225"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 5635(d),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“Issuance Proposal”);</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Certificate of Incorporation, as amended and/or restated from time to time (the “Certificate of Incorporation”), to increase the total number of shares of common stock authorized for issuance (the “Increase Proposal”);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if necessary or appropriate, to solicit additional proxies in favor of the Issuance Proposal and/or the Increase Proposal, if there are not sufficient votes at the Special Meeting to approve and adopt the Issuance Proposal or the Increase Proposal (the “Adjournment Proposal”).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Action will also be taken on any other matters that properly come before the Special Meeting. If you are a stockholder of record at the close of business on February 10, 2025 (the “Record Date”), you are entitled to vote at the meeting or at any adjournment or postponement of the meeting.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(the “Board of Directors”) is soliciting your proxy to vote your shares of common stock at the Special Meeting or any adjournments of that meeting. This Proxy Statement, which was prepared by our management for the Board of Directors, contains information about the matters to be considered at the Special Meeting or any adjournments or postponements of the Special Meeting. All proxies will be voted in accordance with the instructions they contain. If you do not specify your voting instructions on the proxy you submit for the Special Meeting, it will be voted in accordance with the recommendation of the Board of Directors. You may revoke your proxy at any time before it is exercised at the Special Meeting by giving our Secretary written notice to that effect. This Proxy Statement is first being sent to stockholders on or about [__], 2025.</w:t>
      </w:r>
    </w:p>
    <w:p>
      <w:pPr>
        <w:spacing w:after="0" w:line="1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Special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proposals to be voted on at the Special Meeting are:</w:t>
      </w:r>
    </w:p>
    <w:p>
      <w:pPr>
        <w:spacing w:after="0" w:line="225"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“Issuance Proposal”);</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Certificate of Incorporation, as amended and/or restated from time to time (the “Certificate of Incorporation”), to increase the total number of shares of common stock authorized for issuance (the “Increase Proposal”);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if necessary or appropriate, to solicit additional proxies in favor of the Issuance Proposal and/or the Increase Proposal, if there are not sufficient votes at the Special Meeting to approve and adopt the Issuance Proposal or the Increase Proposal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In addition, our management will address such other business as may properly come before the meeting or any adjournment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does not intend to present to the Special Meeting any matters not referred to in this Proxy Statement. If any proposal not set forth in this Proxy Statement should be presented for action at the Special Meeting and is a matter which should come before the Special Meeting, it is intended that the shares represented by proxies will be voted with respect to such matters in accordance with the judgment of the persons voting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and where is the Special Meeting going to be held?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Special Meeting will be held on April 11, 2025 at 11:00 a.m., Eastern time, at 175 Derby Street, Bld 27, Hingham, MA 02043. All stockholders of record are entitled to attend the Special Meeting in person, and no stockholder will be able to attend the Special Meeting virtually.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a Notice of Internet Availability instead of paper copies of the proxy materials?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using the SEC’s Notice and Access model (“Notice and Access”),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[__], 2025, we began mailing to stockholders a Notice of Internet Availability containing instructions on how to access our proxy materials on the internet and how to vote online. </w:t>
      </w:r>
      <w:r>
        <w:rPr>
          <w:rFonts w:ascii="Times New Roman" w:cs="Times New Roman" w:eastAsia="Times New Roman" w:hAnsi="Times New Roman"/>
          <w:sz w:val="18"/>
          <w:szCs w:val="18"/>
          <w:b w:val="1"/>
          <w:bCs w:val="1"/>
          <w:color w:val="auto"/>
        </w:rPr>
        <w:t>The Notice of Internet Availability is not a proxy card and cannot be used to vote your shares</w:t>
      </w:r>
      <w:r>
        <w:rPr>
          <w:rFonts w:ascii="Times New Roman" w:cs="Times New Roman" w:eastAsia="Times New Roman" w:hAnsi="Times New Roman"/>
          <w:sz w:val="18"/>
          <w:szCs w:val="18"/>
          <w:color w:val="auto"/>
        </w:rPr>
        <w:t>. If you received a Notice of Internet Availability this year, you will not receive paper copies of the proxy materials unless you request the materials by following the instructions on the Notice of Internet Availability.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Special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shares are counted as present at the Special Meeting if you attend the meeting and vote at the Special Meeting or if you properly return a proxy by mail. For us to conduct our meeting, a majority of our outstanding shares of common stock as of the Record Date must be present at the meeting, in person or by proxy. This is referred to as a quorum. On the Record Date, we had 28,641,187 shares of common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vote at the Special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if you owned our common stock as of the close of business on the Record Date. Each share of our common stock is entitled to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proxy card or other set of proxy materials from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hold your shares in multiple accounts or registrations, or in both registered and street name, you will receive a proxy card for each account. Please sign, date, and return all proxy cards you receive from the Company. Only your latest dated proxy for each account will be voted. We recommend that you contact your broker and/or our transfer agent, Computershare (www.computershare.com) to consolidate as many accounts as possible under the same name and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record holder and as a beneficial owner?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registered in your name with the Company’s transfer agent, Computershare, you are the “record holder” of those shares. If you are a record holder, these proxy materials will be provided directly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your shares are held in a stock brokerage account, a bank or other holder of record, you are considered the “beneficial owner” of those shares, which are held in “street name.” If your shares are held in street name, these proxy materials have been forwarded to you by that organization. As the beneficial owner, you have the right to instruct such organization on how to vote your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Company stockholders of record are invited to attend the Special Meeting in person. Any stockholder that attends the meeting in person may deliver a completed proxy card in person or vote by completing a ballot, which will be available at the meeting. However, each stockholder intending to vote in person at the Special Meeting should note that if his, her or its shares are held in the name of a bank, broker or other nominee, such stockholder must obtain a legal proxy, executed in his, her or its favor, from the holder of record to be able to vote at the Special Meeting. Stockholders should allow enough time prior to the Special Meeting to obtain this proxy from the holder of record, if needed.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Whether you hold shares directly as a registered stockholder of record or beneficially in street name, you may vote without attending the Special Meeting. You may vote by granting a proxy or, for shares held in street name, by submitting voting instructions to your broker or nominee. In most cases, you will be able to do this by telephone, by using the Internet or by mail. Please refer to these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shares voted electronically or represented by the proxy cards received, properly marked, dated, signed and not revoked, will be voted at the Special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Use of cameras, recording devices, computers and other electronic devices, such as smart phones and tablets, will not be permitted at the Special Meeting. Please allow ample time for check-in. Parking is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provide my proxy?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Under applicable rules, if you do not give instructions to your brokerage firm, it will still be able to vote your shares with respect to certain “discretionary” items, but it will not be allowed to vote your shares with respect to certain “non-discretionary” items. In the event that a broker, bank, or other agent indicates on a proxy that it does not have discretionary authority to vote certain shares on a “non-discretionary” proposal, then those shares will be treated as broker non-votes. There are no “discretionary” proposals being presented at the Special Meeting. Accordingly the Company does not expect that any broker non-votes will occur, but if broker non-votes occurred, they will have no effect on the Issuance Proposal or the Increase Proposal. Please see </w:t>
      </w:r>
      <w:r>
        <w:rPr>
          <w:rFonts w:ascii="Times New Roman" w:cs="Times New Roman" w:eastAsia="Times New Roman" w:hAnsi="Times New Roman"/>
          <w:sz w:val="18"/>
          <w:szCs w:val="18"/>
          <w:i w:val="1"/>
          <w:iCs w:val="1"/>
          <w:color w:val="auto"/>
        </w:rPr>
        <w:t>“What vote is required to approve the proposal to be considered at the Special Meeting?”</w:t>
      </w:r>
      <w:r>
        <w:rPr>
          <w:rFonts w:ascii="Times New Roman" w:cs="Times New Roman" w:eastAsia="Times New Roman" w:hAnsi="Times New Roman"/>
          <w:sz w:val="18"/>
          <w:szCs w:val="18"/>
          <w:color w:val="auto"/>
        </w:rPr>
        <w:t xml:space="preserve"> for information regarding the vote required to approve the proposals being considered at this Special Meeting.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record holder, your shares will not be voted if you do not provide a proxy or vote at the Special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Yes. A proxy may be revoked at any time prior to the voting at the Special Meeting by submitting a later dated proxy (including a proxy authorization submitted electronically via the internet prior to the deadline for submitting a proxy via the internet), by sending a properly signed written notice of such revocation to the Company’s Secretary in advance of the Special Meeting or by attending the Special Meeting and voting. If your shares are held through a bank, broker or other nominee, you may change your voting instructions by submitting a later dated voting instruction form to your broker, bank or other nominee or fiduciary, or if you obtained a legal proxy from your broker, bank nominee or fiduciary giving you the right to vote your shares, by attending the Special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but do not include voting instructions?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Proxy cards of record holders that are signed and returned but do not include voting instructions will be voted: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Issuance Proposal;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Increase Proposal;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Under applicable rules, and as further described under “</w:t>
      </w:r>
      <w:r>
        <w:rPr>
          <w:rFonts w:ascii="Times New Roman" w:cs="Times New Roman" w:eastAsia="Times New Roman" w:hAnsi="Times New Roman"/>
          <w:sz w:val="18"/>
          <w:szCs w:val="18"/>
          <w:i w:val="1"/>
          <w:iCs w:val="1"/>
          <w:color w:val="auto"/>
        </w:rPr>
        <w:t>Will my shares be voted if I do not provide my proxy?”</w:t>
      </w:r>
      <w:r>
        <w:rPr>
          <w:rFonts w:ascii="Times New Roman" w:cs="Times New Roman" w:eastAsia="Times New Roman" w:hAnsi="Times New Roman"/>
          <w:sz w:val="18"/>
          <w:szCs w:val="18"/>
          <w:color w:val="auto"/>
        </w:rPr>
        <w:t>, if you do not give instructions to your brokerage firm on any particular proposal, it will not vote your shares with respect to such proposal.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proposals to be considered at the Special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Proposal 1 –Exercise Proposal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Exercise Proposal will be approved if the number of votes properly cast FOR the proposal at the Special Meeting exceeds the number of votes cast AGAINST the proposal. Abstentions will have no effect on the voting of the Exercise Proposal.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Exercise Proposal is a non-routine matter. Therefore, if your shares are held by your brokerage firm in street name and you do not timely provide voting instructions with respect to your shares, your brokerage firm cannot vote your shares on the Exercise Proposal. Shares held in street name by banks, brokerage firms or other nominees who indicate on their proxies that they do not have authority to vote the shares on the Exercise Proposal will not be counted as votes cast. As a result, such “broker non-votes” will have no effect on the voting on the Exercise Proposal.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Proposal 2 – Increase Proposal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Proposal will be approved if the number of votes properly cast FOR the proposal at the Special Meeting exceeds the number of votes cast AGAINST the proposal. Abstentions will have no effect on the voting of the Exercise Proposal.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Proposal is a non-routine matter. Therefore, if your shares are held by your brokerage firm in street name and you do not timely provide voting instructions with respect to your shares, your brokerage firm cannot vote your shares on the Increase Proposal. Shares held in street name by banks, brokerage firms or other nominees who indicate on their proxies that they do not have authority to vote the shares on the Increase Proposal will not be counted as votes cast. As a result, such “broker non-votes” will have no effect on the voting on the Increase Proposal.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Proposal 3 – Adjournment Proposal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Adjournment Proposal will be approved if the number of votes properly cast FOR the proposal at the Special Meeting exceeds the number of votes cast AGAINST the proposal; provided, that in the absence of a quorum, the affirmative vote of the holders of a majority of the shares represented thereat is required for the Adjournment Proposal. Abstentions will have no effect on the voting of the Adjournment Proposal (assuming the presence of a quorum), or, in the absence of a quorum, will have the same effect as a vote “AGAINST” the Adjournment Proposal.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Adjournment Proposal is a non-routine matter. Therefore, if your shares are held by your brokerage firm in street name and you do not timely provide voting instructions with respect to your shares, your brokerage firm cannot vote your shares on the Adjournment Proposal. Shares held in street name by banks, brokerage firms or other nominees who indicate on their proxies that they do not have authority to vote the shares on the Adjournment Proposal will not be counted as votes cast. As a result, such “broker non-votes” will have no effect on the voting on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When proxies are properly dated, executed and returned, the shares represented by such proxies will be voted at the Special Meeting in accordance with the instructions of the stockholder. If no specific instructions are given, the shares will be voted in accordance with the recommendations of the Board as described herein. If any matters not described in the proxy statement are properly presented at the Special Meeting, the proxy holders will use their own judgment to determine how to vote your shares. If the Special Meeting is postponed or adjourned, the proxy holders can vote your shares on the new meeting date as well, unless you have revoked your proxy instructions, as described above under </w:t>
      </w:r>
      <w:r>
        <w:rPr>
          <w:rFonts w:ascii="Times New Roman" w:cs="Times New Roman" w:eastAsia="Times New Roman" w:hAnsi="Times New Roman"/>
          <w:sz w:val="18"/>
          <w:szCs w:val="18"/>
          <w:i w:val="1"/>
          <w:iCs w:val="1"/>
          <w:color w:val="auto"/>
        </w:rPr>
        <w:t>“Can I change my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votes be counted?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voted will be counted as one vote according to the instructions contained on a proper proxy card, whether submitted virtually at the Special Meeting, by mail, internet, or in accordance with the instructions provided by your broker. With respect to all proposals, shares will not be voted in favor of the matter and will not be counted as voting on the matter if they are broker non-votes. Assuming the presence of a quorum, abstentions and broker non-votes for a particular proposal will not be counted as votes cast to determine the outcome of a particular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Representatives of Computershare, the transfer agent for our common stock, will tabulate the votes.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vote be kept confidential?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Yes, your vote will be kept confidential, and we will not disclose your vote, unless we are required to do so by law (including in connection with the pursuit or defense of a legal or administrative action or proceeding).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recommend that I vote on the proposals?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Issuance Proposal;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Increase Proposal;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report the voting results in a Current Report on Form 8-K within four business days after the conclusion of the Special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access the proxy materials electronically?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Copies of the Notice of Special Meeting and Proxy Statement, as well as other materials filed by the Company with the SEC, are available without charge on the Company’s corporate website at www.microbotmedical.com or upon written request to the Company at Microbot Medical Inc., 288 Grove Street, Suite 388, Braintree, MA 02184. You can elect to receive future annual reports, proxy statements and other proxy materials electronically by marking the appropriate box on your proxy card or vote instruction form or by following the instructions provided if you submit a proxy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Who pays the costs of soliciting these proxies?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bear the costs of solicitation of proxies. The Company has engaged Sodali &amp; Co. LLC to assist in the solicitation of proxies. The Company has agreed to pay Sodali &amp; Co. LLC its customary fees and expenses. In addition to solicitations by mail, our directors, officers, and regular employees may solicit proxies by telephone, email and personal communication. No additional remuneration will be paid to any director, officer, or employee of the Company for such solicitation. We will request brokers, custodians, and fiduciaries to forward proxy soliciting material to the owners of shares of our common stock that they hold in their names. To the extent necessary to assure sufficient representation, our officers and regular employees may request the return of proxies personally, by telephone or email. The extent to which this will be necessary depends entirely upon how promptly proxies are received, and stockholders are urged to send in their proxies without delay.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additional questions about the Special Meeting, any proposal, how to submit your proxy, or if you need additional copies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or the proxy card or voting instructions, you should contact the Company or Sodali &amp; Co. LLC:</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Medical Inc., 288 Grove Street, Suite 388, Braintree, MA 02184, or by phone at (781) 875-3605.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Sodali &amp; Co. LLC by phone at (800) 662-5200 or mbot@investor.sodali.com.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vote for some but not all of the proposals?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common stock held of record and represented by proxies received by the Company (whether received through the return of the proxy card, received by email or via the internet) where the stockholder has provided voting instructions with respect to the proposals described in this Proxy Statement will be voted in accordance with the voting instructions so made. If your proxy card is properly executed and returned but does not contain voting instructions as to one or more of the proposals to be voted upon at the Special Meeting, or if you give your proxy via the internet without indicating how you want to vote on each of the proposals to be voted upon at the Special Meeting, your shares will be voted “FOR” each proposal.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of the proposals to be considered at the Special Meeting are “non-discretionary” and if you do not instruct your broker how to vote with respect to such proposals, your broker will not have discretion to vote your shares with respect to those proposals and those votes will be counted as “broker non-votes.” Please see </w:t>
      </w:r>
      <w:r>
        <w:rPr>
          <w:rFonts w:ascii="Times New Roman" w:cs="Times New Roman" w:eastAsia="Times New Roman" w:hAnsi="Times New Roman"/>
          <w:sz w:val="18"/>
          <w:szCs w:val="18"/>
          <w:i w:val="1"/>
          <w:iCs w:val="1"/>
          <w:color w:val="auto"/>
        </w:rPr>
        <w:t>“What vote is required to approve the proposals to be considered at the Special Meeting?”</w:t>
      </w:r>
      <w:r>
        <w:rPr>
          <w:rFonts w:ascii="Times New Roman" w:cs="Times New Roman" w:eastAsia="Times New Roman" w:hAnsi="Times New Roman"/>
          <w:sz w:val="18"/>
          <w:szCs w:val="18"/>
          <w:color w:val="auto"/>
        </w:rPr>
        <w:t xml:space="preserve"> for information regarding the vote required to approve the proposals being considered at this Special Meeting and the treatment of broker non-votes.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SPECIAL MEETING MATERIALS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may have been sent to multiple stockholders in your household unless we have received contrary instructions from one or more stockholders. We will promptly deliver a separate copy to you if you contact us at the following address or telephone number: Microbot Medical Inc., 288 Grove Street, Suite 388, Braintree, MA 02184, tel.: (781) 875-3605. If you want to receive separate copies of the Proxy Statement in the future, or if you are receiving multiple copies and would like to receive only one copy per household, you should contact your bank, broker, or other nominee record holder, or you may contact us at the above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TO AUTHORIZE, THE ISSUANCE OF SERIES I PREFERRED INVESTMENT OPTIONS AND PLACEMENT AGENT OPTIONS, AND SHARES OF OUR COMMON STOCK UNDERLYING SUCH OPTIONS, ISSUED IN CONNECTION WITH AN OFFERING AND SALE OF SECURITIES OF THE COMPANY THAT WAS CONSUMMATED ON FEBRUARY 11, 2025, FOR PURPOSES OF COMPLYING WITH NASDAQ LISTING RULE 5635(D) AND SATISFYING OUR OBLIGATIONS TO THE HOLDERS OF SUCH OPTIONS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(the “Securities Purchase Agreement”),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January 11, 2025, and we raised approximately $11.8 million in aggregate gross proceeds from such offerings, after deducting placement agent fees and expenses and related offering expenses. We also issued at closing to the placement agent or its designees, options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(the “Placement Agent Options” and, with the Series I preferred investment options, the “Options”).</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we are seeking stockholder approval of the issuance in accordance with the terms and conditions of the Securities Purchase Agreement and Nasdaq Rule 5635(d), of 20% or more of our outstanding shares of common stock including the issuance of the Series I preferred investment options and the Placement Agent Options, and subject to the terms of the applicable Options, any resulting issuance of the shares of common stock underlying the Options inclusive of the adjustment provisions of the Options.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Series I preferred investment options and the Placement Agent Options, as applicable, is not complete and is subject to and qualified in its entirety by the provisions of the forms of Series I preferred investment option and Placement Agent Option, which were filed as exhibits to the Company’s Form 8-K filed with the SEC on February 11, 2025.</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Exercise. </w:t>
      </w:r>
      <w:r>
        <w:rPr>
          <w:rFonts w:ascii="Times New Roman" w:cs="Times New Roman" w:eastAsia="Times New Roman" w:hAnsi="Times New Roman"/>
          <w:sz w:val="18"/>
          <w:szCs w:val="18"/>
          <w:color w:val="auto"/>
        </w:rPr>
        <w:t>The Series I preferred investment options are exercisable at any time after the Authorized Share Increase Date and the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will expire two years from the initial exercise date. The Placement Agent Options are exercisable at any time after the Authorized Share Increase Date and the Stockholder Approval Date, and will expire two years from the initial exercise date (but no later than February 9, 2030). Each of the Options will be exercisable, at the option of each holder, in whole or in part by delivering to us a duly executed exercise notice accompanied by payment in full in immediately available funds for the number of shares of common stock subscribed for upon such exercise (except in the case of a cashless exercise as discussed below).</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If a registration statement registering the issuance of the shares of common stock underlying the Options under the Securities Act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effective or available, the holder may, in its sole discretion, elect to exercise the Options through a cashless exercise, in which case the holder would receive upon such exercise the net number of shares of common stock determined according to the formula set forth in the Options, as applicable.</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Stock Splits; Adjustments</w:t>
      </w:r>
      <w:r>
        <w:rPr>
          <w:rFonts w:ascii="Times New Roman" w:cs="Times New Roman" w:eastAsia="Times New Roman" w:hAnsi="Times New Roman"/>
          <w:sz w:val="18"/>
          <w:szCs w:val="18"/>
          <w:color w:val="auto"/>
        </w:rPr>
        <w:t>. The exercise price and share number of the Options will be subject to proportional adjustments upon the occurrence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stock dividend, stock combination and/or similar transactions.</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in connection with the exercise of an Option. In lieu of fractional shares,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pay the holder, at our election, an amount in cash equal to the fractional amount multiplied by the exercise price, or round up to the next whole share.</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Options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4.99% (or, upon election by a holder prior to the issuance of any warrants, 9.99%) of the number of shares of common stock outstanding immediately after giving effect to the exercise, as such percentage ownership is determined in accordance with the terms of the Options. However, any holder may increase or decrease such percentage to any other percentage not in excess of 9.99%, upon at least 61 days’ prior notice from the holder to us with respect to any increase in such percentage.</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of each Series I preferred investment option is $2.13 per share, and of each Placement Agent Option is $2.6625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Pursuant to the terms and conditions of the Securities Purchase Agreement and under Nasdaq listing rules, the Options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unless and until we obtain the approval of our stockholders. There is no guarantee that approval of the Issuance Proposal will ever be obtained. If we are unable to obtain approval of the Issuance Proposal, the Options may not be exercised and will have substantially less value. If the Company does not obtain approval of the Issuance Proposal at the Special Meeting, the Company shall call a meeting every ninety days thereafter to seek such approval until the earlier of the date on which approval of both the Issuance Proposal and the Increase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Options may be offered for sale, sold, transferred or assigned without our consent.</w:t>
      </w:r>
    </w:p>
    <w:p>
      <w:pPr>
        <w:spacing w:after="0" w:line="22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We do not intend to apply for the listing of the Options on any stock exchange. Without an active trading market, the liquidity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will be limited.</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Options or by virtue of such holder’s ownership of our shares of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an Option does not have the rights or privileges of a holder of our shares of common stock, including any voting rights, until the holder exercises the Option.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The holders of the Options were granted certain customary registration rights.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In the event of a fundamental transaction, as described in the Options, and generally including, with certain exceptions,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Options will be entitled to receive upon exercise thereof the kind and amount of securities, cash or other property that the holders would have received had they exercised the warrants immediately prior to such fundamental transaction.</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Options are governed by New York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Increase Proposal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stockholder approval requirement for issuances of the Series I preferred investment options and the Placement Agent Options, and the shares of common stock underlying such Options, was incorporated into the Securities Purchase Agreement and Options in order to comply with Nasdaq Listing Rule 5635(d)(2).</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issuance of the Series I preferred investment options and the Placement Agent Options was a private placement instead of a public offering, and since the total number of shares underlying the Options and the potential issuance of the shares underlying the Options, is deemed a “20% Issuance,” the Company is required to obtain the approval of its stockholders in connection with the Offering in order to comply with Nasdaq Listing Rule 5635(d) and satisfy our closing obligations with the holders of the Series I preferred investment options. A “20% Issuance” is a transaction, other than a public offering, involving the sale, issuance or potential issuance by the Company of common stock (or securities convertible into or exercisable for common stock) which, alone or together with sales by officers, directors or substantial stockholders of the Company, equals 20% or more of the common stock or 20% or more of the voting power outstanding before the issuance.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comply with Nasdaq Listing Rule 5635(d) and satisfy our closing obligations with the holders of the Series I preferred investment options, and permit the holders to exercise the Options, the stockholders of the Company need to approve the issuance of the Options and the shares of common stock underlying the Options issuable upon exercise of the Options together with the additional shares of our Common Stock that may become issuable upon adjustments provided for under the Options and the provisions of the Options indicated above. Until the Company obtains approval for the Issuance Proposal in order to comply with Nasdaq Listing Rule 5635(d) and satisfy our closing obligations with the holders of the Series I preferred investment options, the Options are not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Moreover, if this Issuance Proposal does not pass, we will be required to seek approval again from stockholders at future special or annual meetings every ninety days until passed, and the value of the Options will continue to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Approval of the Issuance Proposal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approval by the stockholders of this proposal, existing stockholders will suffer dilution in their ownership interests in the future as a result of the potential issuance of shares of common stock upon exercise of the Options. Assuming the full exercise of the Series I preferred investment options at the $2.13 per share exercise price and the Placement Agent Options at the $2.6625 per share exercise price, we may issue an aggregate of up to 12,511,742 shares of common stock, and the percentage ownership interest of our existing stockholders would be correspondingly reduced. Such issuances will also significantly dilute the voting power of a person seeking control of the Company, thereby deterring, or rendering more difficult a merger, tender offer, proxy contest or an extraordinary corporate transaction opposed by the Company. The stockholders do not have preemptive rights to subscribe to additional shares that may be issued by the Company in order to maintain their proportionate ownership of the common stock.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 into the public market of these shares could materially and adversely affect the market price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Non-Approval of this Proposal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seeking the approval of stockholders to authorize its entry into the transactions described above, as the Company has already done so and such documents are already binding obligations of the Company. The failure of stockholders to approve this Issuance Proposal will not negate the existing terms of the transactions or the relevant documents, which will remain binding on the Company.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this Issuance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does not obtain approval of the Issuance Proposal at the Special Meeting, the Company shall call a meeting every ninety days thereafter to seek such approval until the earlier of the date on which approval of both the Issuance Proposal and the Increase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has any substantial interest, direct or indirect, by security holdings or otherwise, in this Proposal that is not shared by all of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the majority of the votes cast on this Proposal. Abstentions and broker non-votes are not considered votes cast and will have no effect on the outcome of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BOARD RECOMMENDS A VOTE “FOR” APPROVAL, THE ISSUANCE OF OPTIONS AND SHARES OF OUR COMMON STOCK UNDERLYING THE OPTIONS, ISSUED IN CONNECTION WITH AN OFFERING AND SALE OF SECURITIES OF THE COMPANY THAT WAS CONSUMMATED ON FEBRUARY 11, 2025, BECAUSE THE TERMS OF THE SECURITIES REQUIRE US TO SEEK SUCH STOCKHOLDER APPROVAL AND FOR PURPOSES OF COMPLYING WITH NASDAQ LISTING RULE 5635(D). APPROVAL BY STOCKHOLDERS OF THIS ISSUANCE PROPOSAL IS NOT CONDITIONED UPON APPROVAL OF THE INCREASE PROPOSAL OR THE ADJOURNMENT PROPOSAL; CONVERSELY, APPROVAL BY STOCKHOLDERS OF THE INCREASE PROPOSAL AND THE ADJOURNMENT PROPOSAL ARE NOT CONDITIONED UPON APPROVAL OF THIS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COMPANY’S CERTIFICATE OF INCORPORATION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INCREASE THE AMOUNT OF COMMON STOCK AUTHORIZED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currently authorizes the issuance of a total of 61,000,000 shares of capital stock. Of such shares, 60,000,000 are designated as common stock and 1,000,000 are designated as undesignated preferred stock. As of the Record Date, there were 28,641,187 shares of common stock issued and outstanding, and no shares of preferred stock issued or outstanding. Our Board of Directors may establish the rights and preferences of the undesignated preferred stock from time to time.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28,641,187 shares of common stock outstanding, as of the Record Date, the Company had reserved for issuance:</w:t>
      </w:r>
    </w:p>
    <w:p>
      <w:pPr>
        <w:spacing w:after="0" w:line="225" w:lineRule="exact"/>
        <w:rPr>
          <w:sz w:val="20"/>
          <w:szCs w:val="20"/>
          <w:color w:val="auto"/>
        </w:rPr>
      </w:pPr>
    </w:p>
    <w:p>
      <w:pPr>
        <w:jc w:val="both"/>
        <w:ind w:left="980" w:hanging="324"/>
        <w:spacing w:after="0" w:line="25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147,217 shares of our common stock reserved for future grant under our 2020 Omnibus Performance Award Plan.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ind w:left="980" w:right="2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of $2.8375.</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list of reserved securities does not take into account the Options, which were issued subsequent to the Record Date, or the shares underlying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Record Date, the aggregate number of outstanding and reserved shares of common stock is 52,495,482, leaving only 7,504,518 shares of common stock available for future issuances. In addition, if stockholders approve the Issuance Proposal and this Increase Proposal, we would need 5,007,224 shares in excess of our current authorized shares of 60,000,000 in order to issue all of the shares underlying the Options. Additionally, future issuances may include issuances of securities in order to raise capital, the payment of consideration for acquisitions, additional shares issued in connection with grants made to employees under new or expanded existing compensation plans or arrangements, and other uses not currently anticipated.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Approval of this Proposal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proposing to increase the number of authorized shares authorized shares of Common Stock from 60,000,000 shares to 120,000,000 shares, with a corresponding increase in the total authorized shares from 61,000,000 to 121,000,000. The increase of authorized Common Stock proposed would allow the Company to complete the Company’s obligation to issue the Options and the shares underlying the Options and have sufficient additional shares of Common Stock available for future uses, although no such future uses are specifically contemplated at this time. The Company believes that such increase is in the best interests of the Company and its stockholders, as it would provide the Company with flexibility and alternatives in structuring future transactions.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amendment would not change any of the rights, restrictions, terms or provisions relating to the common stock or the undesignated preferred stock. Under the General Corporation Law of the State of Delaware, stockholders are not entitled to appraisal rights with respect to this amendment. The Company will not independently provide stockholders with any such right. Additionally, holders of common stock do not have any preemptive rights with respect to the issuance of common stock.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issuances of common stock could affect stockholders. Any future issuance of common stock, other than on a pro-rata basis to then-existing stockholders, would dilute the percentage ownership and voting interest of the then current stockholders.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this Increase Proposal is approved, regardless of whether the other proposals presented in the proxy statement are approved, the Company will file an amendment to the Certificate of Incorporation to increase the number of authorized shares to 121,000,000 and of common stock to 120,000,000, a copy of which amendment is attached hereto as Appendix A, unless the Board of Directors determines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Non-Approval of this Proposal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this Increase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the Company does not obtain approval of the Increase Proposal at the Special Meeting, the Company shall call a meeting every ninety days thereafter to seek such approval until the earlier of the date on which approval of both the Issuance Proposal and the Increase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has any substantial interest, direct or indirect, by security holdings or otherwise, in this Proposal that is not shared by all of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the majority of the votes cast on this Proposal. Abstentions and broker non-votes are not considered votes cast and will have no effect on the outcome of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AMENDMENT OF THE CERTIFICATE OF INCORPORATION TO INCREASE THE TOTAL NUMBER OF SHARES OF COMMON STOCK AUTHORIZED FOR ISSUANCE. APPROVAL BY STOCKHOLDERS OF THIS INCREASE PROPOSAL IS NOT CONDITIONED UPON APPROVAL OF THE ISSUANCE PROPOSAL OR THE ADJOURNMENT PROPOSAL; CONVERSELY, APPROVAL BY STOCKHOLDERS OF THE ISSUANCE PROPOSAL AND THE ADJOURNMENT PROPOSAL ARE NOT CONDITIONED UPON APPROVAL OF THIS INCREASE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left="340" w:right="1440"/>
        <w:spacing w:after="0" w:line="282" w:lineRule="auto"/>
        <w:rPr>
          <w:sz w:val="20"/>
          <w:szCs w:val="20"/>
          <w:color w:val="auto"/>
        </w:rPr>
      </w:pPr>
      <w:r>
        <w:rPr>
          <w:rFonts w:ascii="Times New Roman" w:cs="Times New Roman" w:eastAsia="Times New Roman" w:hAnsi="Times New Roman"/>
          <w:sz w:val="17"/>
          <w:szCs w:val="17"/>
          <w:b w:val="1"/>
          <w:bCs w:val="1"/>
          <w:color w:val="auto"/>
        </w:rPr>
        <w:t>TO APPROVE ONE OR MORE ADJOURNMENTS OF THE SPECIAL MEETING, IF NECESSARY OR APPROPRIATE, TO SOLICIT ADDITIONAL PROXIES IN FAVOR OF THE INCREASE PROPOSAL OR THE ISSUANCE PROPOSAL IF THERE ARE NOT SUFFICIENT VOTES AT THE SPECIAL MEETING TO APPROVE AND ADOPT THE INCREASE PROPOSAL OR THE ISSUANCE PROPOSAL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Increase Proposal and the Issuance Proposal, our stockholders are also being asked to approve one or more adjournments of the Special Meeting, if necessary or appropriate, to solicit additional proxies in favor of any or all of the Increase Proposal and the Issuance Proposal, if there are insufficient votes at the time of such adjournment to approve and adopt any or all of the Increase Proposal and the Issuance Proposal (the “Adjournment Proposal”). If the Adjournment Proposal is approved, the Special Meeting could be successively adjourned to another date. In addition, the Board could postpone the Special Meeting before it commences, whether for the purpose of soliciting additional proxies or for other reasons. If the Special Meeting is adjourned for the purpose of soliciting additional proxies, stockholders who have already submitted their proxies will be able to revoke them at any time prior to their exercise at the adjourned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has any substantial interest, direct or indirect, by security holdings or otherwise, in this Adjournment Proposal that is not shared by all of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Adjournment Proposal will be approved if the number of votes properly cast FOR the proposal at the Special Meeting exceeds the number of votes cast AGAINST the proposal; provided, that in the absence of a quorum, the affirmative vote of the holders of a majority of the shares represented thereat is required for the Adjournment Proposal. Abstentions will have no effect on the voting of the Adjournment Proposal (assuming the presence of a quorum), or, in the absence of a quorum, will have the same effect as a vote “AGAINST” the Adjournment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RECOMMENDS A VOTE “FOR” ONE OR MORE ADJOURNMENTS OF THE SPECIAL MEETING, IF NECESSARY OR APPROPRIATE, TO SOLICIT ADDITIONAL PROXIES IN FAVOR OF THE INCREASE PROPOSAL OR THE ISSUANCE PROPOSAL IF THERE ARE NOT SUFFICIENT VOTES AT THE SPECIAL MEETING TO APPROVE AND ADOPT THE INCREASE PROPOSAL OR THE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our common stock by (i) each person we know to be the beneficial owner of 5% or more of our common stock, (ii) each of our named executive officers, as defined below, (iii) each of our directors, and (iv) all of our current executive officers and directors as a group. Information with respect to beneficial ownership has been furnished by each director and executive officer, as the case may be. There are no beneficial owners of 5% or more of our common stock other than the directors and executive officers included below. The address for all executive officers and directors is c/o Microbot Medical Inc., 288 Grove Street, Suite 388, Braintree, MA 02184.</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Percentage of beneficial ownership in the table below is calculated based on 28,641,187 shares of common stock outstanding as of the Record Date. Beneficial ownership is determined in accordance with the rules of the SEC, which generally attribute beneficial ownership of securities to persons who possess sole or shared voting power or investment power with respect to those securities and includes shares of our common stock issuable pursuant to the exercise of stock options, warrants or other securities that are immediately exercisable or convertible or exercisable or convertible within 60 days of the Record Date. Unless otherwise indicated, the persons or entities identified in this table have sole voting and investment power with respect to all shares shown as beneficially owned by them.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38"/>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0"/>
                <w:szCs w:val="20"/>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1,073,927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74,554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69,458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107,795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67,867</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72,700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18,875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1,634,284</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performance-based options, the vesting of which remains subject to confirmation by the Company’s Compensation Committee. See “Executive Compensation—Executive Employment Agreements” above.</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refers to certain documents that are not presented herein or delivered herewith. Such documents are available to any person, including any beneficial owner of our shares, to whom this proxy statement is delivered upon oral or written request by email, without charge. Requests for such documents should be directed to Microbot Medical Inc., 288 Grove Street, Suite 388, Braintree, MA 02184; Attention: Secretary. Please note that additional information can be obtained from our website at www.microbotmedical.com.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file annual and special reports and other information with the SEC. Certain of our SEC filings are available over the Internet at the SEC’s web site at http://www.sec.gov. You may also read and copy any document we file with the SEC at its public reference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Reference Room Office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Room 1580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also obtain copies of the documents at prescribed rates by writing to the Public Reference Section of the SEC at 100 F Street, N.E., Room 1580, Washington, D.C. 20549. Callers in the United States can also call (202) 551-8090 for further information on the operations of the public reference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242 of the General Corporation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being the Chief Executive Officer of Microbot Medical Inc., a Delaware corporation (the “Corporation”),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242 of the General Corporation Law of the State of Delaware, as amended (the “DGCL”), does hereby certify as follows:</w:t>
      </w:r>
    </w:p>
    <w:p>
      <w:pPr>
        <w:spacing w:after="0" w:line="207"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“Board”), by unanimous written consent dated [_____], 2025, adopted resolutions (the “Amending Resolutions”) to further amend the Certificate of Incorporation of the Corporation, as filed with the Delaware Secretary of State on August 2, 1988, as amended and/or restated (together with any amendments, restatements and certificates of designations, the “Certificate of Incorporation”);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Amendment of Certificate of Incorporation was duly adopted in accordance with the provisions of Section 242 of the DGCL. The Board duly adopted the Amending Resolutions setting forth and declaring advisable this Certificate of Amendment to Certificate of Incorporation and directed that such amendment be considered by the stockholders of the Corporation. A special meeting of the stockholders was duly called upon notice in accordance with Section 222 of the DGCL and held on [_____], 2025 at which meeting the required number of shares were voted in favor of such amendment. The stockholders of the Corporation duly adopted the Certificate of Amendment to Certificate of Incorporation.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to effect the Amending Resolutions:</w:t>
      </w:r>
    </w:p>
    <w:p>
      <w:pPr>
        <w:spacing w:after="0" w:line="225"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Time (as defined below), the first paragraph of Paragraph THREE of the Certificate of Incorporation is hereby stricken and replaced with the following:</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is authorized to issue is one hundred and twenty one million (121,000,000), of which one hundred and twenty million (120,000,000) shares are common stock having a par value of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one million (1,000,000) shares are undesignated preferred stock having a par value of $0.01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Certificate of Incorporation shall become effective on [●], 2025 (the “Effective Time”).</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the Certificate of Incorporation of Microbot Medical Inc. to be signed by Harel Gadot, Chief Executive Officer, this [●] day of [●], 2025, who acknowledges that the foregoing is the act and deed of the Corporation and that the facts stated herein are true.</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2025-02-18T16:21:08Z</dcterms:created>
  <dcterms:modified xsi:type="dcterms:W3CDTF">2025-02-18T16:21:08Z</dcterms:modified>
</cp:coreProperties>
</file>