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4, 2021</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right="2860" w:firstLine="8"/>
        <w:spacing w:after="0" w:line="498" w:lineRule="auto"/>
        <w:tabs>
          <w:tab w:leader="none" w:pos="15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20"/>
                <w:szCs w:val="20"/>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 ]</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4, 2021, Microbot Medical Inc. (the “Company”) issued a press release announcing that it has received official notification from the Japan Patent Office (JPO) that it intends to grant the Company a patent for its ‘One &amp; Done’ guidewire technology for use with endoluminal interventions. Japan is the second jurisdiction to grant a patent for the ‘One &amp; Done’ guidewire technology and further protects the novel technology the Company is currently developing.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8"/>
            <w:szCs w:val="18"/>
            <w:u w:val="single" w:color="auto"/>
            <w:color w:val="0000EE"/>
          </w:rPr>
          <w:t>Press Release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5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Granted Patent Allowance in Japan; Global Jurisdictions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Recognizing Novel ‘One &amp; Done’ Technology</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HINGHAM, Mass., February 4, 2021 </w:t>
      </w:r>
      <w:r>
        <w:rPr>
          <w:rFonts w:ascii="Times New Roman" w:cs="Times New Roman" w:eastAsia="Times New Roman" w:hAnsi="Times New Roman"/>
          <w:sz w:val="18"/>
          <w:szCs w:val="18"/>
          <w:color w:val="auto"/>
        </w:rPr>
        <w:t>– Microbot Medical Inc. (Nasdaq: MBOT) has received official notification from the Japan Patent Office (JPO)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it intends to grant the Company a patent for its ‘One &amp; Done’ guidewire technology for use with endoluminal interventions. Japan is the second jurisdiction to grant a patent for the ‘One &amp; Done’ guidewire technology and further protects the novel technology the Company is currently developing.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advancing our LIBERTY™ Robotic system, specifically the ‘One &amp;Done’ technology, and we are committed to establish and secure barriers of entry through protecting our intellectual property and know-how,” commented Harel Gadot, CEO, President and Chairman. “We have received positive physician and industry feedback since unveiling the LIBERTY Robotic system last year, and we will integrate their shared opinion as we expand our IP platform.”</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allowed claims cover a double guidewire (movable core guidewire) comprising a first hollow guidewire (outer tube) and a second guidewire (inner core) deployed within the first guidewire (outer tube), and an adjuster mechanism operable to displace the second guidewire (inner core) longitudinally relative to the first guidewire between at least three states. Each such state is characterized with its distal tip curvature and stiffness.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Globally, the Company now holds a total of 41 patents issued/allowed and 22 pending patent applications.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w:t>
      </w:r>
      <w:r>
        <w:rPr>
          <w:rFonts w:ascii="Times New Roman" w:cs="Times New Roman" w:eastAsia="Times New Roman" w:hAnsi="Times New Roman"/>
          <w:sz w:val="18"/>
          <w:szCs w:val="18"/>
          <w:u w:val="single" w:color="auto"/>
          <w:color w:val="auto"/>
        </w:rPr>
        <w:t>http://www.microbotmedical.com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Statements pertaining to the registered direct offering, timing, the amount and anticipated use of proceeds and 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and the satisfaction of customary closing conditions, risks inherent in the development and/or commercialization of potential products, including LIBERTY and SCS, the outcome of its studies to evaluate LIBERTY, SCS and other existing and future technologies,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2021-02-04T06:02:45Z</dcterms:created>
  <dcterms:modified xsi:type="dcterms:W3CDTF">2021-02-04T06:02:45Z</dcterms:modified>
</cp:coreProperties>
</file>