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424(b)(3)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333-277190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NO. 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April 3,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1,005,965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(this “Prospectus Supplement”) is being filed to update and supplement our prospectus dated April 3, 2024, as supplemented (the “Prospectus”), relating to the resale of up to 1,005,965 shares of our common stock, $0.01 par value per share, representing shares held by the selling stockholders named in the Prospectus, including their transferees, pledgees, donees or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this Prospectus Supplement is being filed to update and supplement the information included in the Prospectus with certain information contained in our Current Report on Form 8-K, which was filed with the U.S. Securities and Exchange Commission on April 24, 2024.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have the meanings ascribed to them in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utilized except in connection with, the Prospectus, including any supplements and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“MBOT”. On April 24, 2024, the closing price of our common stock was $0.891.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significant risks. You should read the section entitled “Risk Factors” beginning on page 11 of the Prospectus for a discussion of certain risk factors that you should consider before investing in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April 24, 2024</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2024, we announced that we currently anticipate receiving 510(k) clearance from the US Food &amp; Drug Administration in the first half of 2025, and CE Mark approval in the second half of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403</Words>
  <Characters>2241</Characters>
  <CharactersWithSpaces>2648</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