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2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2860"/>
        <w:spacing w:after="0"/>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STEMCELLS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SHARES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85857R105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241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08/09/2002</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41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649"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85857R105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60" w:space="320"/>
            <w:col w:w="8939"/>
          </w:cols>
          <w:pgMar w:left="240" w:top="649" w:right="1440" w:bottom="0" w:gutter="0" w:footer="0" w:header="0"/>
          <w:type w:val="continuous"/>
        </w:sectPr>
      </w:pPr>
    </w:p>
    <w:p>
      <w:pPr>
        <w:spacing w:after="0" w:line="221"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Mayer Offman, LLC/IRS #125405120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 ...................................................................</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200" w:lineRule="exact"/>
        <w:rPr>
          <w:sz w:val="24"/>
          <w:szCs w:val="24"/>
          <w:color w:val="auto"/>
        </w:rPr>
      </w:pPr>
    </w:p>
    <w:p>
      <w:pPr>
        <w:spacing w:after="0" w:line="221" w:lineRule="exact"/>
        <w:rPr>
          <w:sz w:val="24"/>
          <w:szCs w:val="24"/>
          <w:color w:val="auto"/>
        </w:rPr>
      </w:pPr>
    </w:p>
    <w:p>
      <w:pPr>
        <w:spacing w:after="0"/>
        <w:tabs>
          <w:tab w:leader="none" w:pos="620" w:val="left"/>
          <w:tab w:leader="none" w:pos="5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ectPr>
          <w:pgSz w:w="11900" w:h="16855"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rPr>
          <w:sz w:val="20"/>
          <w:szCs w:val="20"/>
          <w:color w:val="auto"/>
        </w:rPr>
      </w:pPr>
      <w:r>
        <w:rPr>
          <w:rFonts w:ascii="Courier New" w:cs="Courier New" w:eastAsia="Courier New" w:hAnsi="Courier New"/>
          <w:sz w:val="18"/>
          <w:szCs w:val="18"/>
          <w:color w:val="auto"/>
        </w:rPr>
        <w:t>Owned by</w:t>
      </w:r>
    </w:p>
    <w:p>
      <w:pPr>
        <w:spacing w:after="0" w:line="237" w:lineRule="auto"/>
        <w:rPr>
          <w:sz w:val="20"/>
          <w:szCs w:val="20"/>
          <w:color w:val="auto"/>
        </w:rPr>
      </w:pPr>
      <w:r>
        <w:rPr>
          <w:rFonts w:ascii="Courier New" w:cs="Courier New" w:eastAsia="Courier New" w:hAnsi="Courier New"/>
          <w:sz w:val="18"/>
          <w:szCs w:val="18"/>
          <w:color w:val="auto"/>
        </w:rPr>
        <w:t>Each 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1,526,033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620" w:val="left"/>
          <w:tab w:leader="none" w:pos="36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2,729,333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2,729,333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right="283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92672P108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136" w:right="1440" w:bottom="0" w:gutter="0" w:footer="0" w:header="0"/>
          <w:type w:val="continuous"/>
        </w:sectPr>
      </w:pPr>
    </w:p>
    <w:p>
      <w:pPr>
        <w:spacing w:after="0" w:line="221"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Generic Trading of Philadelphia, LLC/IRS #133963802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 ...................................................................</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200" w:lineRule="exact"/>
        <w:rPr>
          <w:sz w:val="20"/>
          <w:szCs w:val="20"/>
          <w:color w:val="auto"/>
        </w:rPr>
      </w:pPr>
    </w:p>
    <w:p>
      <w:pPr>
        <w:spacing w:after="0" w:line="221" w:lineRule="exact"/>
        <w:rPr>
          <w:sz w:val="20"/>
          <w:szCs w:val="20"/>
          <w:color w:val="auto"/>
        </w:rPr>
      </w:pPr>
    </w:p>
    <w:p>
      <w:pPr>
        <w:spacing w:after="0"/>
        <w:tabs>
          <w:tab w:leader="none" w:pos="620" w:val="left"/>
          <w:tab w:leader="none" w:pos="5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 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1,526,033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1,526,033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1,526,033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right="283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1580" w:right="7159" w:hanging="518"/>
        <w:spacing w:after="0" w:line="290"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Stemcells Inc</w:t>
      </w:r>
    </w:p>
    <w:p>
      <w:pPr>
        <w:spacing w:after="0" w:line="169" w:lineRule="exact"/>
        <w:rPr>
          <w:rFonts w:ascii="Courier New" w:cs="Courier New" w:eastAsia="Courier New" w:hAnsi="Courier New"/>
          <w:sz w:val="16"/>
          <w:szCs w:val="16"/>
          <w:color w:val="auto"/>
        </w:rPr>
      </w:pPr>
    </w:p>
    <w:p>
      <w:pPr>
        <w:ind w:left="1580" w:right="3679" w:hanging="518"/>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3155 Porter Drive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Palo Alto, CA 94304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580" w:hanging="518"/>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 w:lineRule="exact"/>
        <w:rPr>
          <w:sz w:val="20"/>
          <w:szCs w:val="20"/>
          <w:color w:val="auto"/>
        </w:rPr>
      </w:pPr>
    </w:p>
    <w:p>
      <w:pPr>
        <w:ind w:right="3159" w:firstLine="1580"/>
        <w:spacing w:after="0" w:line="236" w:lineRule="auto"/>
        <w:rPr>
          <w:sz w:val="20"/>
          <w:szCs w:val="20"/>
          <w:color w:val="auto"/>
        </w:rPr>
      </w:pPr>
      <w:r>
        <w:rPr>
          <w:rFonts w:ascii="Courier New" w:cs="Courier New" w:eastAsia="Courier New" w:hAnsi="Courier New"/>
          <w:sz w:val="18"/>
          <w:szCs w:val="18"/>
          <w:color w:val="auto"/>
        </w:rPr>
        <w:t>This statement, with respect to the shares of Common Stock, .001 par value per share of Stemcells Inc (hereinafter referred to as "Common Shares") is filed by:</w:t>
      </w:r>
    </w:p>
    <w:p>
      <w:pPr>
        <w:spacing w:after="0" w:line="209" w:lineRule="exact"/>
        <w:rPr>
          <w:sz w:val="20"/>
          <w:szCs w:val="20"/>
          <w:color w:val="auto"/>
        </w:rPr>
      </w:pPr>
    </w:p>
    <w:p>
      <w:pPr>
        <w:ind w:right="2839" w:firstLine="1694"/>
        <w:spacing w:after="0" w:line="237" w:lineRule="auto"/>
        <w:tabs>
          <w:tab w:leader="none" w:pos="200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Mayer Offman (hereinafter referred to as "Offman"), the beneficial owner of a total of 2,729,333 Common Shares; 1,526,033 of which Offman has shared voting and dispositive power as the Vice-President of Shear-Offman, Inc. the</w:t>
      </w:r>
    </w:p>
    <w:p>
      <w:pPr>
        <w:spacing w:after="0" w:line="4"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managing member of Generic Trading of Philadelphia, LLC (hereinafter referred to as "GTP") which is the holder of record of such amount of shares; and 1,203,300 of which Offman has dispositive power as the authorized trader for accounts held by Gabriel Capital, LP hereinafter referred to as "GC"), Ariel Fund Limited (hereinafter referred to as "AFL")and Simaru Associates, LLC (hereinafter referred to as "SA") in which such shares are held;</w:t>
      </w:r>
    </w:p>
    <w:p>
      <w:pPr>
        <w:spacing w:after="0" w:line="205" w:lineRule="exact"/>
        <w:rPr>
          <w:rFonts w:ascii="Courier New" w:cs="Courier New" w:eastAsia="Courier New" w:hAnsi="Courier New"/>
          <w:sz w:val="18"/>
          <w:szCs w:val="18"/>
          <w:color w:val="auto"/>
        </w:rPr>
      </w:pPr>
    </w:p>
    <w:p>
      <w:pPr>
        <w:ind w:left="2000" w:hanging="306"/>
        <w:spacing w:after="0"/>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GTP, a Delaware limited liability company doing</w:t>
      </w:r>
    </w:p>
    <w:p>
      <w:pPr>
        <w:sectPr>
          <w:pgSz w:w="11900" w:h="16838" w:orient="portrait"/>
          <w:cols w:equalWidth="0" w:num="1">
            <w:col w:w="10219"/>
          </w:cols>
          <w:pgMar w:left="240" w:top="339" w:right="1440" w:bottom="0" w:gutter="0" w:footer="0" w:header="0"/>
        </w:sectPr>
      </w:pPr>
    </w:p>
    <w:bookmarkStart w:id="3" w:name="page4"/>
    <w:bookmarkEnd w:id="3"/>
    <w:p>
      <w:pPr>
        <w:ind w:right="3039"/>
        <w:spacing w:after="0" w:line="237" w:lineRule="auto"/>
        <w:rPr>
          <w:sz w:val="20"/>
          <w:szCs w:val="20"/>
          <w:color w:val="auto"/>
        </w:rPr>
      </w:pPr>
      <w:r>
        <w:rPr>
          <w:rFonts w:ascii="Courier New" w:cs="Courier New" w:eastAsia="Courier New" w:hAnsi="Courier New"/>
          <w:sz w:val="18"/>
          <w:szCs w:val="18"/>
          <w:color w:val="auto"/>
        </w:rPr>
        <w:t>business as a proprietary trading firm with which Offman serves as Vice-President of the managing member, Shear-Offman, Inc., a Delaware corporation. GTP beneficially owns 1,436,416 Common Shares which it has sole voting and dispositive powers;</w:t>
      </w:r>
    </w:p>
    <w:p>
      <w:pPr>
        <w:spacing w:after="0" w:line="200" w:lineRule="exact"/>
        <w:rPr>
          <w:sz w:val="20"/>
          <w:szCs w:val="20"/>
          <w:color w:val="auto"/>
        </w:rPr>
      </w:pPr>
    </w:p>
    <w:p>
      <w:pPr>
        <w:spacing w:after="0" w:line="20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ind w:left="1580"/>
        <w:spacing w:after="0"/>
        <w:rPr>
          <w:sz w:val="20"/>
          <w:szCs w:val="20"/>
          <w:color w:val="auto"/>
        </w:rPr>
      </w:pPr>
      <w:r>
        <w:rPr>
          <w:rFonts w:ascii="Courier New" w:cs="Courier New" w:eastAsia="Courier New" w:hAnsi="Courier New"/>
          <w:sz w:val="18"/>
          <w:szCs w:val="18"/>
          <w:color w:val="auto"/>
        </w:rPr>
        <w:t>The address of the reporting persons are as follows:</w:t>
      </w:r>
    </w:p>
    <w:p>
      <w:pPr>
        <w:spacing w:after="0" w:line="200" w:lineRule="exact"/>
        <w:rPr>
          <w:sz w:val="20"/>
          <w:szCs w:val="20"/>
          <w:color w:val="auto"/>
        </w:rPr>
      </w:pPr>
    </w:p>
    <w:p>
      <w:pPr>
        <w:ind w:left="2540" w:hanging="952"/>
        <w:spacing w:after="0"/>
        <w:tabs>
          <w:tab w:leader="none" w:pos="2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Mayer Offman</w:t>
      </w:r>
    </w:p>
    <w:p>
      <w:pPr>
        <w:spacing w:after="0" w:line="4" w:lineRule="exact"/>
        <w:rPr>
          <w:rFonts w:ascii="Courier New" w:cs="Courier New" w:eastAsia="Courier New" w:hAnsi="Courier New"/>
          <w:sz w:val="18"/>
          <w:szCs w:val="18"/>
          <w:color w:val="auto"/>
        </w:rPr>
      </w:pPr>
    </w:p>
    <w:p>
      <w:pPr>
        <w:ind w:left="254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1270 Ave. of the Americas, 12th Floor New York, NY 10020</w:t>
      </w:r>
    </w:p>
    <w:p>
      <w:pPr>
        <w:spacing w:after="0" w:line="208" w:lineRule="exact"/>
        <w:rPr>
          <w:rFonts w:ascii="Courier New" w:cs="Courier New" w:eastAsia="Courier New" w:hAnsi="Courier New"/>
          <w:sz w:val="18"/>
          <w:szCs w:val="18"/>
          <w:color w:val="auto"/>
        </w:rPr>
      </w:pPr>
    </w:p>
    <w:p>
      <w:pPr>
        <w:ind w:left="2540" w:right="3579" w:hanging="952"/>
        <w:spacing w:after="0" w:line="236" w:lineRule="auto"/>
        <w:tabs>
          <w:tab w:leader="none" w:pos="2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Generic Trading of Philadelphia, LLC 1270 Avenue of the Americas, 12th Floor New York, NY 10020</w:t>
      </w:r>
    </w:p>
    <w:p>
      <w:pPr>
        <w:spacing w:after="0" w:line="203" w:lineRule="exact"/>
        <w:rPr>
          <w:rFonts w:ascii="Courier New" w:cs="Courier New" w:eastAsia="Courier New" w:hAnsi="Courier New"/>
          <w:sz w:val="18"/>
          <w:szCs w:val="18"/>
          <w:color w:val="auto"/>
        </w:rPr>
      </w:pPr>
    </w:p>
    <w:p>
      <w:pPr>
        <w:ind w:left="1580" w:hanging="518"/>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of America</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6" w:lineRule="exact"/>
        <w:rPr>
          <w:rFonts w:ascii="Courier New" w:cs="Courier New" w:eastAsia="Courier New" w:hAnsi="Courier New"/>
          <w:sz w:val="18"/>
          <w:szCs w:val="18"/>
          <w:color w:val="auto"/>
        </w:rPr>
      </w:pPr>
    </w:p>
    <w:p>
      <w:pPr>
        <w:ind w:left="1580" w:right="5679" w:hanging="518"/>
        <w:spacing w:after="0" w:line="235"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208" w:lineRule="exact"/>
        <w:rPr>
          <w:rFonts w:ascii="Courier New" w:cs="Courier New" w:eastAsia="Courier New" w:hAnsi="Courier New"/>
          <w:sz w:val="18"/>
          <w:szCs w:val="18"/>
          <w:color w:val="auto"/>
        </w:rPr>
      </w:pPr>
    </w:p>
    <w:p>
      <w:pPr>
        <w:ind w:left="1580" w:right="7359" w:hanging="518"/>
        <w:spacing w:after="0" w:line="290"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85857R105</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 240.13d-1(b)</w:t>
      </w:r>
    </w:p>
    <w:p>
      <w:pPr>
        <w:ind w:left="1060"/>
        <w:spacing w:after="0" w:line="238" w:lineRule="auto"/>
        <w:rPr>
          <w:sz w:val="20"/>
          <w:szCs w:val="20"/>
          <w:color w:val="auto"/>
        </w:rPr>
      </w:pPr>
      <w:r>
        <w:rPr>
          <w:rFonts w:ascii="Courier New" w:cs="Courier New" w:eastAsia="Courier New" w:hAnsi="Courier New"/>
          <w:sz w:val="18"/>
          <w:szCs w:val="18"/>
          <w:color w:val="auto"/>
        </w:rPr>
        <w:t>or 240.13d-2(b)or (c), check whether the person filing is a:</w:t>
      </w:r>
    </w:p>
    <w:p>
      <w:pPr>
        <w:spacing w:after="0" w:line="207" w:lineRule="exact"/>
        <w:rPr>
          <w:sz w:val="20"/>
          <w:szCs w:val="20"/>
          <w:color w:val="auto"/>
        </w:rPr>
      </w:pPr>
    </w:p>
    <w:p>
      <w:pPr>
        <w:ind w:left="2120" w:right="2739" w:hanging="1058"/>
        <w:spacing w:after="0" w:line="235"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580" w:hanging="518"/>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1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120" w:right="3039" w:hanging="1058"/>
        <w:spacing w:after="0" w:line="235"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8"/>
        <w:spacing w:after="0" w:line="290"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9" w:lineRule="exact"/>
        <w:rPr>
          <w:rFonts w:ascii="Courier New" w:cs="Courier New" w:eastAsia="Courier New" w:hAnsi="Courier New"/>
          <w:sz w:val="16"/>
          <w:szCs w:val="16"/>
          <w:color w:val="auto"/>
        </w:rPr>
      </w:pPr>
    </w:p>
    <w:p>
      <w:pPr>
        <w:ind w:left="2120" w:right="3899" w:hanging="1058"/>
        <w:spacing w:after="0" w:line="235"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Sect.240.13d-1(b)(1)(ii)(E);</w:t>
      </w:r>
    </w:p>
    <w:p>
      <w:pPr>
        <w:spacing w:after="0" w:line="208" w:lineRule="exact"/>
        <w:rPr>
          <w:rFonts w:ascii="Courier New" w:cs="Courier New" w:eastAsia="Courier New" w:hAnsi="Courier New"/>
          <w:sz w:val="18"/>
          <w:szCs w:val="18"/>
          <w:color w:val="auto"/>
        </w:rPr>
      </w:pPr>
    </w:p>
    <w:p>
      <w:pPr>
        <w:jc w:val="right"/>
        <w:ind w:left="2120" w:right="3359" w:hanging="1058"/>
        <w:spacing w:after="0" w:line="290"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 240.13d-1(b)(1)(ii)(F);</w:t>
      </w:r>
    </w:p>
    <w:p>
      <w:pPr>
        <w:spacing w:after="0" w:line="169" w:lineRule="exact"/>
        <w:rPr>
          <w:rFonts w:ascii="Courier New" w:cs="Courier New" w:eastAsia="Courier New" w:hAnsi="Courier New"/>
          <w:sz w:val="16"/>
          <w:szCs w:val="16"/>
          <w:color w:val="auto"/>
        </w:rPr>
      </w:pPr>
    </w:p>
    <w:p>
      <w:pPr>
        <w:jc w:val="right"/>
        <w:ind w:left="2120" w:right="3359" w:hanging="1058"/>
        <w:spacing w:after="0" w:line="290"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 240.13d-1(b)(1)(ii)(G);</w:t>
      </w:r>
    </w:p>
    <w:p>
      <w:pPr>
        <w:spacing w:after="0" w:line="169" w:lineRule="exact"/>
        <w:rPr>
          <w:rFonts w:ascii="Courier New" w:cs="Courier New" w:eastAsia="Courier New" w:hAnsi="Courier New"/>
          <w:sz w:val="16"/>
          <w:szCs w:val="16"/>
          <w:color w:val="auto"/>
        </w:rPr>
      </w:pPr>
    </w:p>
    <w:p>
      <w:pPr>
        <w:ind w:left="2120" w:right="2939" w:hanging="1058"/>
        <w:spacing w:after="0" w:line="236"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2839" w:hanging="1058"/>
        <w:spacing w:after="0" w:line="268"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80a-3);</w:t>
      </w:r>
    </w:p>
    <w:p>
      <w:pPr>
        <w:spacing w:after="0" w:line="207"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 240.13d-1(b)(1)(ii)</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620" w:type="dxa"/>
            <w:vAlign w:val="bottom"/>
          </w:tcPr>
          <w:p>
            <w:pPr>
              <w:spacing w:after="0"/>
              <w:rPr>
                <w:sz w:val="20"/>
                <w:szCs w:val="20"/>
                <w:color w:val="auto"/>
              </w:rPr>
            </w:pPr>
            <w:r>
              <w:rPr>
                <w:rFonts w:ascii="Courier New" w:cs="Courier New" w:eastAsia="Courier New" w:hAnsi="Courier New"/>
                <w:sz w:val="18"/>
                <w:szCs w:val="18"/>
                <w:color w:val="auto"/>
              </w:rPr>
              <w:t>A.  Mayer Offman</w:t>
            </w:r>
          </w:p>
        </w:tc>
        <w:tc>
          <w:tcPr>
            <w:tcW w:w="1000" w:type="dxa"/>
            <w:vAlign w:val="bottom"/>
          </w:tcPr>
          <w:p>
            <w:pPr>
              <w:spacing w:after="0"/>
              <w:rPr>
                <w:sz w:val="17"/>
                <w:szCs w:val="17"/>
                <w:color w:val="auto"/>
              </w:rPr>
            </w:pPr>
          </w:p>
        </w:tc>
      </w:tr>
      <w:tr>
        <w:trPr>
          <w:trHeight w:val="203"/>
        </w:trPr>
        <w:tc>
          <w:tcPr>
            <w:tcW w:w="5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2,729,333</w:t>
            </w:r>
          </w:p>
        </w:tc>
      </w:tr>
      <w:tr>
        <w:trPr>
          <w:trHeight w:val="203"/>
        </w:trPr>
        <w:tc>
          <w:tcPr>
            <w:tcW w:w="5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5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 (i)  Sole power to vote or direct the vote: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(ii) Shared Power to vote or direct the vote: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1,526,033</w:t>
            </w:r>
          </w:p>
        </w:tc>
      </w:tr>
      <w:tr>
        <w:trPr>
          <w:trHeight w:val="203"/>
        </w:trPr>
        <w:tc>
          <w:tcPr>
            <w:tcW w:w="5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(iii)Sole power to dispose or direct the</w:t>
            </w:r>
          </w:p>
        </w:tc>
        <w:tc>
          <w:tcPr>
            <w:tcW w:w="1000" w:type="dxa"/>
            <w:vAlign w:val="bottom"/>
          </w:tcPr>
          <w:p>
            <w:pPr>
              <w:spacing w:after="0"/>
              <w:rPr>
                <w:sz w:val="17"/>
                <w:szCs w:val="17"/>
                <w:color w:val="auto"/>
              </w:rPr>
            </w:pPr>
          </w:p>
        </w:tc>
      </w:tr>
      <w:tr>
        <w:trPr>
          <w:trHeight w:val="203"/>
        </w:trPr>
        <w:tc>
          <w:tcPr>
            <w:tcW w:w="56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disposition: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bl>
    <w:p>
      <w:pPr>
        <w:ind w:left="2220" w:hanging="526"/>
        <w:spacing w:after="0" w:line="238" w:lineRule="auto"/>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w:t>
      </w:r>
      <w:r>
        <w:rPr>
          <w:rFonts w:ascii="Courier New" w:cs="Courier New" w:eastAsia="Courier New" w:hAnsi="Courier New"/>
          <w:sz w:val="16"/>
          <w:szCs w:val="16"/>
          <w:color w:val="auto"/>
        </w:rPr>
        <w:t>2,729,333</w:t>
      </w:r>
    </w:p>
    <w:p>
      <w:pPr>
        <w:sectPr>
          <w:pgSz w:w="11900" w:h="16838" w:orient="portrait"/>
          <w:cols w:equalWidth="0" w:num="1">
            <w:col w:w="10219"/>
          </w:cols>
          <w:pgMar w:left="240" w:top="142" w:right="1440" w:bottom="0" w:gutter="0" w:footer="0" w:header="0"/>
        </w:sectPr>
      </w:pPr>
    </w:p>
    <w:bookmarkStart w:id="4" w:name="page5"/>
    <w:bookmarkEnd w:id="4"/>
    <w:p>
      <w:pPr>
        <w:ind w:left="1280" w:hanging="429"/>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Generic Trading of Philadelphia, LLC</w:t>
      </w:r>
    </w:p>
    <w:tbl>
      <w:tblPr>
        <w:tblLayout w:type="fixed"/>
        <w:tblInd w:w="1280" w:type="dxa"/>
        <w:tblCellMar>
          <w:top w:w="0" w:type="dxa"/>
          <w:left w:w="0" w:type="dxa"/>
          <w:bottom w:w="0" w:type="dxa"/>
          <w:right w:w="0" w:type="dxa"/>
        </w:tblCellMar>
      </w:tblP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20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1,526,033</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20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6.8%</w:t>
            </w:r>
          </w:p>
        </w:tc>
      </w:tr>
    </w:tbl>
    <w:p>
      <w:pPr>
        <w:spacing w:after="0" w:line="4" w:lineRule="exact"/>
        <w:rPr>
          <w:sz w:val="20"/>
          <w:szCs w:val="20"/>
          <w:color w:val="auto"/>
        </w:rPr>
      </w:pPr>
    </w:p>
    <w:p>
      <w:pPr>
        <w:ind w:left="1700" w:hanging="428"/>
        <w:spacing w:after="0"/>
        <w:tabs>
          <w:tab w:leader="none" w:pos="17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Sole power to vote or direct the vote:   1,526,033</w:t>
      </w:r>
    </w:p>
    <w:p>
      <w:pPr>
        <w:spacing w:after="0" w:line="21" w:lineRule="exact"/>
        <w:rPr>
          <w:rFonts w:ascii="Courier New" w:cs="Courier New" w:eastAsia="Courier New" w:hAnsi="Courier New"/>
          <w:sz w:val="16"/>
          <w:szCs w:val="16"/>
          <w:color w:val="auto"/>
        </w:rPr>
      </w:pPr>
    </w:p>
    <w:p>
      <w:pPr>
        <w:ind w:left="1700" w:right="3579" w:hanging="6"/>
        <w:spacing w:after="0" w:line="235" w:lineRule="auto"/>
        <w:tabs>
          <w:tab w:leader="none" w:pos="222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 (iii)Sole power to dispose or direct the</w:t>
      </w:r>
    </w:p>
    <w:p>
      <w:pPr>
        <w:jc w:val="both"/>
        <w:ind w:left="2220"/>
        <w:spacing w:after="0"/>
        <w:tabs>
          <w:tab w:leader="none" w:pos="6520" w:val="left"/>
        </w:tabs>
        <w:rPr>
          <w:sz w:val="20"/>
          <w:szCs w:val="20"/>
          <w:color w:val="auto"/>
        </w:rPr>
      </w:pPr>
      <w:r>
        <w:rPr>
          <w:rFonts w:ascii="Courier New" w:cs="Courier New" w:eastAsia="Courier New" w:hAnsi="Courier New"/>
          <w:sz w:val="18"/>
          <w:szCs w:val="18"/>
          <w:color w:val="auto"/>
        </w:rPr>
        <w:t>disposition:</w:t>
      </w:r>
      <w:r>
        <w:rPr>
          <w:sz w:val="20"/>
          <w:szCs w:val="20"/>
          <w:color w:val="auto"/>
        </w:rPr>
        <w:tab/>
      </w:r>
      <w:r>
        <w:rPr>
          <w:rFonts w:ascii="Courier New" w:cs="Courier New" w:eastAsia="Courier New" w:hAnsi="Courier New"/>
          <w:sz w:val="18"/>
          <w:szCs w:val="18"/>
          <w:color w:val="auto"/>
        </w:rPr>
        <w:t>1,526,033</w:t>
      </w:r>
    </w:p>
    <w:p>
      <w:pPr>
        <w:ind w:left="2220" w:hanging="526"/>
        <w:spacing w:after="0" w:line="238" w:lineRule="auto"/>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w:t>
      </w:r>
      <w:r>
        <w:rPr>
          <w:rFonts w:ascii="Courier New" w:cs="Courier New" w:eastAsia="Courier New" w:hAnsi="Courier New"/>
          <w:sz w:val="16"/>
          <w:szCs w:val="16"/>
          <w:color w:val="auto"/>
        </w:rPr>
        <w:t>0</w:t>
      </w:r>
    </w:p>
    <w:p>
      <w:pPr>
        <w:spacing w:after="0" w:line="207"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Instruction. For computations regarding securities which represent a right to acquire an underlying security see Sect. 240.13d3(d)(1).</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2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08/12/2002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Mayer Offman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Mayer Offman</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Mayer Offman/Vice President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Generic Trading of Philadelphia, LLC</w:t>
      </w:r>
    </w:p>
    <w:p>
      <w:pPr>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5"/>
    </w:lvl>
  </w:abstractNum>
  <w:abstractNum w:abstractNumId="4">
    <w:nsid w:val="6B68079A"/>
    <w:multiLevelType w:val="hybridMultilevel"/>
    <w:lvl w:ilvl="0">
      <w:lvlJc w:val="left"/>
      <w:lvlText w:val="%1."/>
      <w:numFmt w:val="decimal"/>
      <w:start w:val="7"/>
    </w:lvl>
  </w:abstractNum>
  <w:abstractNum w:abstractNumId="5">
    <w:nsid w:val="4E6AFB66"/>
    <w:multiLevelType w:val="hybridMultilevel"/>
    <w:lvl w:ilvl="0">
      <w:lvlJc w:val="left"/>
      <w:lvlText w:val="%1."/>
      <w:numFmt w:val="decimal"/>
      <w:start w:val="9"/>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decimal"/>
      <w:start w:val="11"/>
    </w:lvl>
  </w:abstractNum>
  <w:abstractNum w:abstractNumId="8">
    <w:nsid w:val="431BD7B7"/>
    <w:multiLevelType w:val="hybridMultilevel"/>
    <w:lvl w:ilvl="0">
      <w:lvlJc w:val="left"/>
      <w:lvlText w:val="%1."/>
      <w:numFmt w:val="decimal"/>
      <w:start w:val="1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6"/>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0">
    <w:nsid w:val="75A2A8D4"/>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lowerRoman"/>
      <w:start w:val="4"/>
    </w:lvl>
  </w:abstractNum>
  <w:abstractNum w:abstractNumId="24">
    <w:nsid w:val="B03E0C6"/>
    <w:multiLevelType w:val="hybridMultilevel"/>
    <w:lvl w:ilvl="0">
      <w:lvlJc w:val="left"/>
      <w:lvlText w:val="%1."/>
      <w:numFmt w:val="upperLetter"/>
      <w:start w:val="2"/>
    </w:lvl>
  </w:abstractNum>
  <w:abstractNum w:abstractNumId="25">
    <w:nsid w:val="189A769B"/>
    <w:multiLevelType w:val="hybridMultilevel"/>
    <w:lvl w:ilvl="0">
      <w:lvlJc w:val="left"/>
      <w:lvlText w:val="(%1)"/>
      <w:numFmt w:val="lowerLetter"/>
      <w:start w:val="3"/>
    </w:lvl>
    <w:lvl w:ilvl="1">
      <w:lvlJc w:val="left"/>
      <w:lvlText w:val="(%2)"/>
      <w:numFmt w:val="lowerLetter"/>
      <w:start w:val="35"/>
    </w:lvl>
  </w:abstractNum>
  <w:abstractNum w:abstractNumId="26">
    <w:nsid w:val="54E49EB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2019-12-13T21:59:57Z</dcterms:created>
  <dcterms:modified xsi:type="dcterms:W3CDTF">2019-12-13T21:59:57Z</dcterms:modified>
</cp:coreProperties>
</file>