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Wenderow Tal Baruch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Microbot Medical Inc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MICROBOT MEDICAL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-2950210</wp:posOffset>
            </wp:positionV>
            <wp:extent cx="7033260" cy="3166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16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15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2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2017 Equity Incentive Plan (the "Plan"): (a) on February 14, 2021,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Tal Wenderow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09/08/2020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2324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2020-09-09T15:46:56Z</dcterms:created>
  <dcterms:modified xsi:type="dcterms:W3CDTF">2020-09-09T15:46:56Z</dcterms:modified>
</cp:coreProperties>
</file>