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8,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On September 8, 2025, Microbot Medical Inc. (the “Company”) issued a press release announcing that the U.S. Food and Drug Administration (“FDA”) has granted 510(k) clearance for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first FDA cleared single-use, remotely operated robotic system for peripheral endovascular procedures.</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 announced that it will attend the H.C. Wainwright Annual Investor Conference held in New York, New York, from September 8-10, 2025. Mr. Harel Gadot, the Company’s President, CEO and Chairman, will present live on Tuesday, September 9, 2025 at 9:00 am ET, and a live webcast may be accessed via the ‘Events’ section of the Company’s website at www.microbotmedical.com. Interested parties should reach out to their H.C. Wainwright sales representatives or contact mpolyviou@evcgroup.com to schedule a one-on-one meeting with Microbot Medical’s management team.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33"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The FDA has granted 510(k) clearance for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first FDA cleared single-use, remotely operated robotic system for peripheral endovascular procedures. The FDA clearance positions the Company to commercialize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the U.S., with the goal of transforming the field to enable accessibility to advanced robotics without the traditional constraints of capital equipment and a dedicated infrastructure.</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FDA clearance, the Company expects to complete the final commercial activities that were contingent on marketing clearance, positioning the Company to commence commercialization, penetrate the approximately 2.5 million annual U.S. peripheral vascular procedures, and pursue entry into global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Item 8.01 of this Current Report on Form 8-K may contain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r>
        <w:rPr>
          <w:rFonts w:ascii="Times New Roman" w:cs="Times New Roman" w:eastAsia="Times New Roman" w:hAnsi="Times New Roman"/>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5715</wp:posOffset>
            </wp:positionV>
            <wp:extent cx="6643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43370" cy="8255"/>
                    </a:xfrm>
                    <a:prstGeom prst="rect">
                      <a:avLst/>
                    </a:prstGeom>
                    <a:noFill/>
                  </pic:spPr>
                </pic:pic>
              </a:graphicData>
            </a:graphic>
          </wp:anchor>
        </w:drawing>
      </w:r>
    </w:p>
    <w:p>
      <w:pPr>
        <w:spacing w:after="0" w:line="20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w:t>
      </w:r>
    </w:p>
    <w:p>
      <w:pPr>
        <w:spacing w:after="0" w:line="2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156845</wp:posOffset>
            </wp:positionV>
            <wp:extent cx="2023110" cy="8572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2311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Receives FDA 510(k) Clearance for Its LIBERTY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Endovascular Robotic System</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Accelerated Launch Readiness Plans Position Company for Commercialization during Q4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Company’s Initial Addressable Market Includes Approximately 2.5 Million Peripheral Endovascular Procedures in the U.S. Annually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CEO, President &amp; Chairman to Present Live Webcast at the H.C. Wainwright Annual Investor Conference 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September 9, 2025, at 9 AM ET.</w:t>
      </w:r>
    </w:p>
    <w:p>
      <w:pPr>
        <w:spacing w:after="0" w:line="210"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b w:val="1"/>
          <w:bCs w:val="1"/>
          <w:color w:val="auto"/>
        </w:rPr>
        <w:t xml:space="preserve">HINGHAM, Mass., September 08, 2025 </w:t>
      </w:r>
      <w:r>
        <w:rPr>
          <w:rFonts w:ascii="Times New Roman" w:cs="Times New Roman" w:eastAsia="Times New Roman" w:hAnsi="Times New Roman"/>
          <w:sz w:val="18"/>
          <w:szCs w:val="18"/>
          <w:color w:val="auto"/>
        </w:rPr>
        <w:t>— Microbot Medical Inc. (Nasdaq: MBOT), developer and manufacturer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 System, today announced that the U.S. Food and Drug Administration (FDA) has granted 510(k) clearance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the first FDA cleared single-use, remotely operated robotic system for peripheral endovascular procedures. The FDA clearance positions the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Company to commercialize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the U.S., with the goal of transforming the field to enable accessibility to advanced robotics without the traditional constraints of capital equipment and a dedicated infrastructure.</w:t>
      </w:r>
    </w:p>
    <w:p>
      <w:pPr>
        <w:spacing w:after="0" w:line="20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“Obtaining FDA 510(k) clearance for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marks a defining moment for Microbot Medical and, we believe, for the future of endovascular robotics. This achievement validates our mission to expand access to advanced robotic technologies while addressing critical unmet needs and supporting cost-effective healthcare,” commented Harel Gadot, Chairman, CEO &amp; President. “With our commercial readiness strategy being developed and executed since Q2 this year, we believe we are well positioned to accelerate market entry. With FDA clearance, we can now complete the final commercial activities that were contingent on marketing clearance, positioning us to commence commercialization, penetrate the approximately 2.5 million annual U.S. peripheral vascular procedures, and pursue entry into global markets.”</w:t>
      </w:r>
    </w:p>
    <w:p>
      <w:pPr>
        <w:spacing w:after="0" w:line="207"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pivotal study showed 100% success in the robotic navigation to target, and zero device related adverse events. The study also showed a 92% relative reduction in radiation exposure for physicians. Its remote design is expected to improve ergonomics, which would aid in reducing the physical</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8"/>
          <w:szCs w:val="18"/>
          <w:color w:val="auto"/>
        </w:rPr>
        <w:t>strain on healthcare providers. The Company believes that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has the potential to enhance procedure efficiency, lower procedure costs, and improve the overall quality of care. The Company plans to continue clinical data collection for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during the commercial launch.</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will attend the H.C. Wainwright Annual Investor Conference held in NYC from September 8-10, 2025. Mr. Gadot will present live on Tuesday, September 9th at 9:00am ET, and a live webcast may be accessed via the ‘Events’ section of the Company’s website at www.microbotmedical.com. Investors should reach out to their H.C. Wainwright sales representatives or contact mpolyviou@evcgroup.com to schedule a one-on-one meeting with Microbot Medical’s 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Medical Inc. (NASDAQ: MBOT) is a breakthrough medical device company focused on transforming endovascular procedures through advanced robotic technology. Microbot’s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the first single-use, remotely operated robotic solution designed for precision, efficiency and provider safety. Backed by a strong intellectual property portfolio and a commitment to innovation, Microbot is driving the future of endovascular care.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 without limitation, the Company’s need for and ability to obtain additional working capital to continue its transition to a commercially focused company, market conditions, risks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7"/>
          <w:szCs w:val="17"/>
          <w:color w:val="auto"/>
        </w:rPr>
        <w:t>inherent in the commercialization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 maintenance of intellectual property rights. Additional information on risks facing Microbot Medical</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can be found under the heading “Risk Factors” in Microbot Medical’s periodic reports filed with</w:t>
      </w:r>
    </w:p>
    <w:p>
      <w:pPr>
        <w:spacing w:after="0" w:line="4"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 xml:space="preserve">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2025-09-08T07:42:34Z</dcterms:created>
  <dcterms:modified xsi:type="dcterms:W3CDTF">2025-09-08T07:42:34Z</dcterms:modified>
</cp:coreProperties>
</file>