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9,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60" w:type="dxa"/>
            <w:vAlign w:val="bottom"/>
          </w:tcPr>
          <w:p>
            <w:pPr>
              <w:spacing w:after="0"/>
              <w:rPr>
                <w:sz w:val="24"/>
                <w:szCs w:val="24"/>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June 9, 2025, Microbot Medical Inc. (the “Company”) issued a press release announcing the continued expansion of its commercial team with the addition of Michael Lytle as the head of Sales Operations &amp; Analytics, in preparation for the anticipated U.S. launch of the LIBERTY System, which is projected during the third quarter of 2025. The press release further announced that the Company remains engaged with the U.S. Food and Drug</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Administration (“FDA”), with a 510(k) decision with respect to its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now expected during the third quarter of 2025. This updated FDA decision timeline remains within the FDA’s original scheduled review window and is not expected to affect the Company’s planned launch upon clearance.</w:t>
      </w:r>
    </w:p>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3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The Company announced that a 510(k) decision with respect to its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now expected during the third quarter of 2025. This updated FDA decision timeline remains within the FDA’s original scheduled review window and is not expected to affect the Company’s planned launch upon clearance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Item 8.01 of this Current Report on Form 8-K may contain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2320" w:type="dxa"/>
            <w:vAlign w:val="bottom"/>
          </w:tcPr>
          <w:p>
            <w:pPr>
              <w:spacing w:after="0"/>
              <w:rPr>
                <w:sz w:val="20"/>
                <w:szCs w:val="20"/>
                <w:color w:val="auto"/>
              </w:rPr>
            </w:pPr>
          </w:p>
        </w:tc>
        <w:tc>
          <w:tcPr>
            <w:tcW w:w="782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320" w:type="dxa"/>
            <w:vAlign w:val="bottom"/>
          </w:tcPr>
          <w:p>
            <w:pPr>
              <w:spacing w:after="0"/>
              <w:rPr>
                <w:sz w:val="24"/>
                <w:szCs w:val="24"/>
                <w:color w:val="auto"/>
              </w:rPr>
            </w:pPr>
          </w:p>
        </w:tc>
        <w:tc>
          <w:tcPr>
            <w:tcW w:w="782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32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June 9, 2025</w:t>
            </w:r>
          </w:p>
        </w:tc>
        <w:tc>
          <w:tcPr>
            <w:tcW w:w="7820" w:type="dxa"/>
            <w:vAlign w:val="bottom"/>
            <w:tcBorders>
              <w:top w:val="single" w:sz="8" w:color="auto"/>
            </w:tcBorders>
          </w:tcPr>
          <w:p>
            <w:pPr>
              <w:spacing w:after="0"/>
              <w:rPr>
                <w:sz w:val="24"/>
                <w:szCs w:val="24"/>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5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40" w:lineRule="exact"/>
        <w:rPr>
          <w:sz w:val="20"/>
          <w:szCs w:val="20"/>
          <w:color w:val="auto"/>
        </w:rPr>
      </w:pPr>
    </w:p>
    <w:p>
      <w:pPr>
        <w:jc w:val="center"/>
        <w:ind w:left="340" w:right="320"/>
        <w:spacing w:after="0" w:line="218" w:lineRule="auto"/>
        <w:rPr>
          <w:sz w:val="20"/>
          <w:szCs w:val="20"/>
          <w:color w:val="auto"/>
        </w:rPr>
      </w:pPr>
      <w:r>
        <w:rPr>
          <w:rFonts w:ascii="Times New Roman" w:cs="Times New Roman" w:eastAsia="Times New Roman" w:hAnsi="Times New Roman"/>
          <w:sz w:val="18"/>
          <w:szCs w:val="18"/>
          <w:b w:val="1"/>
          <w:bCs w:val="1"/>
          <w:color w:val="auto"/>
        </w:rPr>
        <w:t>Microbot Medical Continues to Strengthen Commercial Capabilities in Preparation for the anticipated Q3 2025 Launch of its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Endovascular Robotic System</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addition of the head of Sales Operations &amp; Analytics aims to strengthen sales infrastructure and launch execution</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HINGHAM, Mass., June 9, 2025 </w:t>
      </w:r>
      <w:r>
        <w:rPr>
          <w:rFonts w:ascii="Times New Roman" w:cs="Times New Roman" w:eastAsia="Times New Roman" w:hAnsi="Times New Roman"/>
          <w:sz w:val="18"/>
          <w:szCs w:val="18"/>
          <w:color w:val="auto"/>
        </w:rPr>
        <w:t>– Microbot Medical Inc. (Nasdaq: MBOT), developer of the innovative LIBERTY Endovascular Robotic System,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the continued expansion of its commercial team in preparation for the anticipated U.S. launch of the LIBERTY System, which is projected during the third quarter of 2025. The Company remains actively engaged with the U.S. Food and Drug Administration (FDA), with a 510(k) decision now expected during the third quarter of this year. This updated FDA decision timeline remains within the FDA’s original scheduled review window and is not expected to affect the Company’s planned launch upon clearance.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recent interactions with the FDA have been productive, and we remain confident in the process and outcome,” said Harel Gadot, Chairman, CEO &amp; President. “We continue to operate with full momentum and position the Company for an anticipated launch during the third quarter of this year, which includes the continued build out of our commercial infrastructure and preparing the organization to deliver on our strategy.”</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As part of the Company’s ongoing launch preparation, it recently expanded its commercial team with the addition of </w:t>
      </w:r>
      <w:r>
        <w:rPr>
          <w:rFonts w:ascii="Times New Roman" w:cs="Times New Roman" w:eastAsia="Times New Roman" w:hAnsi="Times New Roman"/>
          <w:sz w:val="18"/>
          <w:szCs w:val="18"/>
          <w:b w:val="1"/>
          <w:bCs w:val="1"/>
          <w:color w:val="auto"/>
        </w:rPr>
        <w:t>Michael Lytle</w:t>
      </w:r>
      <w:r>
        <w:rPr>
          <w:rFonts w:ascii="Times New Roman" w:cs="Times New Roman" w:eastAsia="Times New Roman" w:hAnsi="Times New Roman"/>
          <w:sz w:val="18"/>
          <w:szCs w:val="18"/>
          <w:color w:val="auto"/>
        </w:rPr>
        <w:t xml:space="preserve"> as the head of Sales Operations &amp; Analytics. Mr. Lytle brings deep experience in sales support, data analysis, and operational excellence. He is expected to play a key role in shaping market intelligence tools and processes to optimize the sales cycle and drive strategic growth.</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to joining Microbot, Mr. Lytle held increasing leadership roles at ZOLL Cardiac Management Solutions (CMS), a division of ZOLL Medical Corporation, where he supported the rollout of innovative cardiac care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Michael’s addition will strengthen our launch readiness plans, and that his expertise will help us target the right markets, allocate resources effectively, and accelerate commercial execution,” concluded Mr. Gadot.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 System is currently under FDA review, is not available for sales in the US, and clearance is not guaranteed.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pre-commercial stage medical technology company with a vision to redefine endovascular robotics and improve the quality of care for millions of patients and providers globally. The Company has developed the world’s first single-use, fully disposable endovascular robotic system, which aims to eliminate traditional barriers to accessing advanced robotic systems.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information about Microbot Medical® is available at </w:t>
      </w:r>
      <w:r>
        <w:rPr>
          <w:rFonts w:ascii="Times New Roman" w:cs="Times New Roman" w:eastAsia="Times New Roman" w:hAnsi="Times New Roman"/>
          <w:sz w:val="18"/>
          <w:szCs w:val="18"/>
          <w:u w:val="single" w:color="auto"/>
          <w:color w:val="auto"/>
        </w:rPr>
        <w:t>http://www.microbotmedical.com.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Company’s need for and ability to obtain additional working capital to continue its transition to a commercially focused company, market conditions, risks inherent in the development and/or commercialization of the LIBERTY® Endovascular Robotic System, uncertainty in the results of regulatory pathways and regulatory approvals, including whether the FDA will timely grant 510(k) clearance to commercially market the LIBERTY® Endovascular Robotic System in the United States if at all,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and other neighboring countries,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2025-06-09T07:49:24Z</dcterms:created>
  <dcterms:modified xsi:type="dcterms:W3CDTF">2025-06-09T07:49:24Z</dcterms:modified>
</cp:coreProperties>
</file>