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04/16/2009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43,304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490,432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04/16/2009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6,696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1.7001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483,736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105,079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105,079 shares held in trust as to which Dr. Weissman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04/17/2009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2019-12-24T02:31:19Z</dcterms:created>
  <dcterms:modified xsi:type="dcterms:W3CDTF">2019-12-24T02:31:19Z</dcterms:modified>
</cp:coreProperties>
</file>