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AUGUST 3, 2001</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54" w:orient="portrait"/>
          <w:cols w:equalWidth="0" w:num="1">
            <w:col w:w="10219"/>
          </w:cols>
          <w:pgMar w:left="240" w:top="447"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54" w:orient="portrait"/>
          <w:cols w:equalWidth="0" w:num="3">
            <w:col w:w="3160" w:space="640"/>
            <w:col w:w="3280" w:space="720"/>
            <w:col w:w="2419"/>
          </w:cols>
          <w:pgMar w:left="240" w:top="447"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ind w:left="3280"/>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7" w:lineRule="auto"/>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(650) 475-3100</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ectPr>
          <w:pgSz w:w="11900" w:h="16854" w:orient="portrait"/>
          <w:cols w:equalWidth="0" w:num="1">
            <w:col w:w="10219"/>
          </w:cols>
          <w:pgMar w:left="240" w:top="447" w:right="1440" w:bottom="0" w:gutter="0" w:footer="0" w:header="0"/>
          <w:type w:val="continuous"/>
        </w:sectPr>
      </w:pPr>
    </w:p>
    <w:bookmarkStart w:id="1" w:name="page2"/>
    <w:bookmarkEnd w:id="1"/>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TO BE</w:t>
      </w:r>
    </w:p>
    <w:p>
      <w:pPr>
        <w:ind w:left="100"/>
        <w:spacing w:after="0" w:line="237" w:lineRule="auto"/>
        <w:rPr>
          <w:sz w:val="20"/>
          <w:szCs w:val="20"/>
          <w:color w:val="auto"/>
        </w:rPr>
      </w:pPr>
      <w:r>
        <w:rPr>
          <w:rFonts w:ascii="Courier New" w:cs="Courier New" w:eastAsia="Courier New" w:hAnsi="Courier New"/>
          <w:sz w:val="18"/>
          <w:szCs w:val="18"/>
          <w:color w:val="auto"/>
        </w:rPr>
        <w:t>REGISTERED</w:t>
      </w:r>
    </w:p>
    <w:p>
      <w:pPr>
        <w:ind w:left="100"/>
        <w:spacing w:after="0"/>
        <w:rPr>
          <w:sz w:val="20"/>
          <w:szCs w:val="20"/>
          <w:color w:val="auto"/>
        </w:rPr>
      </w:pPr>
      <w:r>
        <w:rPr>
          <w:rFonts w:ascii="Courier New" w:cs="Courier New" w:eastAsia="Courier New" w:hAnsi="Courier New"/>
          <w:sz w:val="18"/>
          <w:szCs w:val="18"/>
          <w:color w:val="auto"/>
        </w:rPr>
        <w:t>REGISTERED</w:t>
      </w:r>
    </w:p>
    <w:p>
      <w:pPr>
        <w:ind w:left="220"/>
        <w:spacing w:after="0" w:line="237" w:lineRule="auto"/>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1,900,000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$4.275</w:t>
      </w:r>
    </w:p>
    <w:p>
      <w:pPr>
        <w:jc w:val="center"/>
        <w:ind w:right="8959"/>
        <w:spacing w:after="0" w:line="237" w:lineRule="auto"/>
        <w:rPr>
          <w:sz w:val="20"/>
          <w:szCs w:val="20"/>
          <w:color w:val="auto"/>
        </w:rPr>
      </w:pPr>
      <w:r>
        <w:rPr>
          <w:rFonts w:ascii="Courier New" w:cs="Courier New" w:eastAsia="Courier New" w:hAnsi="Courier New"/>
          <w:sz w:val="18"/>
          <w:szCs w:val="18"/>
          <w:color w:val="auto"/>
        </w:rPr>
        <w:t>$8,122,500</w:t>
      </w:r>
    </w:p>
    <w:p>
      <w:pPr>
        <w:jc w:val="center"/>
        <w:ind w:right="8959"/>
        <w:spacing w:after="0"/>
        <w:rPr>
          <w:sz w:val="20"/>
          <w:szCs w:val="20"/>
          <w:color w:val="auto"/>
        </w:rPr>
      </w:pPr>
      <w:r>
        <w:rPr>
          <w:rFonts w:ascii="Courier New" w:cs="Courier New" w:eastAsia="Courier New" w:hAnsi="Courier New"/>
          <w:sz w:val="18"/>
          <w:szCs w:val="18"/>
          <w:color w:val="auto"/>
        </w:rPr>
        <w:t>$2,031</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August 2, 2001.</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SUBJECT TO COMPLETION, DATED AUGUST 3, 2001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2540"/>
        <w:spacing w:after="0" w:line="238" w:lineRule="auto"/>
        <w:rPr>
          <w:sz w:val="20"/>
          <w:szCs w:val="20"/>
          <w:color w:val="auto"/>
        </w:rPr>
      </w:pPr>
      <w:r>
        <w:rPr>
          <w:rFonts w:ascii="Courier New" w:cs="Courier New" w:eastAsia="Courier New" w:hAnsi="Courier New"/>
          <w:sz w:val="18"/>
          <w:szCs w:val="18"/>
          <w:color w:val="auto"/>
        </w:rPr>
        <w:t>1,900,000 SHARES OF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selling stockholder listed on page 49 of this prospectus or in an accompanying supplement to this prospectus is offering to sell up to 1,900,000 shares of our common stock.</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common stock is listed on the Nasdaq National Market under the symbol "STEM." The last reported sale price for our common stock on the Nasdaq National Market on August 2, 2001 was $4.29 per share.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5.</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506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THE DATE OF THIS PROSPECTUS IS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r>
        <w:trPr>
          <w:trHeight w:val="405"/>
        </w:trPr>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TABLE OF CONTENTS</w:t>
            </w:r>
          </w:p>
        </w:tc>
        <w:tc>
          <w:tcPr>
            <w:tcW w:w="120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PAGE --------</w:t>
            </w:r>
          </w:p>
        </w:tc>
        <w:tc>
          <w:tcPr>
            <w:tcW w:w="364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Prospectus</w:t>
            </w:r>
          </w:p>
        </w:tc>
        <w:tc>
          <w:tcPr>
            <w:tcW w:w="1200" w:type="dxa"/>
            <w:vAlign w:val="bottom"/>
          </w:tcPr>
          <w:p>
            <w:pPr>
              <w:spacing w:after="0"/>
              <w:rPr>
                <w:sz w:val="24"/>
                <w:szCs w:val="24"/>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Summary.....................</w:t>
            </w:r>
          </w:p>
        </w:tc>
        <w:tc>
          <w:tcPr>
            <w:tcW w:w="3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 Risk</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Factors...........................</w:t>
            </w:r>
          </w:p>
        </w:tc>
        <w:tc>
          <w:tcPr>
            <w:tcW w:w="3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Forward-Looking</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Statements.............</w:t>
            </w:r>
          </w:p>
        </w:tc>
        <w:tc>
          <w:tcPr>
            <w:tcW w:w="3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12 Industry</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and Market Data...............</w:t>
            </w:r>
          </w:p>
        </w:tc>
        <w:tc>
          <w:tcPr>
            <w:tcW w:w="364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12 Use</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of Proceeds........................</w:t>
            </w:r>
          </w:p>
        </w:tc>
        <w:tc>
          <w:tcPr>
            <w:tcW w:w="36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12</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6"/>
              </w:rPr>
              <w:t>Price Range of Common</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Stock............</w:t>
            </w:r>
          </w:p>
        </w:tc>
        <w:tc>
          <w:tcPr>
            <w:tcW w:w="3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13 Dividend</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Policy........................</w:t>
            </w:r>
          </w:p>
        </w:tc>
        <w:tc>
          <w:tcPr>
            <w:tcW w:w="364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13</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14 Selected Consolidated Financial</w:t>
            </w:r>
          </w:p>
        </w:tc>
        <w:tc>
          <w:tcPr>
            <w:tcW w:w="1200" w:type="dxa"/>
            <w:vAlign w:val="bottom"/>
          </w:tcPr>
          <w:p>
            <w:pPr>
              <w:spacing w:after="0"/>
              <w:rPr>
                <w:sz w:val="17"/>
                <w:szCs w:val="17"/>
                <w:color w:val="auto"/>
              </w:rPr>
            </w:pPr>
          </w:p>
        </w:tc>
      </w:tr>
      <w:tr>
        <w:trPr>
          <w:trHeight w:val="203"/>
        </w:trPr>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Data</w:t>
            </w:r>
          </w:p>
        </w:tc>
        <w:tc>
          <w:tcPr>
            <w:tcW w:w="506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w w:val="96"/>
              </w:rPr>
              <w:t>... 15 Management's Discussion and</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Analysis of Financial Condition and</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6"/>
              </w:rPr>
              <w:t>Results of</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Operations...........................</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jc w:val="center"/>
              <w:ind w:right="3232"/>
              <w:spacing w:after="0" w:line="203" w:lineRule="exact"/>
              <w:rPr>
                <w:sz w:val="20"/>
                <w:szCs w:val="20"/>
                <w:color w:val="auto"/>
              </w:rPr>
            </w:pPr>
            <w:r>
              <w:rPr>
                <w:rFonts w:ascii="Courier New" w:cs="Courier New" w:eastAsia="Courier New" w:hAnsi="Courier New"/>
                <w:sz w:val="18"/>
                <w:szCs w:val="18"/>
                <w:color w:val="auto"/>
                <w:w w:val="92"/>
              </w:rPr>
              <w:t>16</w:t>
            </w:r>
          </w:p>
        </w:tc>
        <w:tc>
          <w:tcPr>
            <w:tcW w:w="120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1420" w:type="dxa"/>
            <w:vAlign w:val="bottom"/>
          </w:tcPr>
          <w:p>
            <w:pPr>
              <w:jc w:val="right"/>
              <w:ind w:right="13"/>
              <w:spacing w:after="0"/>
              <w:rPr>
                <w:sz w:val="20"/>
                <w:szCs w:val="20"/>
                <w:color w:val="auto"/>
              </w:rPr>
            </w:pPr>
            <w:r>
              <w:rPr>
                <w:rFonts w:ascii="Courier New" w:cs="Courier New" w:eastAsia="Courier New" w:hAnsi="Courier New"/>
                <w:sz w:val="18"/>
                <w:szCs w:val="18"/>
                <w:color w:val="auto"/>
              </w:rPr>
              <w:t>PAGE</w:t>
            </w:r>
          </w:p>
        </w:tc>
        <w:tc>
          <w:tcPr>
            <w:tcW w:w="3640" w:type="dxa"/>
            <w:vAlign w:val="bottom"/>
          </w:tcPr>
          <w:p>
            <w:pPr>
              <w:jc w:val="right"/>
              <w:ind w:right="2712"/>
              <w:spacing w:after="0"/>
              <w:rPr>
                <w:sz w:val="20"/>
                <w:szCs w:val="20"/>
                <w:color w:val="auto"/>
              </w:rPr>
            </w:pPr>
            <w:r>
              <w:rPr>
                <w:rFonts w:ascii="Courier New" w:cs="Courier New" w:eastAsia="Courier New" w:hAnsi="Courier New"/>
                <w:sz w:val="18"/>
                <w:szCs w:val="18"/>
                <w:color w:val="auto"/>
                <w:w w:val="94"/>
              </w:rPr>
              <w:t>--------</w:t>
            </w:r>
          </w:p>
        </w:tc>
        <w:tc>
          <w:tcPr>
            <w:tcW w:w="1200" w:type="dxa"/>
            <w:vAlign w:val="bottom"/>
          </w:tcPr>
          <w:p>
            <w:pPr>
              <w:spacing w:after="0"/>
              <w:rPr>
                <w:sz w:val="24"/>
                <w:szCs w:val="24"/>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jc w:val="center"/>
              <w:ind w:right="3232"/>
              <w:spacing w:after="0" w:line="203" w:lineRule="exact"/>
              <w:rPr>
                <w:sz w:val="20"/>
                <w:szCs w:val="20"/>
                <w:color w:val="auto"/>
              </w:rPr>
            </w:pPr>
            <w:r>
              <w:rPr>
                <w:rFonts w:ascii="Courier New" w:cs="Courier New" w:eastAsia="Courier New" w:hAnsi="Courier New"/>
                <w:sz w:val="18"/>
                <w:szCs w:val="18"/>
                <w:color w:val="auto"/>
                <w:w w:val="92"/>
              </w:rPr>
              <w:t>23</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Management.............................</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42 Related Party</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Transactions.............</w:t>
            </w:r>
          </w:p>
        </w:tc>
        <w:tc>
          <w:tcPr>
            <w:tcW w:w="3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49 Selling</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Stockholder....................</w:t>
            </w:r>
          </w:p>
        </w:tc>
        <w:tc>
          <w:tcPr>
            <w:tcW w:w="36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51</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Description of Capital</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Stock...........</w:t>
            </w:r>
          </w:p>
        </w:tc>
        <w:tc>
          <w:tcPr>
            <w:tcW w:w="3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52 Plan of</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Distribution...................</w:t>
            </w:r>
          </w:p>
        </w:tc>
        <w:tc>
          <w:tcPr>
            <w:tcW w:w="36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56</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6"/>
              </w:rPr>
              <w:t>Legal</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Matters..........................</w:t>
            </w:r>
          </w:p>
        </w:tc>
        <w:tc>
          <w:tcPr>
            <w:tcW w:w="3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57</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Experts................................</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57 Where You Can Find More</w:t>
            </w:r>
          </w:p>
        </w:tc>
        <w:tc>
          <w:tcPr>
            <w:tcW w:w="1200" w:type="dxa"/>
            <w:vAlign w:val="bottom"/>
          </w:tcPr>
          <w:p>
            <w:pPr>
              <w:spacing w:after="0"/>
              <w:rPr>
                <w:sz w:val="17"/>
                <w:szCs w:val="17"/>
                <w:color w:val="auto"/>
              </w:rPr>
            </w:pPr>
          </w:p>
        </w:tc>
      </w:tr>
      <w:tr>
        <w:trPr>
          <w:trHeight w:val="203"/>
        </w:trPr>
        <w:tc>
          <w:tcPr>
            <w:tcW w:w="1900" w:type="dxa"/>
            <w:vAlign w:val="bottom"/>
            <w:gridSpan w:val="2"/>
          </w:tcPr>
          <w:p>
            <w:pPr>
              <w:jc w:val="right"/>
              <w:ind w:right="13"/>
              <w:spacing w:after="0" w:line="203" w:lineRule="exact"/>
              <w:rPr>
                <w:sz w:val="20"/>
                <w:szCs w:val="20"/>
                <w:color w:val="auto"/>
              </w:rPr>
            </w:pPr>
            <w:r>
              <w:rPr>
                <w:rFonts w:ascii="Courier New" w:cs="Courier New" w:eastAsia="Courier New" w:hAnsi="Courier New"/>
                <w:sz w:val="18"/>
                <w:szCs w:val="18"/>
                <w:color w:val="auto"/>
              </w:rPr>
              <w:t>Information....</w:t>
            </w:r>
          </w:p>
        </w:tc>
        <w:tc>
          <w:tcPr>
            <w:tcW w:w="3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6"/>
              </w:rPr>
              <w:t>57 Incorporation of</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8"/>
              </w:rPr>
              <w:t>Documents by</w:t>
            </w:r>
          </w:p>
        </w:tc>
        <w:tc>
          <w:tcPr>
            <w:tcW w:w="1200" w:type="dxa"/>
            <w:vAlign w:val="bottom"/>
          </w:tcPr>
          <w:p>
            <w:pPr>
              <w:spacing w:after="0"/>
              <w:rPr>
                <w:sz w:val="17"/>
                <w:szCs w:val="17"/>
                <w:color w:val="auto"/>
              </w:rPr>
            </w:pPr>
          </w:p>
        </w:tc>
      </w:tr>
      <w:tr>
        <w:trPr>
          <w:trHeight w:val="203"/>
        </w:trPr>
        <w:tc>
          <w:tcPr>
            <w:tcW w:w="5540" w:type="dxa"/>
            <w:vAlign w:val="bottom"/>
            <w:gridSpan w:val="3"/>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Reference............................</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06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6"/>
              </w:rPr>
              <w:t>57 Index to Financial</w:t>
            </w: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w w:val="72"/>
              </w:rPr>
              <w:t>Statements..........</w:t>
            </w:r>
          </w:p>
        </w:tc>
        <w:tc>
          <w:tcPr>
            <w:tcW w:w="364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F-1</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86"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w:t>
      </w:r>
    </w:p>
    <w:p>
      <w:pPr>
        <w:sectPr>
          <w:pgSz w:w="11900" w:h="16838" w:orient="portrait"/>
          <w:cols w:equalWidth="0" w:num="1">
            <w:col w:w="10219"/>
          </w:cols>
          <w:pgMar w:left="240" w:top="339" w:right="1440" w:bottom="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208"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MODEX SHARES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April 30, 2001, we sold 103,577 shares in Modex Therapeutics, Ltd.,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Swiss biotherapeutics company, for a net price of 87.30 Swiss Francs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converts to approximately $50.30, for total proceeds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$5,200,000, net of commissions and fees. We no longer hold any shares of Modex.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"Business--Corporate Collaboration."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PURCHASE AGREEMENT RELATING TO EQUITY LINE</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 In connection with the equity line, we issued a warrant to purchase 250,000 shares of common stock to Sativum and warrants to purchase an aggregate of 100,000 shares of common stock to placement agents, all at $2.38 per share. Our placement agents have exercised their warrants in full.</w:t>
      </w:r>
    </w:p>
    <w:p>
      <w:pPr>
        <w:spacing w:after="0" w:line="194"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delivered a draw down notice to Sativum Investments Limited, dated as of July 11, 2001, in connection with the common stock purchase agreement dated as of May 10, 2001 evidencing an equity line facility between us and Sativum. In the draw down notice, we notified Sativum that we are exercising our right to sell up to $5,000,000 of our common stock to Sativum based on the formula in the stock purchase agreement, during the 20 trading days beginning on July 12, 2001, and ending on August 8, 2001. During the first 10 trading days, Sativum purchased a total of 425,134 shares of our common stock at an average purchase</w:t>
      </w:r>
    </w:p>
    <w:p>
      <w:pPr>
        <w:sectPr>
          <w:pgSz w:w="11900" w:h="16838" w:orient="portrait"/>
          <w:cols w:equalWidth="0" w:num="1">
            <w:col w:w="10219"/>
          </w:cols>
          <w:pgMar w:left="240" w:top="142"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price of $5.88 per share, net of Sativum's discount of six percent. Our placement agents, Pacific Crest Securities, Inc. and Granite Financial Group, Inc. received $50,000 and $25,000, respectively, as placement fees in connection with this draw down, resulting in net proceeds to us of $2,424,000 for the first 10 trading day settlement period after paying escrow fees.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July 2, 2001, the Securities and Exchange Commission declared effective a registration statement with respect to up to 10,350,000 shares of our common stock which we may issue pursuant to the common stock purchase agreement and related warrants. We are not required to purchase any shares under the equity line and cannot sell more than 3,922,606 shares pursuant to the agreement without stockholder approval.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NEW PATENTS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7, 2001, we announced the issuance to us of two new patents that further our proprietary position in our neural and pancreatic research programs. The first patent is a process patent that covers a novel method to separate neural stem cells for growth in culture. The second patent covers a unique model useful for identifying stem cells for the pancreas and liver. With these new patents, we now own or have exclusive license to 25 issued U.S. patents in the neural stem cell field, as well as fifteen U.S. applications, including two that have been allowed, and pending foreign counterparts.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SHARES AND WARRANTS TO MILLENNIUM PARTNERS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On June 8, 2001, Millennium Partners, L.P. exercised an option to purchase $2,000,000 of our common stock that it received in connection with an earlier purchase of our common stock. At the closing on June 21, 2001, Millennium purchased 457,750 shares of our common stock at $4.3692 per share. We received $1,500,000 of the purchase price at the closing on June 21, 2001, and we will receive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remaining $500,000 upon effectiveness of the registration statement of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prospectus forms a part. Millennium also received a warrant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50,352 shares of our common stock at a price per share of $4.7664. This warrant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callable by us at any time at $7.944 per underlying share. In addition,</w:t>
      </w:r>
    </w:p>
    <w:p>
      <w:pPr>
        <w:spacing w:after="0" w:line="238" w:lineRule="auto"/>
        <w:rPr>
          <w:sz w:val="20"/>
          <w:szCs w:val="20"/>
          <w:color w:val="auto"/>
        </w:rPr>
      </w:pPr>
      <w:r>
        <w:rPr>
          <w:rFonts w:ascii="Courier New" w:cs="Courier New" w:eastAsia="Courier New" w:hAnsi="Courier New"/>
          <w:sz w:val="18"/>
          <w:szCs w:val="18"/>
          <w:color w:val="auto"/>
        </w:rPr>
        <w:t>Millennium received an adjustable warrant similar to the adjustable warrant</w:t>
      </w:r>
    </w:p>
    <w:p>
      <w:pPr>
        <w:spacing w:after="0"/>
        <w:rPr>
          <w:sz w:val="20"/>
          <w:szCs w:val="20"/>
          <w:color w:val="auto"/>
        </w:rPr>
      </w:pPr>
      <w:r>
        <w:rPr>
          <w:rFonts w:ascii="Courier New" w:cs="Courier New" w:eastAsia="Courier New" w:hAnsi="Courier New"/>
          <w:sz w:val="18"/>
          <w:szCs w:val="18"/>
          <w:color w:val="auto"/>
        </w:rPr>
        <w:t>issued to Millennium on August 3, 2000. See "Description of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Stock--Warrants." We agreed to file a registration statement covering resales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issued shares and the shares underlying the warrants from time to time by</w:t>
      </w:r>
    </w:p>
    <w:p>
      <w:pPr>
        <w:spacing w:after="0" w:line="238" w:lineRule="auto"/>
        <w:rPr>
          <w:sz w:val="20"/>
          <w:szCs w:val="20"/>
          <w:color w:val="auto"/>
        </w:rPr>
      </w:pPr>
      <w:r>
        <w:rPr>
          <w:rFonts w:ascii="Courier New" w:cs="Courier New" w:eastAsia="Courier New" w:hAnsi="Courier New"/>
          <w:sz w:val="18"/>
          <w:szCs w:val="18"/>
          <w:color w:val="auto"/>
        </w:rPr>
        <w:t>Millennium. See "Selling Stockholder."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ind w:left="160"/>
        <w:spacing w:after="0" w:line="238" w:lineRule="auto"/>
        <w:tabs>
          <w:tab w:leader="dot" w:pos="3620" w:val="left"/>
        </w:tabs>
        <w:rPr>
          <w:sz w:val="20"/>
          <w:szCs w:val="20"/>
          <w:color w:val="auto"/>
        </w:rPr>
      </w:pPr>
      <w:r>
        <w:rPr>
          <w:rFonts w:ascii="Courier New" w:cs="Courier New" w:eastAsia="Courier New" w:hAnsi="Courier New"/>
          <w:sz w:val="18"/>
          <w:szCs w:val="18"/>
          <w:color w:val="auto"/>
        </w:rPr>
        <w:t>offered</w:t>
      </w:r>
      <w:r>
        <w:rPr>
          <w:sz w:val="20"/>
          <w:szCs w:val="20"/>
          <w:color w:val="auto"/>
        </w:rPr>
        <w:tab/>
      </w:r>
      <w:r>
        <w:rPr>
          <w:rFonts w:ascii="Courier New" w:cs="Courier New" w:eastAsia="Courier New" w:hAnsi="Courier New"/>
          <w:sz w:val="18"/>
          <w:szCs w:val="18"/>
          <w:color w:val="auto"/>
        </w:rPr>
        <w:t>Up</w:t>
      </w:r>
    </w:p>
    <w:p>
      <w:pPr>
        <w:jc w:val="center"/>
        <w:ind w:right="6219"/>
        <w:spacing w:after="0"/>
        <w:rPr>
          <w:sz w:val="20"/>
          <w:szCs w:val="20"/>
          <w:color w:val="auto"/>
        </w:rPr>
      </w:pPr>
      <w:r>
        <w:rPr>
          <w:rFonts w:ascii="Courier New" w:cs="Courier New" w:eastAsia="Courier New" w:hAnsi="Courier New"/>
          <w:sz w:val="18"/>
          <w:szCs w:val="18"/>
          <w:color w:val="auto"/>
        </w:rPr>
        <w:t>to 1,900,000 shares of common stock</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offered for resale by the selling</w:t>
      </w:r>
    </w:p>
    <w:p>
      <w:pPr>
        <w:jc w:val="center"/>
        <w:ind w:right="6219"/>
        <w:spacing w:after="0" w:line="238" w:lineRule="auto"/>
        <w:rPr>
          <w:sz w:val="20"/>
          <w:szCs w:val="20"/>
          <w:color w:val="auto"/>
        </w:rPr>
      </w:pPr>
      <w:r>
        <w:rPr>
          <w:rFonts w:ascii="Courier New" w:cs="Courier New" w:eastAsia="Courier New" w:hAnsi="Courier New"/>
          <w:sz w:val="18"/>
          <w:szCs w:val="18"/>
          <w:color w:val="auto"/>
        </w:rPr>
        <w:t>stockholder. See "Selling</w:t>
      </w:r>
    </w:p>
    <w:p>
      <w:pPr>
        <w:jc w:val="center"/>
        <w:ind w:right="6219"/>
        <w:spacing w:after="0"/>
        <w:rPr>
          <w:sz w:val="20"/>
          <w:szCs w:val="20"/>
          <w:color w:val="auto"/>
        </w:rPr>
      </w:pPr>
      <w:r>
        <w:rPr>
          <w:rFonts w:ascii="Courier New" w:cs="Courier New" w:eastAsia="Courier New" w:hAnsi="Courier New"/>
          <w:sz w:val="18"/>
          <w:szCs w:val="18"/>
          <w:color w:val="auto"/>
        </w:rPr>
        <w:t>Stockholder." None of these shares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will be offered by us. Use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proceeds..............................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We will not receive any of the</w:t>
      </w:r>
    </w:p>
    <w:p>
      <w:pPr>
        <w:jc w:val="center"/>
        <w:ind w:right="6219"/>
        <w:spacing w:after="0" w:line="238" w:lineRule="auto"/>
        <w:rPr>
          <w:sz w:val="20"/>
          <w:szCs w:val="20"/>
          <w:color w:val="auto"/>
        </w:rPr>
      </w:pPr>
      <w:r>
        <w:rPr>
          <w:rFonts w:ascii="Courier New" w:cs="Courier New" w:eastAsia="Courier New" w:hAnsi="Courier New"/>
          <w:sz w:val="18"/>
          <w:szCs w:val="18"/>
          <w:color w:val="auto"/>
        </w:rPr>
        <w:t>proceeds of the resale of shares</w:t>
      </w:r>
    </w:p>
    <w:p>
      <w:pPr>
        <w:jc w:val="center"/>
        <w:ind w:right="6219"/>
        <w:spacing w:after="0"/>
        <w:rPr>
          <w:sz w:val="20"/>
          <w:szCs w:val="20"/>
          <w:color w:val="auto"/>
        </w:rPr>
      </w:pPr>
      <w:r>
        <w:rPr>
          <w:rFonts w:ascii="Courier New" w:cs="Courier New" w:eastAsia="Courier New" w:hAnsi="Courier New"/>
          <w:sz w:val="18"/>
          <w:szCs w:val="18"/>
          <w:color w:val="auto"/>
        </w:rPr>
        <w:t>covered by this prospectus. Nasdaq</w:t>
      </w:r>
    </w:p>
    <w:p>
      <w:pPr>
        <w:jc w:val="center"/>
        <w:ind w:right="6219"/>
        <w:spacing w:after="0" w:line="237" w:lineRule="auto"/>
        <w:rPr>
          <w:sz w:val="20"/>
          <w:szCs w:val="20"/>
          <w:color w:val="auto"/>
        </w:rPr>
      </w:pPr>
      <w:r>
        <w:rPr>
          <w:rFonts w:ascii="Courier New" w:cs="Courier New" w:eastAsia="Courier New" w:hAnsi="Courier New"/>
          <w:sz w:val="18"/>
          <w:szCs w:val="18"/>
          <w:color w:val="auto"/>
        </w:rPr>
        <w:t>National market</w:t>
      </w:r>
    </w:p>
    <w:p>
      <w:pPr>
        <w:jc w:val="center"/>
        <w:ind w:right="6219"/>
        <w:spacing w:after="0" w:line="238" w:lineRule="auto"/>
        <w:rPr>
          <w:sz w:val="20"/>
          <w:szCs w:val="20"/>
          <w:color w:val="auto"/>
        </w:rPr>
      </w:pPr>
      <w:r>
        <w:rPr>
          <w:rFonts w:ascii="Courier New" w:cs="Courier New" w:eastAsia="Courier New" w:hAnsi="Courier New"/>
          <w:sz w:val="18"/>
          <w:szCs w:val="18"/>
          <w:color w:val="auto"/>
        </w:rPr>
        <w:t>symbol................ STEM</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207"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following tables summarize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 MONTHS ENDED YEAR ENDED DECEMBER 31, MARCH</w:t>
      </w:r>
    </w:p>
    <w:p>
      <w:pPr>
        <w:sectPr>
          <w:pgSz w:w="11900" w:h="16838" w:orient="portrait"/>
          <w:cols w:equalWidth="0" w:num="1">
            <w:col w:w="10219"/>
          </w:cols>
          <w:pgMar w:left="240" w:top="142" w:right="1440" w:bottom="0" w:gutter="0" w:footer="0" w:header="0"/>
        </w:sectPr>
      </w:pPr>
    </w:p>
    <w:bookmarkStart w:id="5" w:name="page6"/>
    <w:bookmarkEnd w:id="5"/>
    <w:p>
      <w:pPr>
        <w:ind w:left="60"/>
        <w:spacing w:after="0"/>
        <w:rPr>
          <w:sz w:val="20"/>
          <w:szCs w:val="20"/>
          <w:color w:val="auto"/>
        </w:rPr>
      </w:pPr>
      <w:r>
        <w:rPr>
          <w:rFonts w:ascii="Courier New" w:cs="Courier New" w:eastAsia="Courier New" w:hAnsi="Courier New"/>
          <w:sz w:val="18"/>
          <w:szCs w:val="18"/>
          <w:color w:val="auto"/>
        </w:rPr>
        <w:t>31, ----------------------------------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---------- 1998 1999 2000 2000 2001 ---------- -</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 -------- -------- -------- (IN</w:t>
      </w:r>
    </w:p>
    <w:p>
      <w:pPr>
        <w:jc w:val="center"/>
        <w:ind w:right="5059"/>
        <w:spacing w:after="0" w:line="238" w:lineRule="auto"/>
        <w:rPr>
          <w:sz w:val="20"/>
          <w:szCs w:val="20"/>
          <w:color w:val="auto"/>
        </w:rPr>
      </w:pPr>
      <w:r>
        <w:rPr>
          <w:rFonts w:ascii="Courier New" w:cs="Courier New" w:eastAsia="Courier New" w:hAnsi="Courier New"/>
          <w:sz w:val="18"/>
          <w:szCs w:val="18"/>
          <w:color w:val="auto"/>
        </w:rPr>
        <w:t>THOUSANDS, EXCEPT INCOME PER SHARE DATA)</w:t>
      </w:r>
    </w:p>
    <w:p>
      <w:pPr>
        <w:spacing w:after="0" w:line="200" w:lineRule="exact"/>
        <w:rPr>
          <w:sz w:val="20"/>
          <w:szCs w:val="20"/>
          <w:color w:val="auto"/>
        </w:rPr>
      </w:pPr>
    </w:p>
    <w:p>
      <w:pPr>
        <w:spacing w:after="0" w:line="20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grants............ $ 8,803 $ 5,022 $ 74 $ -- $</w:t>
      </w:r>
    </w:p>
    <w:p>
      <w:pPr>
        <w:jc w:val="center"/>
        <w:ind w:right="5059"/>
        <w:spacing w:after="0" w:line="238" w:lineRule="auto"/>
        <w:rPr>
          <w:sz w:val="20"/>
          <w:szCs w:val="20"/>
          <w:color w:val="auto"/>
        </w:rPr>
      </w:pPr>
      <w:r>
        <w:rPr>
          <w:rFonts w:ascii="Courier New" w:cs="Courier New" w:eastAsia="Courier New" w:hAnsi="Courier New"/>
          <w:sz w:val="18"/>
          <w:szCs w:val="18"/>
          <w:color w:val="auto"/>
        </w:rPr>
        <w:t>100 Gain on sale of</w:t>
      </w:r>
    </w:p>
    <w:p>
      <w:pPr>
        <w:jc w:val="center"/>
        <w:ind w:right="5059"/>
        <w:spacing w:after="0"/>
        <w:rPr>
          <w:sz w:val="20"/>
          <w:szCs w:val="20"/>
          <w:color w:val="auto"/>
        </w:rPr>
      </w:pPr>
      <w:r>
        <w:rPr>
          <w:rFonts w:ascii="Courier New" w:cs="Courier New" w:eastAsia="Courier New" w:hAnsi="Courier New"/>
          <w:sz w:val="18"/>
          <w:szCs w:val="18"/>
          <w:color w:val="auto"/>
        </w:rPr>
        <w:t>investment.................................. --</w:t>
      </w:r>
    </w:p>
    <w:p>
      <w:pPr>
        <w:jc w:val="center"/>
        <w:ind w:right="5059"/>
        <w:spacing w:after="0" w:line="237" w:lineRule="auto"/>
        <w:rPr>
          <w:sz w:val="20"/>
          <w:szCs w:val="20"/>
          <w:color w:val="auto"/>
        </w:rPr>
      </w:pPr>
      <w:r>
        <w:rPr>
          <w:rFonts w:ascii="Courier New" w:cs="Courier New" w:eastAsia="Courier New" w:hAnsi="Courier New"/>
          <w:sz w:val="18"/>
          <w:szCs w:val="18"/>
          <w:color w:val="auto"/>
        </w:rPr>
        <w:t>-- 1,428 -- 2,550 Research and development</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expenses........................... 17,659 9,984</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5,979 907 1,644 ECT wind-down</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expenses...................................... -</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- 6,048 3,327 234 -- Net income</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$(12,628) $(15,709) $(11,125) $(1,794) $ 269</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AS OF DECEMBER 31, MARCH 31, 2000 2001 --------</w:t>
      </w:r>
    </w:p>
    <w:p>
      <w:pPr>
        <w:spacing w:after="0" w:line="4" w:lineRule="exact"/>
        <w:rPr>
          <w:sz w:val="20"/>
          <w:szCs w:val="20"/>
          <w:color w:val="auto"/>
        </w:rPr>
      </w:pPr>
    </w:p>
    <w:p>
      <w:pPr>
        <w:ind w:left="260" w:right="4639" w:hanging="148"/>
        <w:spacing w:after="0" w:line="268" w:lineRule="auto"/>
        <w:tabs>
          <w:tab w:leader="none" w:pos="73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THOUSANDS) CONSOLIDATED BALANCE SHEET DATA: Cash, cash equivalents and marketable</w:t>
      </w:r>
    </w:p>
    <w:p>
      <w:pPr>
        <w:ind w:left="260"/>
        <w:spacing w:after="0" w:line="233" w:lineRule="auto"/>
        <w:rPr>
          <w:sz w:val="20"/>
          <w:szCs w:val="20"/>
          <w:color w:val="auto"/>
        </w:rPr>
      </w:pPr>
      <w:r>
        <w:rPr>
          <w:rFonts w:ascii="Courier New" w:cs="Courier New" w:eastAsia="Courier New" w:hAnsi="Courier New"/>
          <w:sz w:val="18"/>
          <w:szCs w:val="18"/>
          <w:color w:val="auto"/>
        </w:rPr>
        <w:t>securities............ $ 6,069 $ 4,499 Restricted</w:t>
      </w:r>
    </w:p>
    <w:p>
      <w:pPr>
        <w:ind w:left="260"/>
        <w:spacing w:after="0"/>
        <w:rPr>
          <w:sz w:val="20"/>
          <w:szCs w:val="20"/>
          <w:color w:val="auto"/>
        </w:rPr>
      </w:pPr>
      <w:r>
        <w:rPr>
          <w:rFonts w:ascii="Courier New" w:cs="Courier New" w:eastAsia="Courier New" w:hAnsi="Courier New"/>
          <w:sz w:val="18"/>
          <w:szCs w:val="18"/>
          <w:color w:val="auto"/>
        </w:rPr>
        <w:t>investments......................................</w:t>
      </w:r>
    </w:p>
    <w:p>
      <w:pPr>
        <w:ind w:left="1900"/>
        <w:spacing w:after="0" w:line="237" w:lineRule="auto"/>
        <w:rPr>
          <w:sz w:val="20"/>
          <w:szCs w:val="20"/>
          <w:color w:val="auto"/>
        </w:rPr>
      </w:pPr>
      <w:r>
        <w:rPr>
          <w:rFonts w:ascii="Courier New" w:cs="Courier New" w:eastAsia="Courier New" w:hAnsi="Courier New"/>
          <w:sz w:val="18"/>
          <w:szCs w:val="18"/>
          <w:color w:val="auto"/>
        </w:rPr>
        <w:t>16,356 8,413 Total</w:t>
      </w:r>
    </w:p>
    <w:p>
      <w:pPr>
        <w:spacing w:after="0"/>
        <w:rPr>
          <w:sz w:val="20"/>
          <w:szCs w:val="20"/>
          <w:color w:val="auto"/>
        </w:rPr>
      </w:pPr>
      <w:r>
        <w:rPr>
          <w:rFonts w:ascii="Courier New" w:cs="Courier New" w:eastAsia="Courier New" w:hAnsi="Courier New"/>
          <w:sz w:val="18"/>
          <w:szCs w:val="18"/>
          <w:color w:val="auto"/>
        </w:rPr>
        <w:t>assets................................................</w:t>
      </w:r>
    </w:p>
    <w:p>
      <w:pPr>
        <w:ind w:left="160"/>
        <w:spacing w:after="0" w:line="237" w:lineRule="auto"/>
        <w:rPr>
          <w:sz w:val="20"/>
          <w:szCs w:val="20"/>
          <w:color w:val="auto"/>
        </w:rPr>
      </w:pPr>
      <w:r>
        <w:rPr>
          <w:rFonts w:ascii="Courier New" w:cs="Courier New" w:eastAsia="Courier New" w:hAnsi="Courier New"/>
          <w:sz w:val="18"/>
          <w:szCs w:val="18"/>
          <w:color w:val="auto"/>
        </w:rPr>
        <w:t>29,795 21,507 Long-term debt, including capitalized</w:t>
      </w:r>
    </w:p>
    <w:tbl>
      <w:tblPr>
        <w:tblLayout w:type="fixed"/>
        <w:tblInd w:w="60" w:type="dxa"/>
        <w:tblCellMar>
          <w:top w:w="0" w:type="dxa"/>
          <w:left w:w="0" w:type="dxa"/>
          <w:bottom w:w="0" w:type="dxa"/>
          <w:right w:w="0" w:type="dxa"/>
        </w:tblCellMar>
      </w:tblP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leases</w:t>
            </w:r>
          </w:p>
        </w:tc>
        <w:tc>
          <w:tcPr>
            <w:tcW w:w="4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 2,605 2,521 Stockholders'</w:t>
            </w:r>
          </w:p>
        </w:tc>
      </w:t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4"/>
                <w:szCs w:val="4"/>
                <w:color w:val="auto"/>
                <w:w w:val="79"/>
              </w:rPr>
              <w:t>equity........................................</w:t>
            </w:r>
          </w:p>
        </w:tc>
        <w:tc>
          <w:tcPr>
            <w:tcW w:w="4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22,982</w:t>
            </w:r>
          </w:p>
        </w:tc>
      </w:tr>
      <w:tr>
        <w:trPr>
          <w:trHeight w:val="203"/>
        </w:trPr>
        <w:tc>
          <w:tcPr>
            <w:tcW w:w="900" w:type="dxa"/>
            <w:vAlign w:val="bottom"/>
          </w:tcPr>
          <w:p>
            <w:pPr>
              <w:spacing w:after="0"/>
              <w:rPr>
                <w:sz w:val="17"/>
                <w:szCs w:val="17"/>
                <w:color w:val="auto"/>
              </w:rPr>
            </w:pPr>
          </w:p>
        </w:tc>
        <w:tc>
          <w:tcPr>
            <w:tcW w:w="4680" w:type="dxa"/>
            <w:vAlign w:val="bottom"/>
          </w:tcPr>
          <w:p>
            <w:pPr>
              <w:jc w:val="right"/>
              <w:ind w:right="2392"/>
              <w:spacing w:after="0" w:line="203" w:lineRule="exact"/>
              <w:rPr>
                <w:sz w:val="20"/>
                <w:szCs w:val="20"/>
                <w:color w:val="auto"/>
              </w:rPr>
            </w:pPr>
            <w:r>
              <w:rPr>
                <w:rFonts w:ascii="Courier New" w:cs="Courier New" w:eastAsia="Courier New" w:hAnsi="Courier New"/>
                <w:sz w:val="18"/>
                <w:szCs w:val="18"/>
                <w:color w:val="auto"/>
              </w:rPr>
              <w:t>15,462</w:t>
            </w: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In July 1999 we began restructuring the company to focus solely on our stem cell technology. As part of this restructuring we terminated all activities related to our former encapsulated cell technology and we relocated our headquarters from Rhode Island to California. The results shown for the year ended December 31, 1999 and 2000 includes $6,047,806 and $3,327,360, respectively, in expenses related to the restructuring. For more information on this restructuring see "Business" and "Management's Discussion and Analysis of Financial Condition and Results of Operations" and our consolidated financial statements and notes included elsewhere in this prospectus.</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During 2000, in connection with our investment in Modex Therapeutics,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Swiss biotechnology company that completed an initial public offering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23, 2000, we realized a $1,427,686 gain and recognized an increase in value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to our remaining holdings of $16,356,334 as of December 31, 2000. During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three months ended March 31, 2001, we realized a gain of $2,550,000 in</w:t>
      </w:r>
    </w:p>
    <w:p>
      <w:pPr>
        <w:spacing w:after="0" w:line="238" w:lineRule="auto"/>
        <w:rPr>
          <w:sz w:val="20"/>
          <w:szCs w:val="20"/>
          <w:color w:val="auto"/>
        </w:rPr>
      </w:pPr>
      <w:r>
        <w:rPr>
          <w:rFonts w:ascii="Courier New" w:cs="Courier New" w:eastAsia="Courier New" w:hAnsi="Courier New"/>
          <w:sz w:val="18"/>
          <w:szCs w:val="18"/>
          <w:color w:val="auto"/>
        </w:rPr>
        <w:t>connection with further sales of Modex shares. After a subsequent sale on</w:t>
      </w:r>
    </w:p>
    <w:p>
      <w:pPr>
        <w:spacing w:after="0"/>
        <w:rPr>
          <w:sz w:val="20"/>
          <w:szCs w:val="20"/>
          <w:color w:val="auto"/>
        </w:rPr>
      </w:pPr>
      <w:r>
        <w:rPr>
          <w:rFonts w:ascii="Courier New" w:cs="Courier New" w:eastAsia="Courier New" w:hAnsi="Courier New"/>
          <w:sz w:val="18"/>
          <w:szCs w:val="18"/>
          <w:color w:val="auto"/>
        </w:rPr>
        <w:t>April 30, 2001, we no longer hold any shares of Modex. For more information on</w:t>
      </w:r>
    </w:p>
    <w:p>
      <w:pPr>
        <w:spacing w:after="0" w:line="237" w:lineRule="auto"/>
        <w:rPr>
          <w:sz w:val="20"/>
          <w:szCs w:val="20"/>
          <w:color w:val="auto"/>
        </w:rPr>
      </w:pPr>
      <w:r>
        <w:rPr>
          <w:rFonts w:ascii="Courier New" w:cs="Courier New" w:eastAsia="Courier New" w:hAnsi="Courier New"/>
          <w:sz w:val="18"/>
          <w:szCs w:val="18"/>
          <w:color w:val="auto"/>
        </w:rPr>
        <w:t>Modex, see "Recent Developments" and "Management's Discussion and Analysis of</w:t>
      </w:r>
    </w:p>
    <w:p>
      <w:pPr>
        <w:spacing w:after="0" w:line="238" w:lineRule="auto"/>
        <w:rPr>
          <w:sz w:val="20"/>
          <w:szCs w:val="20"/>
          <w:color w:val="auto"/>
        </w:rPr>
      </w:pPr>
      <w:r>
        <w:rPr>
          <w:rFonts w:ascii="Courier New" w:cs="Courier New" w:eastAsia="Courier New" w:hAnsi="Courier New"/>
          <w:sz w:val="18"/>
          <w:szCs w:val="18"/>
          <w:color w:val="auto"/>
        </w:rPr>
        <w:t>Financial Condition and Results of Operations" and our consolidated financial</w:t>
      </w:r>
    </w:p>
    <w:p>
      <w:pPr>
        <w:spacing w:after="0"/>
        <w:rPr>
          <w:sz w:val="20"/>
          <w:szCs w:val="20"/>
          <w:color w:val="auto"/>
        </w:rPr>
      </w:pPr>
      <w:r>
        <w:rPr>
          <w:rFonts w:ascii="Courier New" w:cs="Courier New" w:eastAsia="Courier New" w:hAnsi="Courier New"/>
          <w:sz w:val="18"/>
          <w:szCs w:val="18"/>
          <w:color w:val="auto"/>
        </w:rPr>
        <w:t>statements and notes included elsewhere in this prospectus.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86"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which we own.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In March 2001, our landlord approved a sublease of part of the premises.</w:t>
      </w:r>
    </w:p>
    <w:p>
      <w:pPr>
        <w:spacing w:after="0" w:line="185"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388"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have incurred $130,229,646 in operating losses through March 31, 2001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389" w:lineRule="exact"/>
        <w:rPr>
          <w:sz w:val="20"/>
          <w:szCs w:val="20"/>
          <w:color w:val="auto"/>
        </w:rPr>
      </w:pPr>
    </w:p>
    <w:p>
      <w:pPr>
        <w:ind w:right="2739" w:firstLine="421"/>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w:t>
      </w:r>
    </w:p>
    <w:p>
      <w:pPr>
        <w:sectPr>
          <w:pgSz w:w="11900" w:h="16838" w:orient="portrait"/>
          <w:cols w:equalWidth="0" w:num="1">
            <w:col w:w="10219"/>
          </w:cols>
          <w:pgMar w:left="240" w:top="344" w:right="1440" w:bottom="0" w:gutter="0" w:footer="0" w:header="0"/>
        </w:sectPr>
      </w:pPr>
    </w:p>
    <w:bookmarkStart w:id="7" w:name="page8"/>
    <w:bookmarkEnd w:id="7"/>
    <w:p>
      <w:pPr>
        <w:ind w:right="1779"/>
        <w:spacing w:after="0" w:line="269" w:lineRule="auto"/>
        <w:rPr>
          <w:sz w:val="20"/>
          <w:szCs w:val="20"/>
          <w:color w:val="auto"/>
        </w:rPr>
      </w:pPr>
      <w:r>
        <w:rPr>
          <w:rFonts w:ascii="Courier New" w:cs="Courier New" w:eastAsia="Courier New" w:hAnsi="Courier New"/>
          <w:sz w:val="16"/>
          <w:szCs w:val="16"/>
          <w:color w:val="auto"/>
        </w:rPr>
        <w:t>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200" w:lineRule="exact"/>
        <w:rPr>
          <w:sz w:val="20"/>
          <w:szCs w:val="20"/>
          <w:color w:val="auto"/>
        </w:rPr>
      </w:pPr>
    </w:p>
    <w:p>
      <w:pPr>
        <w:spacing w:after="0" w:line="396"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8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WE MAY BE UNABLE TO OBTAIN NECESSARY LICENSES TO THIRD PARTY PATENTS AND OTHER RIGHTS.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72" w:lineRule="auto"/>
        <w:rPr>
          <w:sz w:val="20"/>
          <w:szCs w:val="20"/>
          <w:color w:val="auto"/>
        </w:rPr>
      </w:pPr>
      <w:r>
        <w:rPr>
          <w:rFonts w:ascii="Courier New" w:cs="Courier New" w:eastAsia="Courier New" w:hAnsi="Courier New"/>
          <w:sz w:val="16"/>
          <w:szCs w:val="16"/>
          <w:color w:val="auto"/>
        </w:rPr>
        <w:t>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186"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delay progress by limiting the number of clinical investigators and patients available to test our potential products.</w:t>
      </w:r>
    </w:p>
    <w:p>
      <w:pPr>
        <w:spacing w:after="0" w:line="208"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DEPEND ON A LIMITED NUMBER OF KEY PERSONNEL.</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are highly dependent on the principal members of our management and scientific staff and some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200" w:lineRule="exact"/>
        <w:rPr>
          <w:sz w:val="20"/>
          <w:szCs w:val="20"/>
          <w:color w:val="auto"/>
        </w:rPr>
      </w:pPr>
    </w:p>
    <w:p>
      <w:pPr>
        <w:spacing w:after="0" w:line="39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HEALTH CARE INSURERS AND OTHER ORGANIZATIONS MAY NOT PAY FOR OUR PRODUCTS OR MAY IMPOSE LIMITS ON REIMBURSEMENTS.</w:t>
      </w:r>
    </w:p>
    <w:p>
      <w:pPr>
        <w:sectPr>
          <w:pgSz w:w="11900" w:h="16838" w:orient="portrait"/>
          <w:cols w:equalWidth="0" w:num="1">
            <w:col w:w="10219"/>
          </w:cols>
          <w:pgMar w:left="240" w:top="142" w:right="1440" w:bottom="0" w:gutter="0" w:footer="0" w:header="0"/>
        </w:sectPr>
      </w:pPr>
    </w:p>
    <w:bookmarkStart w:id="9" w:name="page10"/>
    <w:bookmarkEnd w:id="9"/>
    <w:p>
      <w:pPr>
        <w:ind w:right="1779" w:firstLine="421"/>
        <w:spacing w:after="0" w:line="275"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8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4"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equity line or choose not to do so, we intend to pursue our needed capital resources through equity and debt financings, corporate alliances, grants and collaborative research arrangements. See "Management's Discussion and Analysis of Financial Condition and Results of Operation--Liquidity and Capital Resources."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equity line.</w:t>
      </w:r>
    </w:p>
    <w:p>
      <w:pPr>
        <w:spacing w:after="0" w:line="216"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$4,000,000 in net tangible assets and $5,000,000 market value of the public float. The public float excludes shares held directly or indirectly by any of our officers, directors and holders of 10% or more of our outstanding common stock. As of March 31, 2001, we had approximately $15.4 million of net tangible assets. As of May 24, 2001, the market value of our public float was approximately $71.6 million, and the lowest bid price of our common stock since March 31, 2001 was $1.47. We cannot assure you that we will continue to meet these listing criteria. The issuance by us of shares of common stock to Sativum, or the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resale by investors of those shares, in either case at a discount to</w:t>
      </w:r>
    </w:p>
    <w:p>
      <w:pPr>
        <w:sectPr>
          <w:pgSz w:w="11900" w:h="16838" w:orient="portrait"/>
          <w:cols w:equalWidth="0" w:num="1">
            <w:col w:w="10219"/>
          </w:cols>
          <w:pgMar w:left="240" w:top="344"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market price, may cause the trading price of our common stock to fall to a level below the Nasdaq minimum bid price requirement. Failure to meet these maintenance criteria may result in the delisting of our common stock from the Nasdaq National Market. If our common stock is delisted and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214"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the equity line, and we also may be required to pay damages to other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INDUSTRY AND MARKET DATA</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resale of shares offered by the selling stockholder under this prospectus.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PRICE RANGE OF COMMON STOCK</w:t>
      </w:r>
    </w:p>
    <w:p>
      <w:pPr>
        <w:spacing w:after="0" w:line="207"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Our common stock is quoted on the Nasdaq National Market under the symbol "STEM." The following table sets forth the high and low sale prices of our common stock for the periods indicated on the Nasdaq National Market.</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STOCK PRICE -------------------</w:t>
      </w:r>
    </w:p>
    <w:tbl>
      <w:tblPr>
        <w:tblLayout w:type="fixed"/>
        <w:tblInd w:w="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HIGH LOW --------</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First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1999......................................</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$ 1.78</w:t>
            </w:r>
          </w:p>
        </w:tc>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$1.16 Second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$ 1.37</w:t>
            </w:r>
          </w:p>
        </w:tc>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$0.53 Third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1999......................................</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$ 2.38</w:t>
            </w:r>
          </w:p>
        </w:tc>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$0.69 Fourth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$ 1.62</w:t>
            </w:r>
          </w:p>
        </w:tc>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$1.00 First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2000......................................</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$1.38 Second Quarter</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$ 8.06</w:t>
            </w:r>
          </w:p>
        </w:tc>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$2.00 Third Quarter</w:t>
            </w:r>
          </w:p>
        </w:tc>
      </w:tr>
    </w:tbl>
    <w:p>
      <w:pPr>
        <w:sectPr>
          <w:pgSz w:w="11900" w:h="16838" w:orient="portrait"/>
          <w:cols w:equalWidth="0" w:num="1">
            <w:col w:w="10219"/>
          </w:cols>
          <w:pgMar w:left="240" w:top="14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9"/>
              </w:rPr>
              <w:t>2000......................................</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$11.67</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$3.53 Fourth Quarter</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2000.....................................</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$ 6.75</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$2.25 First Quarter</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2001......................................</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$ 3.75</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$1.72 Second Quarter</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2001.....................................</w:t>
            </w:r>
          </w:p>
        </w:tc>
      </w:tr>
      <w:tr>
        <w:trPr>
          <w:trHeight w:val="203"/>
        </w:trPr>
        <w:tc>
          <w:tcPr>
            <w:tcW w:w="1540" w:type="dxa"/>
            <w:vAlign w:val="bottom"/>
          </w:tcPr>
          <w:p>
            <w:pPr>
              <w:spacing w:after="0"/>
              <w:rPr>
                <w:sz w:val="17"/>
                <w:szCs w:val="17"/>
                <w:color w:val="auto"/>
              </w:rPr>
            </w:pPr>
          </w:p>
        </w:tc>
        <w:tc>
          <w:tcPr>
            <w:tcW w:w="21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w w:val="98"/>
              </w:rPr>
              <w:t>$ 6.15 $1.47</w:t>
            </w:r>
          </w:p>
        </w:tc>
      </w:tr>
    </w:tbl>
    <w:p>
      <w:pPr>
        <w:spacing w:after="0" w:line="200" w:lineRule="exact"/>
        <w:rPr>
          <w:sz w:val="20"/>
          <w:szCs w:val="20"/>
          <w:color w:val="auto"/>
        </w:rPr>
      </w:pP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There were approximately 287 record holders of our common stock as of April 25, 2001. On August 2, 2001, the reported last sale price on the Nasdaq National Market for our common stock was $4.29 per share.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never declared or paid any cash dividends on our common stock. We currently intend to retain any future earnings to fund the development and growth of our business. We do not, therefore, anticipate paying any cash dividends within the next five years.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table presents our consolidated capitalization as of</w:t>
      </w:r>
    </w:p>
    <w:p>
      <w:pPr>
        <w:spacing w:after="0" w:line="238" w:lineRule="auto"/>
        <w:rPr>
          <w:sz w:val="20"/>
          <w:szCs w:val="20"/>
          <w:color w:val="auto"/>
        </w:rPr>
      </w:pPr>
      <w:r>
        <w:rPr>
          <w:rFonts w:ascii="Courier New" w:cs="Courier New" w:eastAsia="Courier New" w:hAnsi="Courier New"/>
          <w:sz w:val="18"/>
          <w:szCs w:val="18"/>
          <w:color w:val="auto"/>
        </w:rPr>
        <w:t>March 31, 2001. This table excludes:</w:t>
      </w:r>
    </w:p>
    <w:p>
      <w:pPr>
        <w:spacing w:after="0" w:line="207" w:lineRule="exact"/>
        <w:rPr>
          <w:sz w:val="20"/>
          <w:szCs w:val="20"/>
          <w:color w:val="auto"/>
        </w:rPr>
      </w:pPr>
    </w:p>
    <w:p>
      <w:pPr>
        <w:ind w:left="640" w:right="177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3,511,457 shares of common stock issuable upon the exercise of outstanding stock options and warrants as follows:</w:t>
      </w:r>
    </w:p>
    <w:p>
      <w:pPr>
        <w:spacing w:after="0" w:line="208"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March 31, 2001, 3,164,618 shares of common stock issuable upon the exercise of stock options pursuant to our stock option plans at a weighted average price of $4.11 per share.</w:t>
      </w:r>
    </w:p>
    <w:p>
      <w:pPr>
        <w:spacing w:after="0" w:line="208" w:lineRule="exact"/>
        <w:rPr>
          <w:rFonts w:ascii="Courier New" w:cs="Courier New" w:eastAsia="Courier New" w:hAnsi="Courier New"/>
          <w:sz w:val="18"/>
          <w:szCs w:val="18"/>
          <w:color w:val="auto"/>
        </w:rPr>
      </w:pPr>
    </w:p>
    <w:p>
      <w:pPr>
        <w:ind w:left="860" w:right="1999" w:hanging="325"/>
        <w:spacing w:after="0" w:line="236"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171,839 shares of common stock issuable upon the exercise of warrants held by Millennium Partners, L.P. at a weighted average exercise price of $4.89 per share.</w:t>
      </w:r>
    </w:p>
    <w:p>
      <w:pPr>
        <w:spacing w:after="0" w:line="208"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 shares of common stock issued or issuable upon the exercise of warrants granted to May Davis Group, Inc. and four of its affiliates at an exercise price of $5.0375 per share.</w:t>
      </w:r>
    </w:p>
    <w:p>
      <w:pPr>
        <w:spacing w:after="0" w:line="208"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75,000 shares of common stock issuable upon the exercise of warrants at $6.58 per share held by holders of our 6% cumulative convertible preferred stock.</w:t>
      </w:r>
    </w:p>
    <w:p>
      <w:pPr>
        <w:spacing w:after="0" w:line="208"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457,750 shares of common stock sold to Millennium on June 21, 2001, other shares issuable upon exercise of an adjustable warrant issued to Millennium on June 21, 2001, and additional shares issuable upon exercise of an adjustable warrant issued August 3, 2000.</w:t>
      </w:r>
    </w:p>
    <w:p>
      <w:pPr>
        <w:spacing w:after="0" w:line="207"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622,469 shares of common stock issued upon the exercise of a warrant held by Millennium at an exercise price of $0.01 per share.</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shares of common stock issuable upon exercise of a warrant held by Millennium at an exercise price of $0.01 per share following a warrant adjustment date on July 27, 2001.</w:t>
      </w:r>
    </w:p>
    <w:p>
      <w:pPr>
        <w:spacing w:after="0" w:line="208" w:lineRule="exact"/>
        <w:rPr>
          <w:rFonts w:ascii="Courier New" w:cs="Courier New" w:eastAsia="Courier New" w:hAnsi="Courier New"/>
          <w:sz w:val="18"/>
          <w:szCs w:val="18"/>
          <w:color w:val="auto"/>
        </w:rPr>
      </w:pPr>
    </w:p>
    <w:p>
      <w:pPr>
        <w:jc w:val="both"/>
        <w:ind w:left="640" w:right="1879" w:hanging="211"/>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the holders of our 6% cumulative convertible preferred stock to convert their shares of preferred stock into shares of common stock at $3.77 per share.</w:t>
      </w:r>
    </w:p>
    <w:p>
      <w:pPr>
        <w:spacing w:after="0" w:line="208"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 shares of common stock issuable upon exercise of warrants held by Pacific Crest Securities, Inc. and Granite Financial Group, Inc. at an exercise price of $2.38.</w:t>
      </w:r>
    </w:p>
    <w:p>
      <w:pPr>
        <w:spacing w:after="0" w:line="209"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AS OF MARCH 31, 2001 ------------- (UNAUDITED)</w:t>
      </w:r>
    </w:p>
    <w:p>
      <w:pPr>
        <w:jc w:val="center"/>
        <w:ind w:right="4319"/>
        <w:spacing w:after="0" w:line="238" w:lineRule="auto"/>
        <w:rPr>
          <w:sz w:val="20"/>
          <w:szCs w:val="20"/>
          <w:color w:val="auto"/>
        </w:rPr>
      </w:pPr>
      <w:r>
        <w:rPr>
          <w:rFonts w:ascii="Courier New" w:cs="Courier New" w:eastAsia="Courier New" w:hAnsi="Courier New"/>
          <w:sz w:val="18"/>
          <w:szCs w:val="18"/>
          <w:color w:val="auto"/>
        </w:rPr>
        <w:t>Stockholders' equity: Convertible Preferred Stock, par</w:t>
      </w:r>
    </w:p>
    <w:p>
      <w:pPr>
        <w:jc w:val="center"/>
        <w:ind w:right="4319"/>
        <w:spacing w:after="0"/>
        <w:rPr>
          <w:sz w:val="20"/>
          <w:szCs w:val="20"/>
          <w:color w:val="auto"/>
        </w:rPr>
      </w:pPr>
      <w:r>
        <w:rPr>
          <w:rFonts w:ascii="Courier New" w:cs="Courier New" w:eastAsia="Courier New" w:hAnsi="Courier New"/>
          <w:sz w:val="18"/>
          <w:szCs w:val="18"/>
          <w:color w:val="auto"/>
        </w:rPr>
        <w:t>value $0.01 per share, 1,000,000 shares authorized,</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2,626 designated as 6% Cumulative Convertible Preferred</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Stock, 1,500 shares</w:t>
      </w:r>
    </w:p>
    <w:p>
      <w:pPr>
        <w:spacing w:after="0" w:line="4"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issued..................................................</w:t>
      </w:r>
    </w:p>
    <w:p>
      <w:pPr>
        <w:sectPr>
          <w:pgSz w:w="11900" w:h="16838" w:orient="portrait"/>
          <w:cols w:equalWidth="0" w:num="1">
            <w:col w:w="10219"/>
          </w:cols>
          <w:pgMar w:left="240" w:top="136" w:right="1440" w:bottom="0" w:gutter="0" w:footer="0" w:header="0"/>
        </w:sectPr>
      </w:pPr>
    </w:p>
    <w:bookmarkStart w:id="12" w:name="page13"/>
    <w:bookmarkEnd w:id="12"/>
    <w:p>
      <w:pPr>
        <w:ind w:left="420" w:hanging="2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Common stock, par value $0.01 per share,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45,000,000 shares authorized, 21,458,211 shares</w:t>
      </w:r>
    </w:p>
    <w:p>
      <w:pPr>
        <w:spacing w:after="0" w:line="5" w:lineRule="exact"/>
        <w:rPr>
          <w:sz w:val="20"/>
          <w:szCs w:val="20"/>
          <w:color w:val="auto"/>
        </w:rPr>
      </w:pPr>
    </w:p>
    <w:p>
      <w:pPr>
        <w:jc w:val="center"/>
        <w:ind w:right="4319"/>
        <w:spacing w:after="0" w:line="236" w:lineRule="auto"/>
        <w:rPr>
          <w:sz w:val="20"/>
          <w:szCs w:val="20"/>
          <w:color w:val="auto"/>
        </w:rPr>
      </w:pPr>
      <w:r>
        <w:rPr>
          <w:rFonts w:ascii="Courier New" w:cs="Courier New" w:eastAsia="Courier New" w:hAnsi="Courier New"/>
          <w:sz w:val="18"/>
          <w:szCs w:val="18"/>
          <w:color w:val="auto"/>
        </w:rPr>
        <w:t>issued.................... 214,612 Additional paid-in-capital................................ 137,608,696 Accumulated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deficit.......................................</w:t>
      </w:r>
    </w:p>
    <w:p>
      <w:pPr>
        <w:ind w:left="580"/>
        <w:spacing w:after="0" w:line="238" w:lineRule="auto"/>
        <w:rPr>
          <w:sz w:val="20"/>
          <w:szCs w:val="20"/>
          <w:color w:val="auto"/>
        </w:rPr>
      </w:pPr>
      <w:r>
        <w:rPr>
          <w:rFonts w:ascii="Courier New" w:cs="Courier New" w:eastAsia="Courier New" w:hAnsi="Courier New"/>
          <w:sz w:val="18"/>
          <w:szCs w:val="18"/>
          <w:color w:val="auto"/>
        </w:rPr>
        <w:t>(130,229,646) Accumulated other comprehensive</w:t>
      </w:r>
    </w:p>
    <w:p>
      <w:pPr>
        <w:spacing w:after="0" w:line="5" w:lineRule="exact"/>
        <w:rPr>
          <w:sz w:val="20"/>
          <w:szCs w:val="20"/>
          <w:color w:val="auto"/>
        </w:rPr>
      </w:pPr>
    </w:p>
    <w:p>
      <w:pPr>
        <w:jc w:val="center"/>
        <w:ind w:right="4299"/>
        <w:spacing w:after="0" w:line="273" w:lineRule="auto"/>
        <w:rPr>
          <w:sz w:val="20"/>
          <w:szCs w:val="20"/>
          <w:color w:val="auto"/>
        </w:rPr>
      </w:pPr>
      <w:r>
        <w:rPr>
          <w:rFonts w:ascii="Courier New" w:cs="Courier New" w:eastAsia="Courier New" w:hAnsi="Courier New"/>
          <w:sz w:val="16"/>
          <w:szCs w:val="16"/>
          <w:color w:val="auto"/>
        </w:rPr>
        <w:t>income.................... 8,412,650 Deferred compensation..................................... (2,044,609) ------------- Total stockholders' equity.............................. $ 15,461,703 =============</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consolidated historical financial data presented below as of December 31, 1996, 1997, 1998, 1999 and 2000 and for the years then ended are derived from our consolidated financial statements, which have been audited by Ernst &amp; Young LLP, our independent auditors. The selected consolidated financial data as of March 31, 2001, and for the three months ended March 31, 2000 and 2001 are derived from our unaudited financial statements. In the opinion of our management, the unaudited financial statements have been prepared on the same basis as the audited consolidated financial statements and include all adjustments (consisting only of normal recurring adjustments) necessary for a fair presentation of the financial position and results of operations for such periods. The selected consolidated financial data for the three months ended March 31, 2001 are not necessarily indicative of the results that may be expected for the year ended December 31, 2001 or any other future period.</w:t>
      </w:r>
    </w:p>
    <w:p>
      <w:pPr>
        <w:spacing w:after="0" w:line="20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THREE MONTHS ENDED MARCH 31, YEAR</w:t>
      </w:r>
    </w:p>
    <w:p>
      <w:pPr>
        <w:ind w:left="60"/>
        <w:spacing w:after="0" w:line="238" w:lineRule="auto"/>
        <w:rPr>
          <w:sz w:val="20"/>
          <w:szCs w:val="20"/>
          <w:color w:val="auto"/>
        </w:rPr>
      </w:pPr>
      <w:r>
        <w:rPr>
          <w:rFonts w:ascii="Courier New" w:cs="Courier New" w:eastAsia="Courier New" w:hAnsi="Courier New"/>
          <w:sz w:val="18"/>
          <w:szCs w:val="18"/>
          <w:color w:val="auto"/>
        </w:rPr>
        <w:t>ENDED DECEMBER 31, (UNAUDITED) ------</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--------------------- 1996</w:t>
      </w:r>
    </w:p>
    <w:p>
      <w:pPr>
        <w:ind w:left="60"/>
        <w:spacing w:after="0" w:line="238" w:lineRule="auto"/>
        <w:rPr>
          <w:sz w:val="20"/>
          <w:szCs w:val="20"/>
          <w:color w:val="auto"/>
        </w:rPr>
      </w:pPr>
      <w:r>
        <w:rPr>
          <w:rFonts w:ascii="Courier New" w:cs="Courier New" w:eastAsia="Courier New" w:hAnsi="Courier New"/>
          <w:sz w:val="18"/>
          <w:szCs w:val="18"/>
          <w:color w:val="auto"/>
        </w:rPr>
        <w:t>1997 1998 1999 2000 2000 2001 -------</w:t>
      </w:r>
    </w:p>
    <w:p>
      <w:pPr>
        <w:ind w:left="260" w:hanging="202"/>
        <w:spacing w:after="0"/>
        <w:tabs>
          <w:tab w:leader="none" w:pos="2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Courier New" w:cs="Courier New" w:eastAsia="Courier New" w:hAnsi="Courier New"/>
                <w:sz w:val="18"/>
                <w:szCs w:val="18"/>
                <w:color w:val="auto"/>
              </w:rPr>
              <w:t>agreements and</w:t>
            </w:r>
          </w:p>
        </w:tc>
        <w:tc>
          <w:tcPr>
            <w:tcW w:w="180" w:type="dxa"/>
            <w:vAlign w:val="bottom"/>
          </w:tcPr>
          <w:p>
            <w:pPr>
              <w:spacing w:after="0"/>
              <w:rPr>
                <w:sz w:val="17"/>
                <w:szCs w:val="17"/>
                <w:color w:val="auto"/>
              </w:rPr>
            </w:pPr>
          </w:p>
        </w:tc>
      </w:tr>
      <w:tr>
        <w:trPr>
          <w:trHeight w:val="203"/>
        </w:trPr>
        <w:tc>
          <w:tcPr>
            <w:tcW w:w="152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grants............................</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7,104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$ 10,617</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$ 8,803</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$ 5,022 $ 74</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100 Gain on sale of</w:t>
            </w:r>
          </w:p>
        </w:tc>
        <w:tc>
          <w:tcPr>
            <w:tcW w:w="180" w:type="dxa"/>
            <w:vAlign w:val="bottom"/>
          </w:tcPr>
          <w:p>
            <w:pPr>
              <w:spacing w:after="0"/>
              <w:rPr>
                <w:sz w:val="17"/>
                <w:szCs w:val="17"/>
                <w:color w:val="auto"/>
              </w:rPr>
            </w:pPr>
          </w:p>
        </w:tc>
      </w:tr>
      <w:tr>
        <w:trPr>
          <w:trHeight w:val="203"/>
        </w:trPr>
        <w:tc>
          <w:tcPr>
            <w:tcW w:w="15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investment..............</w:t>
            </w:r>
          </w:p>
        </w:tc>
        <w:tc>
          <w:tcPr>
            <w:tcW w:w="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1,428</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-- 2,550</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580" w:hanging="522"/>
        <w:spacing w:after="0" w:line="238" w:lineRule="auto"/>
        <w:tabs>
          <w:tab w:leader="none" w:pos="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Research and development</w:t>
      </w:r>
    </w:p>
    <w:p>
      <w:pPr>
        <w:jc w:val="center"/>
        <w:ind w:right="6219"/>
        <w:spacing w:after="0"/>
        <w:rPr>
          <w:sz w:val="20"/>
          <w:szCs w:val="20"/>
          <w:color w:val="auto"/>
        </w:rPr>
      </w:pPr>
      <w:r>
        <w:rPr>
          <w:rFonts w:ascii="Courier New" w:cs="Courier New" w:eastAsia="Courier New" w:hAnsi="Courier New"/>
          <w:sz w:val="18"/>
          <w:szCs w:val="18"/>
          <w:color w:val="auto"/>
        </w:rPr>
        <w:t>expenses....... 17,130 18,604 17,659</w:t>
      </w:r>
    </w:p>
    <w:p>
      <w:pPr>
        <w:jc w:val="center"/>
        <w:ind w:right="6219"/>
        <w:spacing w:after="0" w:line="237" w:lineRule="auto"/>
        <w:rPr>
          <w:sz w:val="20"/>
          <w:szCs w:val="20"/>
          <w:color w:val="auto"/>
        </w:rPr>
      </w:pPr>
      <w:r>
        <w:rPr>
          <w:rFonts w:ascii="Courier New" w:cs="Courier New" w:eastAsia="Courier New" w:hAnsi="Courier New"/>
          <w:sz w:val="18"/>
          <w:szCs w:val="18"/>
          <w:color w:val="auto"/>
        </w:rPr>
        <w:t>9,984 5,979 907 1,644 Acquired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research and development....... --</w:t>
      </w:r>
    </w:p>
    <w:p>
      <w:pPr>
        <w:jc w:val="center"/>
        <w:ind w:right="6219"/>
        <w:spacing w:after="0"/>
        <w:rPr>
          <w:sz w:val="20"/>
          <w:szCs w:val="20"/>
          <w:color w:val="auto"/>
        </w:rPr>
      </w:pPr>
      <w:r>
        <w:rPr>
          <w:rFonts w:ascii="Courier New" w:cs="Courier New" w:eastAsia="Courier New" w:hAnsi="Courier New"/>
          <w:sz w:val="18"/>
          <w:szCs w:val="18"/>
          <w:color w:val="auto"/>
        </w:rPr>
        <w:t>8,344 -- -- -- -- -- ECT wind-down</w:t>
      </w:r>
    </w:p>
    <w:p>
      <w:pPr>
        <w:jc w:val="center"/>
        <w:ind w:right="6219"/>
        <w:spacing w:after="0" w:line="237" w:lineRule="auto"/>
        <w:rPr>
          <w:sz w:val="20"/>
          <w:szCs w:val="20"/>
          <w:color w:val="auto"/>
        </w:rPr>
      </w:pPr>
      <w:r>
        <w:rPr>
          <w:rFonts w:ascii="Courier New" w:cs="Courier New" w:eastAsia="Courier New" w:hAnsi="Courier New"/>
          <w:sz w:val="18"/>
          <w:szCs w:val="18"/>
          <w:color w:val="auto"/>
        </w:rPr>
        <w:t>and corporate relocation</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expenses..............................</w:t>
      </w:r>
    </w:p>
    <w:p>
      <w:pPr>
        <w:spacing w:after="0" w:line="21" w:lineRule="exact"/>
        <w:rPr>
          <w:sz w:val="20"/>
          <w:szCs w:val="20"/>
          <w:color w:val="auto"/>
        </w:rPr>
      </w:pPr>
    </w:p>
    <w:p>
      <w:pPr>
        <w:ind w:left="120" w:right="6319" w:firstLine="254"/>
        <w:spacing w:after="0" w:line="268" w:lineRule="auto"/>
        <w:tabs>
          <w:tab w:leader="none" w:pos="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-- 6,048 3,327 234 -- Net income (loss).......................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$(13,759) $(18,114) $(12,628)</w:t>
      </w:r>
    </w:p>
    <w:p>
      <w:pPr>
        <w:spacing w:after="0" w:line="4" w:lineRule="exact"/>
        <w:rPr>
          <w:rFonts w:ascii="Courier New" w:cs="Courier New" w:eastAsia="Courier New" w:hAnsi="Courier New"/>
          <w:sz w:val="16"/>
          <w:szCs w:val="16"/>
          <w:color w:val="auto"/>
        </w:rPr>
      </w:pPr>
    </w:p>
    <w:p>
      <w:pPr>
        <w:jc w:val="center"/>
        <w:ind w:left="160" w:right="63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$(15,709) $(11,125) $(1,794) $ 269 Basic and diluted net income (loss) per share applicable to common</w:t>
      </w:r>
    </w:p>
    <w:p>
      <w:pPr>
        <w:jc w:val="center"/>
        <w:ind w:right="6219"/>
        <w:spacing w:after="0" w:line="233" w:lineRule="auto"/>
        <w:rPr>
          <w:sz w:val="20"/>
          <w:szCs w:val="20"/>
          <w:color w:val="auto"/>
        </w:rPr>
      </w:pPr>
      <w:r>
        <w:rPr>
          <w:rFonts w:ascii="Courier New" w:cs="Courier New" w:eastAsia="Courier New" w:hAnsi="Courier New"/>
          <w:sz w:val="18"/>
          <w:szCs w:val="18"/>
          <w:color w:val="auto"/>
        </w:rPr>
        <w:t>stockholders before cumulative effect</w:t>
      </w:r>
    </w:p>
    <w:p>
      <w:pPr>
        <w:jc w:val="center"/>
        <w:ind w:right="6219"/>
        <w:spacing w:after="0"/>
        <w:rPr>
          <w:sz w:val="20"/>
          <w:szCs w:val="20"/>
          <w:color w:val="auto"/>
        </w:rPr>
      </w:pPr>
      <w:r>
        <w:rPr>
          <w:rFonts w:ascii="Courier New" w:cs="Courier New" w:eastAsia="Courier New" w:hAnsi="Courier New"/>
          <w:sz w:val="18"/>
          <w:szCs w:val="18"/>
          <w:color w:val="auto"/>
        </w:rPr>
        <w:t>of a change in accounting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principle... $ (0.89) $ (1.08) $</w:t>
      </w:r>
    </w:p>
    <w:p>
      <w:pPr>
        <w:jc w:val="center"/>
        <w:ind w:right="6219"/>
        <w:spacing w:after="0"/>
        <w:rPr>
          <w:sz w:val="20"/>
          <w:szCs w:val="20"/>
          <w:color w:val="auto"/>
        </w:rPr>
      </w:pPr>
      <w:r>
        <w:rPr>
          <w:rFonts w:ascii="Courier New" w:cs="Courier New" w:eastAsia="Courier New" w:hAnsi="Courier New"/>
          <w:sz w:val="18"/>
          <w:szCs w:val="18"/>
          <w:color w:val="auto"/>
        </w:rPr>
        <w:t>(0.69) $ (0.84) $ (0.57) $ (0.09) $</w:t>
      </w:r>
    </w:p>
    <w:p>
      <w:pPr>
        <w:jc w:val="center"/>
        <w:ind w:right="6219"/>
        <w:spacing w:after="0" w:line="237" w:lineRule="auto"/>
        <w:rPr>
          <w:sz w:val="20"/>
          <w:szCs w:val="20"/>
          <w:color w:val="auto"/>
        </w:rPr>
      </w:pPr>
      <w:r>
        <w:rPr>
          <w:rFonts w:ascii="Courier New" w:cs="Courier New" w:eastAsia="Courier New" w:hAnsi="Courier New"/>
          <w:sz w:val="18"/>
          <w:szCs w:val="18"/>
          <w:color w:val="auto"/>
        </w:rPr>
        <w:t>0.01 Cumulative effect of a change in</w:t>
      </w:r>
    </w:p>
    <w:p>
      <w:pPr>
        <w:jc w:val="center"/>
        <w:ind w:right="6219"/>
        <w:spacing w:after="0"/>
        <w:rPr>
          <w:sz w:val="20"/>
          <w:szCs w:val="20"/>
          <w:color w:val="auto"/>
        </w:rPr>
      </w:pPr>
      <w:r>
        <w:rPr>
          <w:rFonts w:ascii="Courier New" w:cs="Courier New" w:eastAsia="Courier New" w:hAnsi="Courier New"/>
          <w:sz w:val="18"/>
          <w:szCs w:val="18"/>
          <w:color w:val="auto"/>
        </w:rPr>
        <w:t>accounting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principle.................. -- -- --</w:t>
      </w:r>
    </w:p>
    <w:p>
      <w:pPr>
        <w:ind w:left="380" w:hanging="322"/>
        <w:spacing w:after="0"/>
        <w:tabs>
          <w:tab w:leader="none" w:pos="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(0.01) --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800" w:hanging="426"/>
        <w:spacing w:after="0" w:line="238" w:lineRule="auto"/>
        <w:tabs>
          <w:tab w:leader="none" w:pos="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per share</w:t>
      </w:r>
    </w:p>
    <w:tbl>
      <w:tblPr>
        <w:tblLayout w:type="fixed"/>
        <w:tblInd w:w="6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28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8"/>
              </w:rPr>
              <w:t>applicable to common</w:t>
            </w:r>
          </w:p>
        </w:tc>
        <w:tc>
          <w:tcPr>
            <w:tcW w:w="160" w:type="dxa"/>
            <w:vAlign w:val="bottom"/>
          </w:tcPr>
          <w:p>
            <w:pPr>
              <w:spacing w:after="0"/>
              <w:rPr>
                <w:sz w:val="17"/>
                <w:szCs w:val="17"/>
                <w:color w:val="auto"/>
              </w:rPr>
            </w:pPr>
          </w:p>
        </w:tc>
      </w:tr>
      <w:tr>
        <w:trPr>
          <w:trHeight w:val="203"/>
        </w:trPr>
        <w:tc>
          <w:tcPr>
            <w:tcW w:w="2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1"/>
              </w:rPr>
              <w:t>stockholders................</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(0.89)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(1.08)</w:t>
            </w:r>
          </w:p>
        </w:tc>
        <w:tc>
          <w:tcPr>
            <w:tcW w:w="10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(0.69)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(0.84)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3" w:name="page14"/>
    <w:bookmarkEnd w:id="13"/>
    <w:p>
      <w:pPr>
        <w:jc w:val="center"/>
        <w:ind w:right="6199"/>
        <w:spacing w:after="0"/>
        <w:rPr>
          <w:sz w:val="20"/>
          <w:szCs w:val="20"/>
          <w:color w:val="auto"/>
        </w:rPr>
      </w:pPr>
      <w:r>
        <w:rPr>
          <w:rFonts w:ascii="Courier New" w:cs="Courier New" w:eastAsia="Courier New" w:hAnsi="Courier New"/>
          <w:sz w:val="18"/>
          <w:szCs w:val="18"/>
          <w:color w:val="auto"/>
        </w:rPr>
        <w:t>(0.09) $ 0.01 Shares used in</w:t>
      </w:r>
    </w:p>
    <w:p>
      <w:pPr>
        <w:jc w:val="center"/>
        <w:ind w:right="6199"/>
        <w:spacing w:after="0" w:line="238" w:lineRule="auto"/>
        <w:rPr>
          <w:sz w:val="20"/>
          <w:szCs w:val="20"/>
          <w:color w:val="auto"/>
        </w:rPr>
      </w:pPr>
      <w:r>
        <w:rPr>
          <w:rFonts w:ascii="Courier New" w:cs="Courier New" w:eastAsia="Courier New" w:hAnsi="Courier New"/>
          <w:sz w:val="18"/>
          <w:szCs w:val="18"/>
          <w:color w:val="auto"/>
        </w:rPr>
        <w:t>computing basic net income (loss) per</w:t>
      </w:r>
    </w:p>
    <w:p>
      <w:pPr>
        <w:jc w:val="center"/>
        <w:ind w:right="6199"/>
        <w:spacing w:after="0"/>
        <w:rPr>
          <w:sz w:val="20"/>
          <w:szCs w:val="20"/>
          <w:color w:val="auto"/>
        </w:rPr>
      </w:pPr>
      <w:r>
        <w:rPr>
          <w:rFonts w:ascii="Courier New" w:cs="Courier New" w:eastAsia="Courier New" w:hAnsi="Courier New"/>
          <w:sz w:val="18"/>
          <w:szCs w:val="18"/>
          <w:color w:val="auto"/>
        </w:rPr>
        <w:t>share............... 15,430 16,704</w:t>
      </w:r>
    </w:p>
    <w:p>
      <w:pPr>
        <w:jc w:val="center"/>
        <w:ind w:right="6199"/>
        <w:spacing w:after="0" w:line="237" w:lineRule="auto"/>
        <w:rPr>
          <w:sz w:val="20"/>
          <w:szCs w:val="20"/>
          <w:color w:val="auto"/>
        </w:rPr>
      </w:pPr>
      <w:r>
        <w:rPr>
          <w:rFonts w:ascii="Courier New" w:cs="Courier New" w:eastAsia="Courier New" w:hAnsi="Courier New"/>
          <w:sz w:val="18"/>
          <w:szCs w:val="18"/>
          <w:color w:val="auto"/>
        </w:rPr>
        <w:t>18,291 18,706 20,068 19,330 20,989</w:t>
      </w:r>
    </w:p>
    <w:p>
      <w:pPr>
        <w:jc w:val="center"/>
        <w:ind w:right="6199"/>
        <w:spacing w:after="0" w:line="238" w:lineRule="auto"/>
        <w:rPr>
          <w:sz w:val="20"/>
          <w:szCs w:val="20"/>
          <w:color w:val="auto"/>
        </w:rPr>
      </w:pPr>
      <w:r>
        <w:rPr>
          <w:rFonts w:ascii="Courier New" w:cs="Courier New" w:eastAsia="Courier New" w:hAnsi="Courier New"/>
          <w:sz w:val="18"/>
          <w:szCs w:val="18"/>
          <w:color w:val="auto"/>
        </w:rPr>
        <w:t>Shares used in computing diluted</w:t>
      </w:r>
    </w:p>
    <w:p>
      <w:pPr>
        <w:jc w:val="center"/>
        <w:ind w:right="6199"/>
        <w:spacing w:after="0"/>
        <w:rPr>
          <w:sz w:val="20"/>
          <w:szCs w:val="20"/>
          <w:color w:val="auto"/>
        </w:rPr>
      </w:pPr>
      <w:r>
        <w:rPr>
          <w:rFonts w:ascii="Courier New" w:cs="Courier New" w:eastAsia="Courier New" w:hAnsi="Courier New"/>
          <w:sz w:val="18"/>
          <w:szCs w:val="18"/>
          <w:color w:val="auto"/>
        </w:rPr>
        <w:t>income (loss) per</w:t>
      </w:r>
    </w:p>
    <w:p>
      <w:pPr>
        <w:jc w:val="center"/>
        <w:ind w:right="6199"/>
        <w:spacing w:after="0" w:line="237" w:lineRule="auto"/>
        <w:rPr>
          <w:sz w:val="20"/>
          <w:szCs w:val="20"/>
          <w:color w:val="auto"/>
        </w:rPr>
      </w:pPr>
      <w:r>
        <w:rPr>
          <w:rFonts w:ascii="Courier New" w:cs="Courier New" w:eastAsia="Courier New" w:hAnsi="Courier New"/>
          <w:sz w:val="18"/>
          <w:szCs w:val="18"/>
          <w:color w:val="auto"/>
        </w:rPr>
        <w:t>share...................... 15,430</w:t>
      </w:r>
    </w:p>
    <w:p>
      <w:pPr>
        <w:jc w:val="center"/>
        <w:ind w:right="6199"/>
        <w:spacing w:after="0"/>
        <w:rPr>
          <w:sz w:val="20"/>
          <w:szCs w:val="20"/>
          <w:color w:val="auto"/>
        </w:rPr>
      </w:pPr>
      <w:r>
        <w:rPr>
          <w:rFonts w:ascii="Courier New" w:cs="Courier New" w:eastAsia="Courier New" w:hAnsi="Courier New"/>
          <w:sz w:val="18"/>
          <w:szCs w:val="18"/>
          <w:color w:val="auto"/>
        </w:rPr>
        <w:t>16,704 18,291 18,706 20,068 19,330</w:t>
      </w:r>
    </w:p>
    <w:p>
      <w:pPr>
        <w:jc w:val="center"/>
        <w:ind w:right="6199"/>
        <w:spacing w:after="0" w:line="237" w:lineRule="auto"/>
        <w:rPr>
          <w:sz w:val="20"/>
          <w:szCs w:val="20"/>
          <w:color w:val="auto"/>
        </w:rPr>
      </w:pPr>
      <w:r>
        <w:rPr>
          <w:rFonts w:ascii="Courier New" w:cs="Courier New" w:eastAsia="Courier New" w:hAnsi="Courier New"/>
          <w:sz w:val="18"/>
          <w:szCs w:val="18"/>
          <w:color w:val="auto"/>
        </w:rPr>
        <w:t>22,405</w:t>
      </w:r>
    </w:p>
    <w:p>
      <w:pPr>
        <w:spacing w:after="0" w:line="200" w:lineRule="exact"/>
        <w:rPr>
          <w:sz w:val="20"/>
          <w:szCs w:val="20"/>
          <w:color w:val="auto"/>
        </w:rPr>
      </w:pPr>
    </w:p>
    <w:p>
      <w:pPr>
        <w:spacing w:after="0" w:line="210"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AS OF AS OF DECEMBER 31, MARCH 31, -----------</w:t>
      </w:r>
    </w:p>
    <w:p>
      <w:pPr>
        <w:spacing w:after="0" w:line="2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----- 1996 1997 1998 1999 2000 2001 --------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 -------- ---------</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 THOUSANDS) CONSOLIDATED BALANCE SHEET</w:t>
      </w:r>
    </w:p>
    <w:p>
      <w:pPr>
        <w:jc w:val="center"/>
        <w:ind w:right="5259"/>
        <w:spacing w:after="0"/>
        <w:rPr>
          <w:sz w:val="20"/>
          <w:szCs w:val="20"/>
          <w:color w:val="auto"/>
        </w:rPr>
      </w:pPr>
      <w:r>
        <w:rPr>
          <w:rFonts w:ascii="Courier New" w:cs="Courier New" w:eastAsia="Courier New" w:hAnsi="Courier New"/>
          <w:sz w:val="18"/>
          <w:szCs w:val="18"/>
          <w:color w:val="auto"/>
        </w:rPr>
        <w:t>DATA: Cash, cash equivalents and marketable</w:t>
      </w:r>
    </w:p>
    <w:tbl>
      <w:tblPr>
        <w:tblLayout w:type="fixed"/>
        <w:tblInd w:w="0" w:type="dxa"/>
        <w:tblCellMar>
          <w:top w:w="0" w:type="dxa"/>
          <w:left w:w="0" w:type="dxa"/>
          <w:bottom w:w="0" w:type="dxa"/>
          <w:right w:w="0" w:type="dxa"/>
        </w:tblCellMar>
      </w:tblPr>
      <w:tr>
        <w:trPr>
          <w:trHeight w:val="202"/>
        </w:trPr>
        <w:tc>
          <w:tcPr>
            <w:tcW w:w="1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securities.....</w:t>
            </w:r>
          </w:p>
        </w:tc>
        <w:tc>
          <w:tcPr>
            <w:tcW w:w="10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$42,607</w:t>
            </w:r>
          </w:p>
        </w:tc>
        <w:tc>
          <w:tcPr>
            <w:tcW w:w="2100" w:type="dxa"/>
            <w:vAlign w:val="bottom"/>
            <w:gridSpan w:val="2"/>
          </w:tcPr>
          <w:p>
            <w:pPr>
              <w:jc w:val="right"/>
              <w:ind w:right="172"/>
              <w:spacing w:after="0" w:line="202" w:lineRule="exact"/>
              <w:rPr>
                <w:sz w:val="20"/>
                <w:szCs w:val="20"/>
                <w:color w:val="auto"/>
              </w:rPr>
            </w:pPr>
            <w:r>
              <w:rPr>
                <w:rFonts w:ascii="Courier New" w:cs="Courier New" w:eastAsia="Courier New" w:hAnsi="Courier New"/>
                <w:sz w:val="18"/>
                <w:szCs w:val="18"/>
                <w:color w:val="auto"/>
                <w:w w:val="99"/>
              </w:rPr>
              <w:t>$29,050 $17,386 $</w:t>
            </w:r>
          </w:p>
        </w:tc>
      </w:tr>
      <w:tr>
        <w:trPr>
          <w:trHeight w:val="203"/>
        </w:trPr>
        <w:tc>
          <w:tcPr>
            <w:tcW w:w="2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4,760 $ 6,069</w:t>
            </w:r>
          </w:p>
        </w:tc>
        <w:tc>
          <w:tcPr>
            <w:tcW w:w="27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$ 4,499 Restricted</w:t>
            </w:r>
          </w:p>
        </w:tc>
      </w:tr>
      <w:tr>
        <w:trPr>
          <w:trHeight w:val="203"/>
        </w:trPr>
        <w:tc>
          <w:tcPr>
            <w:tcW w:w="21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investments...............................</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 -- 16,356 8,413 Total</w:t>
            </w:r>
          </w:p>
        </w:tc>
      </w:tr>
      <w:tr>
        <w:trPr>
          <w:trHeight w:val="203"/>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assets.........................................</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8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58,397 44,301</w:t>
            </w:r>
          </w:p>
        </w:tc>
        <w:tc>
          <w:tcPr>
            <w:tcW w:w="1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32,866 15,781</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29,795 21,507</w:t>
            </w:r>
          </w:p>
        </w:tc>
      </w:tr>
      <w:tr>
        <w:trPr>
          <w:trHeight w:val="203"/>
        </w:trPr>
        <w:tc>
          <w:tcPr>
            <w:tcW w:w="4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Long-term debt, including capitalized</w:t>
            </w:r>
          </w:p>
        </w:tc>
      </w:tr>
      <w:tr>
        <w:trPr>
          <w:trHeight w:val="203"/>
        </w:trPr>
        <w:tc>
          <w:tcPr>
            <w:tcW w:w="18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leases.........</w:t>
            </w: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8,223 4,108 3,762 2,937 2,605</w:t>
            </w:r>
          </w:p>
        </w:tc>
      </w:tr>
      <w:tr>
        <w:trPr>
          <w:trHeight w:val="203"/>
        </w:trPr>
        <w:tc>
          <w:tcPr>
            <w:tcW w:w="4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2,521 Redeemable common</w:t>
            </w:r>
          </w:p>
        </w:tc>
      </w:tr>
      <w:tr>
        <w:trPr>
          <w:trHeight w:val="203"/>
        </w:trPr>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stock..............................</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8,159</w:t>
            </w:r>
          </w:p>
        </w:tc>
      </w:tr>
      <w:tr>
        <w:trPr>
          <w:trHeight w:val="203"/>
        </w:trPr>
        <w:tc>
          <w:tcPr>
            <w:tcW w:w="4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5,583 5,249 5,249 -- -- Stockholders'</w:t>
            </w:r>
          </w:p>
        </w:tc>
      </w:tr>
      <w:tr>
        <w:trPr>
          <w:trHeight w:val="203"/>
        </w:trPr>
        <w:tc>
          <w:tcPr>
            <w:tcW w:w="21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equity.................................</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34,747</w:t>
            </w:r>
          </w:p>
        </w:tc>
      </w:tr>
      <w:tr>
        <w:trPr>
          <w:trHeight w:val="203"/>
        </w:trPr>
        <w:tc>
          <w:tcPr>
            <w:tcW w:w="2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28,900 17,897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3,506</w:t>
            </w: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22,982 15,462</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DISCUSSION OF OUR FINANCIAL CONDITION AND RESULTS OF OPERATIONS FOR THE THREE MONTHS ENDED MARCH 31, 2001 AND 2000 AND THE YEARS ENDED DECEMBER 31, 2000, 1999 AND 1998 SHOULD BE READ IN CONJUNCTION WITH THE "SELECTED CONSOLIDATED FINANCIAL DATA" SECTION OF THIS PROSPECTUS AND OUR CONSOLIDATED FINANCIAL STATEMENTS AND NOTES TO THOSE STATEMENTS AND OTHER FINANCIAL INFORMATION INCLUDED ELSEWHERE IN THIS PROSPECTUS. THE FORWARD-LOOKING STATEMENTS IN THIS DISCUSSION REGARDING OUR EXPECTATIONS REGARDING OUR FUTURE PERFORMANCE, LIQUIDITY AND CAPITAL RESOURCES AND OTHER NON-HISTORICAL STATEMENTS IN THIS DISCUSSION INVOLVE NUMEROUS RISKS AND UNCERTAINTIES AS DESCRIBED IN THE "RISK FACTORS" SECTION OF THIS PROSPECTUS. OUR ACTUAL RESULTS MAY DIFFER MATERIALLY FROM THOSE CONTAINED IN ANY FORWARD-LOOKING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Since our inception in 1988, we have been primarily engaged in research and development of human therapeutic products. At the beginning of 1999,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As a result of a restructuring in the second half of 1999, our sole focus is now on our stem cell technology. The year 2000 was a year of transition, in which we completed the consolidation and restructuring of our operations. Comparisons with results of operations prior to 2000 are correspondingly less meaningful than they may be under other circumstances.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were known as CytoTherapeutics, Inc., until May 23, 2000, when we changed our name to StemCells, Inc.</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or partnering revenues will be available</w:t>
      </w:r>
    </w:p>
    <w:p>
      <w:pPr>
        <w:sectPr>
          <w:pgSz w:w="11900" w:h="16838" w:orient="portrait"/>
          <w:cols w:equalWidth="0" w:num="1">
            <w:col w:w="10219"/>
          </w:cols>
          <w:pgMar w:left="240" w:top="136"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when needed or on terms acceptable to us.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sale of marketable securities and the initiation or termination of research collaborations, in addition to the winding-down of terminated research and development programs referred to above.</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THREE MONTHS ENDED MARCH 31, 2001 AND 2000</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three months ended March 31, 2001, revenues from grants totaled</w:t>
      </w:r>
    </w:p>
    <w:p>
      <w:pPr>
        <w:spacing w:after="0" w:line="238" w:lineRule="auto"/>
        <w:rPr>
          <w:sz w:val="20"/>
          <w:szCs w:val="20"/>
          <w:color w:val="auto"/>
        </w:rPr>
      </w:pPr>
      <w:r>
        <w:rPr>
          <w:rFonts w:ascii="Courier New" w:cs="Courier New" w:eastAsia="Courier New" w:hAnsi="Courier New"/>
          <w:sz w:val="18"/>
          <w:szCs w:val="18"/>
          <w:color w:val="auto"/>
        </w:rPr>
        <w:t>$100,000. There was no such revenue for the three months ended March 31, 2000.</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On January 9, 2001, we sold 22,616 Modex shares for a net price of 182.00 Swiss francs per share, which converts to $112.76 per share, for total proceeds and a realized gain of $2,550,000.</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employees to 19 full time employees to facilitate the expansion of our research programs and initiate development and the cost of leasing a larger facility.</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Wind-down expenses related to our ECT research, our Rhode Island operations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transfer of our headquarters to California for the three months ended</w:t>
      </w:r>
    </w:p>
    <w:p>
      <w:pPr>
        <w:spacing w:after="0" w:line="238" w:lineRule="auto"/>
        <w:rPr>
          <w:sz w:val="20"/>
          <w:szCs w:val="20"/>
          <w:color w:val="auto"/>
        </w:rPr>
      </w:pPr>
      <w:r>
        <w:rPr>
          <w:rFonts w:ascii="Courier New" w:cs="Courier New" w:eastAsia="Courier New" w:hAnsi="Courier New"/>
          <w:sz w:val="18"/>
          <w:szCs w:val="18"/>
          <w:color w:val="auto"/>
        </w:rPr>
        <w:t>March 31, 2000 were $234,386. In December 2000, we created a reserve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$1,780,578 related to the carrying costs for the Rhode Island facilities through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At March 31, 2001 the reserve was $1,381,946.</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 was part of the bond payments related to the Rhode Island facilities. Interest expense for the same period in 2000 was $68,858. The decrease in 2001 was attributable to lower outstanding debt and capital lease balances in 2001 compared to 2000.</w:t>
      </w:r>
    </w:p>
    <w:p>
      <w:pPr>
        <w:spacing w:after="0" w:line="211"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Other income for the three months ended March 31, 2001 was $180,389, which was a refund from the Citizens Bank of Rhode Island for an overpayment of property taxes in prior years.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Net income for the three months ended March 31, 2001 was $268,541 or $0.01</w:t>
      </w:r>
    </w:p>
    <w:p>
      <w:pPr>
        <w:spacing w:after="0" w:line="238" w:lineRule="auto"/>
        <w:rPr>
          <w:sz w:val="20"/>
          <w:szCs w:val="20"/>
          <w:color w:val="auto"/>
        </w:rPr>
      </w:pPr>
      <w:r>
        <w:rPr>
          <w:rFonts w:ascii="Courier New" w:cs="Courier New" w:eastAsia="Courier New" w:hAnsi="Courier New"/>
          <w:sz w:val="18"/>
          <w:szCs w:val="18"/>
          <w:color w:val="auto"/>
        </w:rPr>
        <w:t>per share, as compared to net loss of $1,794,258, or $0.09 per share, for the</w:t>
      </w:r>
    </w:p>
    <w:p>
      <w:pPr>
        <w:spacing w:after="0"/>
        <w:rPr>
          <w:sz w:val="20"/>
          <w:szCs w:val="20"/>
          <w:color w:val="auto"/>
        </w:rPr>
      </w:pPr>
      <w:r>
        <w:rPr>
          <w:rFonts w:ascii="Courier New" w:cs="Courier New" w:eastAsia="Courier New" w:hAnsi="Courier New"/>
          <w:sz w:val="18"/>
          <w:szCs w:val="18"/>
          <w:color w:val="auto"/>
        </w:rPr>
        <w:t>comparable period in 2000. The decrease in net loss of $2,062,800 or 115% from</w:t>
      </w:r>
    </w:p>
    <w:p>
      <w:pPr>
        <w:spacing w:after="0" w:line="237" w:lineRule="auto"/>
        <w:rPr>
          <w:sz w:val="20"/>
          <w:szCs w:val="20"/>
          <w:color w:val="auto"/>
        </w:rPr>
      </w:pPr>
      <w:r>
        <w:rPr>
          <w:rFonts w:ascii="Courier New" w:cs="Courier New" w:eastAsia="Courier New" w:hAnsi="Courier New"/>
          <w:sz w:val="18"/>
          <w:szCs w:val="18"/>
          <w:color w:val="auto"/>
        </w:rPr>
        <w:t>the same period in 2000 was primarily attributable to a realized gain of</w:t>
      </w:r>
    </w:p>
    <w:p>
      <w:pPr>
        <w:spacing w:after="0" w:line="238" w:lineRule="auto"/>
        <w:rPr>
          <w:sz w:val="20"/>
          <w:szCs w:val="20"/>
          <w:color w:val="auto"/>
        </w:rPr>
      </w:pPr>
      <w:r>
        <w:rPr>
          <w:rFonts w:ascii="Courier New" w:cs="Courier New" w:eastAsia="Courier New" w:hAnsi="Courier New"/>
          <w:sz w:val="18"/>
          <w:szCs w:val="18"/>
          <w:color w:val="auto"/>
        </w:rPr>
        <w:t>$2,550,230 from the sale of a portion of our Modex investment, offset by an</w:t>
      </w:r>
    </w:p>
    <w:p>
      <w:pPr>
        <w:spacing w:after="0"/>
        <w:rPr>
          <w:sz w:val="20"/>
          <w:szCs w:val="20"/>
          <w:color w:val="auto"/>
        </w:rPr>
      </w:pPr>
      <w:r>
        <w:rPr>
          <w:rFonts w:ascii="Courier New" w:cs="Courier New" w:eastAsia="Courier New" w:hAnsi="Courier New"/>
          <w:sz w:val="18"/>
          <w:szCs w:val="18"/>
          <w:color w:val="auto"/>
        </w:rPr>
        <w:t>increase in expenses attributable to an increase in personnel and the costs</w:t>
      </w:r>
    </w:p>
    <w:p>
      <w:pPr>
        <w:spacing w:after="0" w:line="237" w:lineRule="auto"/>
        <w:rPr>
          <w:sz w:val="20"/>
          <w:szCs w:val="20"/>
          <w:color w:val="auto"/>
        </w:rPr>
      </w:pPr>
      <w:r>
        <w:rPr>
          <w:rFonts w:ascii="Courier New" w:cs="Courier New" w:eastAsia="Courier New" w:hAnsi="Courier New"/>
          <w:sz w:val="18"/>
          <w:szCs w:val="18"/>
          <w:color w:val="auto"/>
        </w:rPr>
        <w:t>associated with our move to a larger facility.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YEARS ENDED DECEMBER 31, 2000, 1999 AND 1998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decrease in revenues from 1998 to 1999 to 2000 resulted primarily from the June 1999 termination of the Astra agreement.</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ectPr>
          <w:pgSz w:w="11900" w:h="16838" w:orient="portrait"/>
          <w:cols w:equalWidth="0" w:num="1">
            <w:col w:w="10219"/>
          </w:cols>
          <w:pgMar w:left="240" w:top="136" w:right="1440" w:bottom="0" w:gutter="0" w:footer="0" w:header="0"/>
        </w:sectPr>
      </w:pPr>
    </w:p>
    <w:bookmarkStart w:id="15" w:name="page16"/>
    <w:bookmarkEnd w:id="15"/>
    <w:p>
      <w:pPr>
        <w:ind w:right="1999" w:firstLine="421"/>
        <w:spacing w:after="0" w:line="237" w:lineRule="auto"/>
        <w:rPr>
          <w:sz w:val="20"/>
          <w:szCs w:val="20"/>
          <w:color w:val="auto"/>
        </w:rPr>
      </w:pPr>
      <w:r>
        <w:rPr>
          <w:rFonts w:ascii="Courier New" w:cs="Courier New" w:eastAsia="Courier New" w:hAnsi="Courier New"/>
          <w:sz w:val="18"/>
          <w:szCs w:val="18"/>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Wind-down expenses related to our ECT research, our Rhode Island operations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transfer of our headquarters to California totaled $3,327,000 and</w:t>
      </w:r>
    </w:p>
    <w:p>
      <w:pPr>
        <w:spacing w:after="0" w:line="238" w:lineRule="auto"/>
        <w:rPr>
          <w:sz w:val="20"/>
          <w:szCs w:val="20"/>
          <w:color w:val="auto"/>
        </w:rPr>
      </w:pPr>
      <w:r>
        <w:rPr>
          <w:rFonts w:ascii="Courier New" w:cs="Courier New" w:eastAsia="Courier New" w:hAnsi="Courier New"/>
          <w:sz w:val="18"/>
          <w:szCs w:val="18"/>
          <w:color w:val="auto"/>
        </w:rPr>
        <w:t>$6,048,000 for 2000 and 1999, respectively. No such expenses were incurred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1999 expenses included accruals of approximately $1.6 million for employee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severance costs, $1.9 million in losses and reserves for the write-down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patents and fixed assets, $1.2 million for our costs of settlement of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1989 funding agreement with RIPSAT,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$700,000 of estimated additional carrying costs through June 30, 2000, and other related expenses totaling $760,000.</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because we were unable to dispose of them as we had expected. We have created a reserve of $1,780,000 related to the carrying costs for the Rhode Island facilities through 2001. In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209" w:lineRule="exact"/>
        <w:rPr>
          <w:sz w:val="20"/>
          <w:szCs w:val="20"/>
          <w:color w:val="auto"/>
        </w:rPr>
      </w:pPr>
    </w:p>
    <w:p>
      <w:pPr>
        <w:jc w:val="both"/>
        <w:ind w:right="2199" w:firstLine="421"/>
        <w:spacing w:after="0" w:line="236" w:lineRule="auto"/>
        <w:rPr>
          <w:sz w:val="20"/>
          <w:szCs w:val="20"/>
          <w:color w:val="auto"/>
        </w:rPr>
      </w:pPr>
      <w:r>
        <w:rPr>
          <w:rFonts w:ascii="Courier New" w:cs="Courier New" w:eastAsia="Courier New" w:hAnsi="Courier New"/>
          <w:sz w:val="18"/>
          <w:szCs w:val="18"/>
          <w:color w:val="auto"/>
        </w:rPr>
        <w:t>In 2000, interest expense was $273,000, compared to $335,000 in 1999 and $472,000 in 1998. The decrease from 1998 to 1999 to 2000 was attributable to lower outstanding debt and capital lease balances.</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During the second quarter 2000 we realized a $1,427,000 gain in connection with the sale of a portion of our investment in Modex. Modex</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Therapeutics, Ltd., a Swiss biotechnology company that completed an initial public offering on June 23, 2000, and is publicly traded on the Swiss Neue Market exchange.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net loss in 2000, 1999 and 1998 was $11,125,000, $15,709,000,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$12,628,000, respectively. The loss per share was $0.58, $.84 and $.69 in 2000,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and 1998, respectively. The decrease from 1999 to 2000 is primarily</w:t>
      </w:r>
    </w:p>
    <w:p>
      <w:pPr>
        <w:spacing w:after="0" w:line="238" w:lineRule="auto"/>
        <w:rPr>
          <w:sz w:val="20"/>
          <w:szCs w:val="20"/>
          <w:color w:val="auto"/>
        </w:rPr>
      </w:pPr>
      <w:r>
        <w:rPr>
          <w:rFonts w:ascii="Courier New" w:cs="Courier New" w:eastAsia="Courier New" w:hAnsi="Courier New"/>
          <w:sz w:val="18"/>
          <w:szCs w:val="18"/>
          <w:color w:val="auto"/>
        </w:rPr>
        <w:t>attributable to the wind-down of our encapsulated cell technology research and</w:t>
      </w:r>
    </w:p>
    <w:p>
      <w:pPr>
        <w:spacing w:after="0"/>
        <w:rPr>
          <w:sz w:val="20"/>
          <w:szCs w:val="20"/>
          <w:color w:val="auto"/>
        </w:rPr>
      </w:pPr>
      <w:r>
        <w:rPr>
          <w:rFonts w:ascii="Courier New" w:cs="Courier New" w:eastAsia="Courier New" w:hAnsi="Courier New"/>
          <w:sz w:val="18"/>
          <w:szCs w:val="18"/>
          <w:color w:val="auto"/>
        </w:rPr>
        <w:t>our Rhode Island operations and offset by the elimination of revenue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Astra Agreement. The increase from 1998 to 1999 is primarily attributable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elimination of revenue from the Astra Agreement, which was terminated in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June 1999, as well as expenses related to the wind-down of our encapsulated cell technology research and our other Rhode Island operations, the transfer of our corporate headquarters to California and an accrual for the our estimate of the costs of settlement of a funding agreement with RIPSAT.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207" w:lineRule="exact"/>
        <w:rPr>
          <w:sz w:val="20"/>
          <w:szCs w:val="20"/>
          <w:color w:val="auto"/>
        </w:rPr>
      </w:pPr>
    </w:p>
    <w:p>
      <w:pPr>
        <w:ind w:right="2619" w:firstLine="421"/>
        <w:spacing w:after="0" w:line="290" w:lineRule="auto"/>
        <w:rPr>
          <w:sz w:val="20"/>
          <w:szCs w:val="20"/>
          <w:color w:val="auto"/>
        </w:rPr>
      </w:pPr>
      <w:r>
        <w:rPr>
          <w:rFonts w:ascii="Courier New" w:cs="Courier New" w:eastAsia="Courier New" w:hAnsi="Courier New"/>
          <w:sz w:val="16"/>
          <w:szCs w:val="16"/>
          <w:color w:val="auto"/>
        </w:rPr>
        <w:t>We had unrestricted cash and cash equivalents totaling $4,499,000 at March 31, 2001. Cash equivalents are invested in money market funds.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third quarter of 1999, we announced restructuring plans to wind down operations relating to our ECT and to focus our resources on the research and development of our platform of proprietary stem cell technologies. We terminated approximately 68 full time employees and, in October 1999, relocated our corporate headquarters to California. As part of our restructuring of operations and relocation of corporate headquarters to California, we identified a significant amount of excess fixed</w:t>
      </w:r>
    </w:p>
    <w:p>
      <w:pPr>
        <w:sectPr>
          <w:pgSz w:w="11900" w:h="16838" w:orient="portrait"/>
          <w:cols w:equalWidth="0" w:num="1">
            <w:col w:w="10219"/>
          </w:cols>
          <w:pgMar w:left="240" w:top="142" w:right="1440" w:bottom="0" w:gutter="0" w:footer="0" w:header="0"/>
        </w:sectPr>
      </w:pPr>
    </w:p>
    <w:bookmarkStart w:id="16" w:name="page17"/>
    <w:bookmarkEnd w:id="16"/>
    <w:p>
      <w:pPr>
        <w:ind w:left="41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assets. In December 1999, we completed the disposition of those excess fixed assets, from which we received more than $746,000.</w:t>
      </w:r>
    </w:p>
    <w:p>
      <w:pPr>
        <w:spacing w:after="0" w:line="208" w:lineRule="exact"/>
        <w:rPr>
          <w:sz w:val="20"/>
          <w:szCs w:val="20"/>
          <w:color w:val="auto"/>
        </w:rPr>
      </w:pPr>
    </w:p>
    <w:p>
      <w:pPr>
        <w:jc w:val="both"/>
        <w:ind w:right="1879" w:firstLine="421"/>
        <w:spacing w:after="0" w:line="268" w:lineRule="auto"/>
        <w:rPr>
          <w:sz w:val="20"/>
          <w:szCs w:val="20"/>
          <w:color w:val="auto"/>
        </w:rPr>
      </w:pPr>
      <w:r>
        <w:rPr>
          <w:rFonts w:ascii="Courier New" w:cs="Courier New" w:eastAsia="Courier New" w:hAnsi="Courier New"/>
          <w:sz w:val="16"/>
          <w:szCs w:val="16"/>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we retained certain non-exclusive rights to use ECT in combination with our proprietary stem cell technologies and in the field of vaccines for prevention and treatment of infectious diseases.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July 1999, as a result of our decision to close our Rhode Island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the Rhode Island Partnership for Science and Technology, or RIPSAT,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alleged that we were in default under a June, 1989 Funding Agreement,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demanded payment of approximately $2.6 million. While we believe we were not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 under the Funding Agreement, we deemed it best to resolve the dispute</w:t>
      </w:r>
    </w:p>
    <w:p>
      <w:pPr>
        <w:spacing w:after="0" w:line="238" w:lineRule="auto"/>
        <w:rPr>
          <w:sz w:val="20"/>
          <w:szCs w:val="20"/>
          <w:color w:val="auto"/>
        </w:rPr>
      </w:pPr>
      <w:r>
        <w:rPr>
          <w:rFonts w:ascii="Courier New" w:cs="Courier New" w:eastAsia="Courier New" w:hAnsi="Courier New"/>
          <w:sz w:val="18"/>
          <w:szCs w:val="18"/>
          <w:color w:val="auto"/>
        </w:rPr>
        <w:t>without litigation and, on March 3, 2000, entered into a settlement agreement</w:t>
      </w:r>
    </w:p>
    <w:p>
      <w:pPr>
        <w:spacing w:after="0"/>
        <w:rPr>
          <w:sz w:val="20"/>
          <w:szCs w:val="20"/>
          <w:color w:val="auto"/>
        </w:rPr>
      </w:pPr>
      <w:r>
        <w:rPr>
          <w:rFonts w:ascii="Courier New" w:cs="Courier New" w:eastAsia="Courier New" w:hAnsi="Courier New"/>
          <w:sz w:val="18"/>
          <w:szCs w:val="18"/>
          <w:color w:val="auto"/>
        </w:rPr>
        <w:t>with RIPSAT, the Rhode Island Industrial Recreational Building Authority, or</w:t>
      </w:r>
    </w:p>
    <w:p>
      <w:pPr>
        <w:spacing w:after="0" w:line="237" w:lineRule="auto"/>
        <w:rPr>
          <w:sz w:val="20"/>
          <w:szCs w:val="20"/>
          <w:color w:val="auto"/>
        </w:rPr>
      </w:pPr>
      <w:r>
        <w:rPr>
          <w:rFonts w:ascii="Courier New" w:cs="Courier New" w:eastAsia="Courier New" w:hAnsi="Courier New"/>
          <w:sz w:val="18"/>
          <w:szCs w:val="18"/>
          <w:color w:val="auto"/>
        </w:rPr>
        <w:t>IRBA, and the Rhode Island Industrial Facilities Corporation, or RIIFC. We</w:t>
      </w:r>
    </w:p>
    <w:p>
      <w:pPr>
        <w:spacing w:after="0" w:line="238" w:lineRule="auto"/>
        <w:rPr>
          <w:sz w:val="20"/>
          <w:szCs w:val="20"/>
          <w:color w:val="auto"/>
        </w:rPr>
      </w:pPr>
      <w:r>
        <w:rPr>
          <w:rFonts w:ascii="Courier New" w:cs="Courier New" w:eastAsia="Courier New" w:hAnsi="Courier New"/>
          <w:sz w:val="18"/>
          <w:szCs w:val="18"/>
          <w:color w:val="auto"/>
        </w:rPr>
        <w:t>agreed to pay RIPSAT $1,172,000 in full satisfaction of all of our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them under the Funding Agreement. At the same time, IRBA agreed to return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the full amount of our debt service reserve, comprising approximately</w:t>
      </w:r>
    </w:p>
    <w:p>
      <w:pPr>
        <w:spacing w:after="0" w:line="238" w:lineRule="auto"/>
        <w:rPr>
          <w:sz w:val="20"/>
          <w:szCs w:val="20"/>
          <w:color w:val="auto"/>
        </w:rPr>
      </w:pPr>
      <w:r>
        <w:rPr>
          <w:rFonts w:ascii="Courier New" w:cs="Courier New" w:eastAsia="Courier New" w:hAnsi="Courier New"/>
          <w:sz w:val="18"/>
          <w:szCs w:val="18"/>
          <w:color w:val="auto"/>
        </w:rPr>
        <w:t>$610,000 of principal and interest, relating to the bonds we had with IRBA and</w:t>
      </w:r>
    </w:p>
    <w:p>
      <w:pPr>
        <w:spacing w:after="0"/>
        <w:rPr>
          <w:sz w:val="20"/>
          <w:szCs w:val="20"/>
          <w:color w:val="auto"/>
        </w:rPr>
      </w:pPr>
      <w:r>
        <w:rPr>
          <w:rFonts w:ascii="Courier New" w:cs="Courier New" w:eastAsia="Courier New" w:hAnsi="Courier New"/>
          <w:sz w:val="18"/>
          <w:szCs w:val="18"/>
          <w:color w:val="auto"/>
        </w:rPr>
        <w:t>RIIFC. The $610,000 debt service reserve was transferred directly to RIPSAT,</w:t>
      </w:r>
    </w:p>
    <w:p>
      <w:pPr>
        <w:spacing w:after="0" w:line="237" w:lineRule="auto"/>
        <w:rPr>
          <w:sz w:val="20"/>
          <w:szCs w:val="20"/>
          <w:color w:val="auto"/>
        </w:rPr>
      </w:pPr>
      <w:r>
        <w:rPr>
          <w:rFonts w:ascii="Courier New" w:cs="Courier New" w:eastAsia="Courier New" w:hAnsi="Courier New"/>
          <w:sz w:val="18"/>
          <w:szCs w:val="18"/>
          <w:color w:val="auto"/>
        </w:rPr>
        <w:t>leaving the remainder of approximately $562,000 to be paid by us. We made this</w:t>
      </w:r>
    </w:p>
    <w:p>
      <w:pPr>
        <w:spacing w:after="0" w:line="238" w:lineRule="auto"/>
        <w:rPr>
          <w:sz w:val="20"/>
          <w:szCs w:val="20"/>
          <w:color w:val="auto"/>
        </w:rPr>
      </w:pPr>
      <w:r>
        <w:rPr>
          <w:rFonts w:ascii="Courier New" w:cs="Courier New" w:eastAsia="Courier New" w:hAnsi="Courier New"/>
          <w:sz w:val="18"/>
          <w:szCs w:val="18"/>
          <w:color w:val="auto"/>
        </w:rPr>
        <w:t>payment in March of 2000.</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CONVERTIBLE PREFERRED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Any unconverted preferred stock will be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converted to common stock, at the applicable conversion price, on April 13, 2002. The warrants expire on April 13, 2005.</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MILLENNIUM PARTNERS</w:t>
      </w:r>
    </w:p>
    <w:p>
      <w:pPr>
        <w:spacing w:after="0" w:line="207"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or the Fund, an investment fund with more than $1 billion in assets under management. The Fund purchased our common stock at $4.33 per share. The Fund is entitled, pursuant to an adjustable</w:t>
      </w:r>
    </w:p>
    <w:p>
      <w:pPr>
        <w:sectPr>
          <w:pgSz w:w="11900" w:h="16838" w:orient="portrait"/>
          <w:cols w:equalWidth="0" w:num="1">
            <w:col w:w="10219"/>
          </w:cols>
          <w:pgMar w:left="240" w:top="339" w:right="1440" w:bottom="0" w:gutter="0" w:footer="0" w:header="0"/>
        </w:sectPr>
      </w:pPr>
    </w:p>
    <w:bookmarkStart w:id="17" w:name="page18"/>
    <w:bookmarkEnd w:id="17"/>
    <w:p>
      <w:pPr>
        <w:ind w:right="1779"/>
        <w:spacing w:after="0" w:line="269" w:lineRule="auto"/>
        <w:rPr>
          <w:sz w:val="20"/>
          <w:szCs w:val="20"/>
          <w:color w:val="auto"/>
        </w:rPr>
      </w:pPr>
      <w:r>
        <w:rPr>
          <w:rFonts w:ascii="Courier New" w:cs="Courier New" w:eastAsia="Courier New" w:hAnsi="Courier New"/>
          <w:sz w:val="16"/>
          <w:szCs w:val="16"/>
          <w:color w:val="auto"/>
        </w:rPr>
        <w:t>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have the right, under certain circumstances, to cap the number of additional shares by purchasing part of the entitlement from the Fund. On January 27, 2001, the Fund's adjustable warrant became exercisable for 463,369 shares of our common stock, and the Fund purchased all of those shares on March 30, 2001, for $4,634. On April 27, 2001, the Fund's adjustable warrant became exercisable for an additional 622,469 shares of our common stock, and the Fund purchased all of those shares on July 19, 2001 for $6,225. The Fund also received on August 3, 2000 a warrant to purchase up to 101,587 shares of common stock at $4.725 per share. This warrant is callable by us at $7.875 per underlying share.</w:t>
      </w:r>
    </w:p>
    <w:p>
      <w:pPr>
        <w:spacing w:after="0" w:line="39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addition, the Fund was granted an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on</w:t>
      </w:r>
    </w:p>
    <w:p>
      <w:pPr>
        <w:spacing w:after="0" w:line="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August 23, 2000 a warrant to purchase up to 19,900 shares of common stock at $6.03 per share. This warrant is callable by us at any time at $10.05 per underlying share.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8, 2001, the Fund exercised its remaining option to purchase $2 million of our common stock. At the closing on June 21, 2001, the Fund purchased 457,750 shares of our common stock at $4.3692 per share. The Fund paid $1,500,000 of the purchase price at the closing and will pay the remainder upon effectiveness of the registration statement of which this prospectus forms a part. In connection with the closing, the Fund received an adjustable warrant similar to the adjustable warrant issued on August 3, 2000. The Fund also received a warrant to purchase 50,352 shares of our common stock at a price per share of $4.7664. This warrant is callable by us at any time at $7.944 per underlying share.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MODEX</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We have sold all of our shares of Modex Therapeutics, Ltd. Our final sale of Modex shares occurred on April 30, 2001, when we realized a gain of $5,232,168 net of commissions and other fees. All other sales occurred prior to March 31, 2001. In addition, on April 30, 2001, we sold Modex our rights to future payments under the agreement between us and Neurotech S.A. for $300,000.</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EQUITY LINE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average market price over the 20 trading days following the drawdown notice. We are limited with respect to how often we can exercise a drawdown and the amount of each drawdown. In connection with the equity line, we issued a warrant to purchase 250,000 shares of common stock to Sativum and warrants to purchase an aggregate of 100,000 shares of common stock to placement agents, all at $2.38 per share. Our placement agents, Pacific Crest Securities, Inc., and Granite Financial Group, Inc., have exercised their warrants in full.</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delivered a draw down notice to Sativum Investments Limited, dated as of July 11, 2001, in connection with the common stock purchase agreement dated as of May 10, 2001 evidencing an equity line facility between us and Sativum. In the draw down notice, we notified Sativum that we are exercising our right to sell up to $5,000,000 of our common stock to Sativum based on the formula in the stock purchase agreement, during the 20 trading days beginning on July 12, 2001, and ending on August 8, 2001. During the first 10 trading days, Sativum purchased a total of 425,134 shares of our common stock at an average purchase price of $5.88 per share, net of Sativum's discount of six percent. Our placement agents, Pacific Crest Securities, Inc. and Granite Financial Group, Inc. received $50,000 and $25,000, respectively, as placement fees in connection with this draw down, resulting in net proceeds to us of $2,424,000 for the first</w:t>
      </w:r>
    </w:p>
    <w:p>
      <w:pPr>
        <w:sectPr>
          <w:pgSz w:w="11900" w:h="16838"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10 trading day settlement period after paying escrow fees.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may, but are not required to, draw down on the equity line from time to time as necessary and possible under the terms of the facility. We also intend to pursue opportunities to obtain additional financing in the future through grants and collaborative research arrangements. We are permitted under the terms of the equity line to pursue unrelated debt and equity financing other than other stand-by equity based credit facilities.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While our cash requirements may vary, as noted above, we currently expect that our existing capital resources, including income earned on invested capital, will be sufficient to fund our operations through December 2001.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June 1998, the Financial Accounting Standards Board issued SFAS No. 133, "Accounting for Derivative Instruments and Hedging Activities" (SFAS 133). The statement requires us to recognize all derivatives on the balance sheet at fair value. Derivatives that are not hedges must be adjusted to fair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Because we had no derivative instruments and do not currently engage in hedging activities, the adoption of Statement No. 133 on January 1, 2001 had no impact on our results of operations or financial position.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212"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w:t>
      </w:r>
    </w:p>
    <w:p>
      <w:pPr>
        <w:sectPr>
          <w:pgSz w:w="11900" w:h="16838" w:orient="portrait"/>
          <w:cols w:equalWidth="0" w:num="1">
            <w:col w:w="10219"/>
          </w:cols>
          <w:pgMar w:left="240" w:top="136"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Disease Control, the Family Caregiver's Alliance and the Spinal Cord Injury Information Network, that these conditions affect more than 18 million people in the United States and account for more than $150 billion annually in health care costs.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38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CELL THERAPY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ROLE OF CELLS IN HUMAN HEALTH AND TRADITIONAL THERAPIES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Cells maintain normal physiological function in healthy individuals by secreting or metabolizing substances that are essential to life. When cells are damaged or destroyed, they no longer produce, metabolize or accurately regulate these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 considered replacing failing cells that are no longer producing</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POTENTIAL OF OUR STEM CELL-BASED THERAPY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obtaining the cells often requires significant surgical procedures. The challenge, therefore, has been three-fold:</w:t>
      </w:r>
    </w:p>
    <w:p>
      <w:pPr>
        <w:spacing w:after="0" w:line="179" w:lineRule="exact"/>
        <w:rPr>
          <w:sz w:val="20"/>
          <w:szCs w:val="20"/>
          <w:color w:val="auto"/>
        </w:rPr>
      </w:pPr>
    </w:p>
    <w:p>
      <w:pPr>
        <w:ind w:left="640" w:hanging="21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the stem cells;</w:t>
      </w:r>
    </w:p>
    <w:p>
      <w:pPr>
        <w:spacing w:after="0" w:line="206"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create techniques and processes that we can use to expand these rare cells in sufficient quantities for effective transplants; and</w:t>
      </w:r>
    </w:p>
    <w:p>
      <w:pPr>
        <w:spacing w:after="0" w:line="208"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a bank of normal human stem or progenitor cells that we can use for transplantation into individuals whose own cells are not suitable because of disease or other reasons.</w:t>
      </w:r>
    </w:p>
    <w:p>
      <w:pPr>
        <w:spacing w:after="0" w:line="209"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have developed and demonstrated a process, based on a proprietary IN VITRO culture system in chemically defined media, that reproducibly grows normal</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these cells have not been genetically modified, they may be especially suitable for transplantation and may provide a safer and more effective alternative to therapies that are based on cells derived from cancer cells, cells modified by a cancer gene, an unpurified mixture of many different cell types, or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hosts accept CNS stem cells that are transplanted into them, and that the cells continue to migrate and specialize to produce mature neurons and glial cells.</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202" w:lineRule="exact"/>
        <w:rPr>
          <w:sz w:val="20"/>
          <w:szCs w:val="20"/>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tissue repair and replacement,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correction of genetic disorders,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drug discovery and screening,</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 discovery and use,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diagnostics.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will be pursuing alliances in these key areas.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PLATFORM OF STEM CELL TECHNOLOGIES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 cells have two defining characteristics:</w:t>
      </w:r>
    </w:p>
    <w:p>
      <w:pPr>
        <w:spacing w:after="0" w:line="207" w:lineRule="exact"/>
        <w:rPr>
          <w:sz w:val="20"/>
          <w:szCs w:val="20"/>
          <w:color w:val="auto"/>
        </w:rPr>
      </w:pPr>
    </w:p>
    <w:p>
      <w:pPr>
        <w:ind w:left="640" w:right="2419" w:hanging="211"/>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of the cells developed from stem cells produce all the kinds of mature cells making up the particular organ; and</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"self renew"--that is, other cells developed from stem cells are themselves new stem cells, thus permitting the process to continue again and again.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 cells exist for many systems of the human body: the blood and immune system; the central and peripheral nervous systems (including the brain); and the liver, pancreas endocrine, and skin systems. These cells are responsible for organ regeneration during normal cell replacement and, to a limited extent, after injury. We believe that further research and development will allow stem cells to be cultivated and administered in ways that enhance their natural function, so as to form the basis of therapies that will replace specific subsets of cells that disease, injury or genetic defect has damaged or destroyed.</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Our published studies show that these cultured and expanded cells give rise to all three major cell types of the central nervous system. Also, a separate study that we sponsored that used these cultured stem and progenitor cells showed that the cells are accepted, migrate, and successfully specialize to produce neurons and glial cells.</w:t>
      </w:r>
    </w:p>
    <w:p>
      <w:pPr>
        <w:spacing w:after="0" w:line="214"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More recently, we announced the results of a new study that showed that markers present on the surface of freshly obtained brain cells can successfully isolate human central nervous system stem cells. We believe this is the first reproducible process for isolating highly purified populations of</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72" w:lineRule="auto"/>
        <w:rPr>
          <w:sz w:val="20"/>
          <w:szCs w:val="20"/>
          <w:color w:val="auto"/>
        </w:rPr>
      </w:pPr>
      <w:r>
        <w:rPr>
          <w:rFonts w:ascii="Courier New" w:cs="Courier New" w:eastAsia="Courier New" w:hAnsi="Courier New"/>
          <w:sz w:val="16"/>
          <w:szCs w:val="16"/>
          <w:color w:val="auto"/>
        </w:rPr>
        <w:t>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to therapies that are based on cells derived from cancer cells, cells modified by a cancer gene, an unpurified mixture of cell types, or animal-derived cells. We have also filed an improved process patent for the growth and expansion of these purified normal human central nervous system cells.</w:t>
      </w:r>
    </w:p>
    <w:p>
      <w:pPr>
        <w:spacing w:after="0" w:line="38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to research and develop human central nervous system stem and progenitor cell-based therapies for these diseases.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research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ADVANTAGES OF OUR STEM CELL TECHNOLOGY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TREATMENT</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loss of nervous system tissue.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REPLACED CELLS PROVIDE NORMAL FUNCTION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EFFORTS AND PRODUCT DEVELOPMENT PROGRAMS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RESEARCH AND PRODUCT DEVELOPMENT STRATEGY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devoted substantial resources to research the isolation and development of a series of stem and progenitor cells that would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10"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following table lists the potential therapeutic indications for, and current status of, our primary research and product development programs. The table is qualified in its entirety by reference to the more detailed descriptions of such programs appearing elsewhere in this prospectus. We continually evaluate our research and product development and reallocate resources in light of experimental results, commercial potential, availability of third party funding, likelihood of near-term efficacy, collaboration success or significant technology enhancement, or other relevant factors. Our research and product development programs are in early stages of development and will require substantial resources to commercialize.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PRODUCT DEVELOPMENT PROGRAMS</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PROGRAM</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OBJECTIVE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STAGE/STATUS(1)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NEURAL</w:t>
      </w:r>
    </w:p>
    <w:p>
      <w:pPr>
        <w:jc w:val="center"/>
        <w:ind w:right="8639"/>
        <w:spacing w:after="0"/>
        <w:rPr>
          <w:sz w:val="20"/>
          <w:szCs w:val="20"/>
          <w:color w:val="auto"/>
        </w:rPr>
      </w:pPr>
      <w:r>
        <w:rPr>
          <w:rFonts w:ascii="Courier New" w:cs="Courier New" w:eastAsia="Courier New" w:hAnsi="Courier New"/>
          <w:sz w:val="18"/>
          <w:szCs w:val="18"/>
          <w:color w:val="auto"/>
        </w:rPr>
        <w:t>STEM CELL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PRECLINICAL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Repair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replace damaged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nervous</w:t>
      </w:r>
    </w:p>
    <w:p>
      <w:pPr>
        <w:spacing w:after="0" w:line="21" w:lineRule="exact"/>
        <w:rPr>
          <w:sz w:val="20"/>
          <w:szCs w:val="20"/>
          <w:color w:val="auto"/>
        </w:rPr>
      </w:pPr>
    </w:p>
    <w:p>
      <w:pPr>
        <w:ind w:left="120" w:right="8679" w:hanging="59"/>
        <w:spacing w:after="0" w:line="268" w:lineRule="auto"/>
        <w:tabs>
          <w:tab w:leader="none" w:pos="27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IN VITRO the ability to system tissue (including spinal cord, initiate and</w:t>
      </w:r>
    </w:p>
    <w:p>
      <w:pPr>
        <w:jc w:val="center"/>
        <w:ind w:right="8639"/>
        <w:spacing w:after="0" w:line="234" w:lineRule="auto"/>
        <w:rPr>
          <w:sz w:val="20"/>
          <w:szCs w:val="20"/>
          <w:color w:val="auto"/>
        </w:rPr>
      </w:pPr>
      <w:r>
        <w:rPr>
          <w:rFonts w:ascii="Courier New" w:cs="Courier New" w:eastAsia="Courier New" w:hAnsi="Courier New"/>
          <w:sz w:val="18"/>
          <w:szCs w:val="18"/>
          <w:color w:val="auto"/>
        </w:rPr>
        <w:t>expand stem</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cell-containing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degenerated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retinas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tissue affected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by human neural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cultures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specialization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certain genetic</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disorders) into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three types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central nervous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system cells -</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Demonstrated</w:t>
      </w:r>
    </w:p>
    <w:p>
      <w:pPr>
        <w:jc w:val="center"/>
        <w:ind w:right="8639"/>
        <w:spacing w:after="0"/>
        <w:rPr>
          <w:sz w:val="20"/>
          <w:szCs w:val="20"/>
          <w:color w:val="auto"/>
        </w:rPr>
      </w:pPr>
      <w:r>
        <w:rPr>
          <w:rFonts w:ascii="Courier New" w:cs="Courier New" w:eastAsia="Courier New" w:hAnsi="Courier New"/>
          <w:sz w:val="18"/>
          <w:szCs w:val="18"/>
          <w:color w:val="auto"/>
        </w:rPr>
        <w:t>the ability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neurosphere-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initiating stem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cells from</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brain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Demonstrated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rodent studies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that</w:t>
      </w:r>
    </w:p>
    <w:p>
      <w:pPr>
        <w:jc w:val="center"/>
        <w:ind w:right="8639"/>
        <w:spacing w:after="0"/>
        <w:rPr>
          <w:sz w:val="20"/>
          <w:szCs w:val="20"/>
          <w:color w:val="auto"/>
        </w:rPr>
      </w:pPr>
      <w:r>
        <w:rPr>
          <w:rFonts w:ascii="Courier New" w:cs="Courier New" w:eastAsia="Courier New" w:hAnsi="Courier New"/>
          <w:sz w:val="18"/>
          <w:szCs w:val="18"/>
          <w:color w:val="auto"/>
        </w:rPr>
        <w:t>transplanted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human brain-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derived stem</w:t>
      </w:r>
    </w:p>
    <w:p>
      <w:pPr>
        <w:jc w:val="center"/>
        <w:ind w:right="8639"/>
        <w:spacing w:after="0"/>
        <w:rPr>
          <w:sz w:val="20"/>
          <w:szCs w:val="20"/>
          <w:color w:val="auto"/>
        </w:rPr>
      </w:pPr>
      <w:r>
        <w:rPr>
          <w:rFonts w:ascii="Courier New" w:cs="Courier New" w:eastAsia="Courier New" w:hAnsi="Courier New"/>
          <w:sz w:val="18"/>
          <w:szCs w:val="18"/>
          <w:color w:val="auto"/>
        </w:rPr>
        <w:t>cells are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accepted and</w:t>
      </w:r>
    </w:p>
    <w:p>
      <w:pPr>
        <w:jc w:val="center"/>
        <w:ind w:right="8639"/>
        <w:spacing w:after="0"/>
        <w:rPr>
          <w:sz w:val="20"/>
          <w:szCs w:val="20"/>
          <w:color w:val="auto"/>
        </w:rPr>
      </w:pPr>
      <w:r>
        <w:rPr>
          <w:rFonts w:ascii="Courier New" w:cs="Courier New" w:eastAsia="Courier New" w:hAnsi="Courier New"/>
          <w:sz w:val="18"/>
          <w:szCs w:val="18"/>
          <w:color w:val="auto"/>
        </w:rPr>
        <w:t>properly</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specialized</w:t>
      </w:r>
    </w:p>
    <w:p>
      <w:pPr>
        <w:jc w:val="center"/>
        <w:ind w:right="8639"/>
        <w:spacing w:after="0"/>
        <w:rPr>
          <w:sz w:val="20"/>
          <w:szCs w:val="20"/>
          <w:color w:val="auto"/>
        </w:rPr>
      </w:pPr>
      <w:r>
        <w:rPr>
          <w:rFonts w:ascii="Courier New" w:cs="Courier New" w:eastAsia="Courier New" w:hAnsi="Courier New"/>
          <w:sz w:val="18"/>
          <w:szCs w:val="18"/>
          <w:color w:val="auto"/>
        </w:rPr>
        <w:t>into the three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major cell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types of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central nervous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system PANCREAS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ISLET STEM CELL</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RESEARCH Repair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or replace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damaged</w:t>
      </w:r>
    </w:p>
    <w:p>
      <w:pPr>
        <w:jc w:val="center"/>
        <w:ind w:right="8639"/>
        <w:spacing w:after="0"/>
        <w:rPr>
          <w:sz w:val="20"/>
          <w:szCs w:val="20"/>
          <w:color w:val="auto"/>
        </w:rPr>
      </w:pPr>
      <w:r>
        <w:rPr>
          <w:rFonts w:ascii="Courier New" w:cs="Courier New" w:eastAsia="Courier New" w:hAnsi="Courier New"/>
          <w:sz w:val="18"/>
          <w:szCs w:val="18"/>
          <w:color w:val="auto"/>
        </w:rPr>
        <w:t>pancreas islet</w:t>
      </w:r>
    </w:p>
    <w:p>
      <w:pPr>
        <w:spacing w:after="0" w:line="3" w:lineRule="exact"/>
        <w:rPr>
          <w:sz w:val="20"/>
          <w:szCs w:val="20"/>
          <w:color w:val="auto"/>
        </w:rPr>
      </w:pPr>
    </w:p>
    <w:p>
      <w:pPr>
        <w:ind w:right="8639" w:firstLine="166"/>
        <w:spacing w:after="0" w:line="268" w:lineRule="auto"/>
        <w:tabs>
          <w:tab w:leader="none" w:pos="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Identified markers on the surface of cells tissue to isolate and culture islet stem cells of the pancreas - Commenced small animal testing</w:t>
      </w:r>
    </w:p>
    <w:p>
      <w:pPr>
        <w:spacing w:after="0" w:line="1" w:lineRule="exact"/>
        <w:rPr>
          <w:rFonts w:ascii="Courier New" w:cs="Courier New" w:eastAsia="Courier New" w:hAnsi="Courier New"/>
          <w:sz w:val="16"/>
          <w:szCs w:val="16"/>
          <w:color w:val="auto"/>
        </w:rPr>
      </w:pPr>
    </w:p>
    <w:p>
      <w:pPr>
        <w:jc w:val="center"/>
        <w:ind w:right="863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LIVER STEM CELL RESEARCH Repair or replace damaged liver tissue - Demonstrated the production of hepatocytes including tissue resulting from certain from purified mouse</w:t>
      </w:r>
    </w:p>
    <w:p>
      <w:pPr>
        <w:sectPr>
          <w:pgSz w:w="11900" w:h="16838" w:orient="portrait"/>
          <w:cols w:equalWidth="0" w:num="1">
            <w:col w:w="10219"/>
          </w:cols>
          <w:pgMar w:left="240" w:top="142" w:right="1440" w:bottom="0" w:gutter="0" w:footer="0" w:header="0"/>
        </w:sectPr>
      </w:pPr>
    </w:p>
    <w:bookmarkStart w:id="23" w:name="page24"/>
    <w:bookmarkEnd w:id="23"/>
    <w:p>
      <w:pPr>
        <w:jc w:val="center"/>
        <w:ind w:right="8639"/>
        <w:spacing w:after="0"/>
        <w:rPr>
          <w:sz w:val="20"/>
          <w:szCs w:val="20"/>
          <w:color w:val="auto"/>
        </w:rPr>
      </w:pPr>
      <w:r>
        <w:rPr>
          <w:rFonts w:ascii="Courier New" w:cs="Courier New" w:eastAsia="Courier New" w:hAnsi="Courier New"/>
          <w:sz w:val="18"/>
          <w:szCs w:val="18"/>
          <w:color w:val="auto"/>
        </w:rPr>
        <w:t>hematopoietic</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stem metabolic</w:t>
      </w:r>
    </w:p>
    <w:p>
      <w:pPr>
        <w:jc w:val="center"/>
        <w:ind w:right="8639"/>
        <w:spacing w:after="0"/>
        <w:rPr>
          <w:sz w:val="20"/>
          <w:szCs w:val="20"/>
          <w:color w:val="auto"/>
        </w:rPr>
      </w:pPr>
      <w:r>
        <w:rPr>
          <w:rFonts w:ascii="Courier New" w:cs="Courier New" w:eastAsia="Courier New" w:hAnsi="Courier New"/>
          <w:sz w:val="18"/>
          <w:szCs w:val="18"/>
          <w:color w:val="auto"/>
        </w:rPr>
        <w:t>genetic</w:t>
      </w:r>
    </w:p>
    <w:p>
      <w:pPr>
        <w:jc w:val="center"/>
        <w:ind w:right="8639"/>
        <w:spacing w:after="0" w:line="237" w:lineRule="auto"/>
        <w:rPr>
          <w:sz w:val="20"/>
          <w:szCs w:val="20"/>
          <w:color w:val="auto"/>
        </w:rPr>
      </w:pPr>
      <w:r>
        <w:rPr>
          <w:rFonts w:ascii="Courier New" w:cs="Courier New" w:eastAsia="Courier New" w:hAnsi="Courier New"/>
          <w:sz w:val="18"/>
          <w:szCs w:val="18"/>
          <w:color w:val="auto"/>
        </w:rPr>
        <w:t>diseases cells</w:t>
      </w:r>
    </w:p>
    <w:p>
      <w:pPr>
        <w:spacing w:after="0" w:line="5" w:lineRule="exact"/>
        <w:rPr>
          <w:sz w:val="20"/>
          <w:szCs w:val="20"/>
          <w:color w:val="auto"/>
        </w:rPr>
      </w:pPr>
    </w:p>
    <w:p>
      <w:pPr>
        <w:ind w:left="120" w:right="8639" w:hanging="112"/>
        <w:spacing w:after="0" w:line="268" w:lineRule="auto"/>
        <w:tabs>
          <w:tab w:leader="none" w:pos="22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Identified IN VITRO culture assay for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growth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bipotent liver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progenitor</w:t>
      </w:r>
    </w:p>
    <w:p>
      <w:pPr>
        <w:jc w:val="center"/>
        <w:ind w:right="8639"/>
        <w:spacing w:after="0"/>
        <w:rPr>
          <w:sz w:val="20"/>
          <w:szCs w:val="20"/>
          <w:color w:val="auto"/>
        </w:rPr>
      </w:pPr>
      <w:r>
        <w:rPr>
          <w:rFonts w:ascii="Courier New" w:cs="Courier New" w:eastAsia="Courier New" w:hAnsi="Courier New"/>
          <w:sz w:val="18"/>
          <w:szCs w:val="18"/>
          <w:color w:val="auto"/>
        </w:rPr>
        <w:t>cells that can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produce both</w:t>
      </w:r>
    </w:p>
    <w:p>
      <w:pPr>
        <w:jc w:val="center"/>
        <w:ind w:right="8639"/>
        <w:spacing w:after="0" w:line="238" w:lineRule="auto"/>
        <w:rPr>
          <w:sz w:val="20"/>
          <w:szCs w:val="20"/>
          <w:color w:val="auto"/>
        </w:rPr>
      </w:pPr>
      <w:r>
        <w:rPr>
          <w:rFonts w:ascii="Courier New" w:cs="Courier New" w:eastAsia="Courier New" w:hAnsi="Courier New"/>
          <w:sz w:val="18"/>
          <w:szCs w:val="18"/>
          <w:color w:val="auto"/>
        </w:rPr>
        <w:t>bile duct and</w:t>
      </w:r>
    </w:p>
    <w:p>
      <w:pPr>
        <w:jc w:val="center"/>
        <w:ind w:right="8639"/>
        <w:spacing w:after="0"/>
        <w:rPr>
          <w:sz w:val="20"/>
          <w:szCs w:val="20"/>
          <w:color w:val="auto"/>
        </w:rPr>
      </w:pPr>
      <w:r>
        <w:rPr>
          <w:rFonts w:ascii="Courier New" w:cs="Courier New" w:eastAsia="Courier New" w:hAnsi="Courier New"/>
          <w:sz w:val="18"/>
          <w:szCs w:val="18"/>
          <w:color w:val="auto"/>
        </w:rPr>
        <w:t>hepatocytes -</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Showed that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 VITRO</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culture of</w:t>
      </w:r>
    </w:p>
    <w:p>
      <w:pPr>
        <w:ind w:left="60"/>
        <w:spacing w:after="0"/>
        <w:rPr>
          <w:sz w:val="20"/>
          <w:szCs w:val="20"/>
          <w:color w:val="auto"/>
        </w:rPr>
      </w:pPr>
      <w:r>
        <w:rPr>
          <w:rFonts w:ascii="Courier New" w:cs="Courier New" w:eastAsia="Courier New" w:hAnsi="Courier New"/>
          <w:sz w:val="18"/>
          <w:szCs w:val="18"/>
          <w:color w:val="auto"/>
        </w:rPr>
        <w:t>human bipotent</w:t>
      </w:r>
    </w:p>
    <w:p>
      <w:pPr>
        <w:spacing w:after="0" w:line="237" w:lineRule="auto"/>
        <w:rPr>
          <w:sz w:val="20"/>
          <w:szCs w:val="20"/>
          <w:color w:val="auto"/>
        </w:rPr>
      </w:pPr>
      <w:r>
        <w:rPr>
          <w:rFonts w:ascii="Courier New" w:cs="Courier New" w:eastAsia="Courier New" w:hAnsi="Courier New"/>
          <w:sz w:val="18"/>
          <w:szCs w:val="18"/>
          <w:color w:val="auto"/>
        </w:rPr>
        <w:t>liver cells can</w:t>
      </w:r>
    </w:p>
    <w:p>
      <w:pPr>
        <w:spacing w:after="0" w:line="238" w:lineRule="auto"/>
        <w:rPr>
          <w:sz w:val="20"/>
          <w:szCs w:val="20"/>
          <w:color w:val="auto"/>
        </w:rPr>
      </w:pPr>
      <w:r>
        <w:rPr>
          <w:rFonts w:ascii="Courier New" w:cs="Courier New" w:eastAsia="Courier New" w:hAnsi="Courier New"/>
          <w:sz w:val="18"/>
          <w:szCs w:val="18"/>
          <w:color w:val="auto"/>
        </w:rPr>
        <w:t>also grow human</w:t>
      </w:r>
    </w:p>
    <w:p>
      <w:pPr>
        <w:spacing w:after="0"/>
        <w:rPr>
          <w:sz w:val="20"/>
          <w:szCs w:val="20"/>
          <w:color w:val="auto"/>
        </w:rPr>
      </w:pPr>
      <w:r>
        <w:rPr>
          <w:rFonts w:ascii="Courier New" w:cs="Courier New" w:eastAsia="Courier New" w:hAnsi="Courier New"/>
          <w:sz w:val="18"/>
          <w:szCs w:val="18"/>
          <w:color w:val="auto"/>
        </w:rPr>
        <w:t>hepatitis virus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5" w:lineRule="auto"/>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PROGRAMS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Currently, our portfolio of stem cell technology results from our exclusive licensing of central nervous system, stem and progenitor cell technology, animal models for the identification and/or testing of stem and progenitor cells and our own research and development efforts. We believe that therapies using stem cells represent a fundamentally new approach to the treatment of diseases caused by lost or damaged tissue. We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BRAIN STEM AND PROGENITOR CELL RESEARCH AND DEVELOPMENT PROGRAM</w:t>
      </w:r>
    </w:p>
    <w:p>
      <w:pPr>
        <w:spacing w:after="0" w:line="207" w:lineRule="exact"/>
        <w:rPr>
          <w:sz w:val="20"/>
          <w:szCs w:val="20"/>
          <w:color w:val="auto"/>
        </w:rPr>
      </w:pPr>
    </w:p>
    <w:p>
      <w:pPr>
        <w:ind w:right="2199" w:firstLine="421"/>
        <w:spacing w:after="0" w:line="275" w:lineRule="auto"/>
        <w:rPr>
          <w:sz w:val="20"/>
          <w:szCs w:val="20"/>
          <w:color w:val="auto"/>
        </w:rPr>
      </w:pPr>
      <w:r>
        <w:rPr>
          <w:rFonts w:ascii="Courier New" w:cs="Courier New" w:eastAsia="Courier New" w:hAnsi="Courier New"/>
          <w:sz w:val="16"/>
          <w:szCs w:val="16"/>
          <w:color w:val="auto"/>
        </w:rPr>
        <w:t>We began our work with central nervous system stem and progenitor cell cultures in collaboration with NeuroSpheres, Ltd., in 1992. We believe NeuroSpheres first invented these cultures. Further, NeuroSpheres granted us exclusive, worldwide licenses, encompassing all uses, to numerous inventions</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and associated patents and patent applications. These inventions and associated patents and patent applications are subsequently noted in the section entitled "License Agreements and Sponsored Research Agreements--NeuroSpheres, Ltd."</w:t>
      </w:r>
    </w:p>
    <w:p>
      <w:pPr>
        <w:spacing w:after="0" w:line="17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1997, our scientists invented a reproducible method for growing human central nervous system, stem and progenitor cells in cultures. In preclinical IN VITRO and early IN VIVO studies, we demonstrated that these cells specialize into all three of the cell types of the central nervous system, or CNS.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The US Patent and Trademark Office has since allowed a patent on those methods. We are expanding our preclinical efforts toward the goal of selecting the proper indications to pursue.</w:t>
      </w:r>
    </w:p>
    <w:p>
      <w:pPr>
        <w:sectPr>
          <w:pgSz w:w="11900" w:h="16838" w:orient="portrait"/>
          <w:cols w:equalWidth="0" w:num="1">
            <w:col w:w="10219"/>
          </w:cols>
          <w:pgMar w:left="240" w:top="136" w:right="1440" w:bottom="0" w:gutter="0" w:footer="0" w:header="0"/>
        </w:sectPr>
      </w:pPr>
    </w:p>
    <w:bookmarkStart w:id="24" w:name="page25"/>
    <w:bookmarkEnd w:id="24"/>
    <w:p>
      <w:pPr>
        <w:ind w:right="1779" w:firstLine="421"/>
        <w:spacing w:after="0" w:line="237" w:lineRule="auto"/>
        <w:rPr>
          <w:sz w:val="20"/>
          <w:szCs w:val="20"/>
          <w:color w:val="auto"/>
        </w:rPr>
      </w:pPr>
      <w:r>
        <w:rPr>
          <w:rFonts w:ascii="Courier New" w:cs="Courier New" w:eastAsia="Courier New" w:hAnsi="Courier New"/>
          <w:sz w:val="18"/>
          <w:szCs w:val="18"/>
          <w:color w:val="auto"/>
        </w:rPr>
        <w:t>In December 1998, we announced that the U.S. Patent and Trademark Office had granted patent No. 5,851,832. This patent covered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using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this is the first study to show a reproducible process for isolating highly purified populations of well-characterized normal human CNS stem cells. The unmodified cells are normal human CNS stem cells and, therefore, may be especially suitable for transplantation. In addition, the cells may provide a safer and more effective alternative to therapies based on cells derived from cancer cells or from an unpurified mix of many different cell types, or from animal derived cells.</w:t>
      </w:r>
    </w:p>
    <w:p>
      <w:pPr>
        <w:spacing w:after="0" w:line="211"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In January 2000, we reported what we regard as an even more important result: In long term animal studies, our researchers took purified and expanded stem cells and transplanted them into the normal brains of immunodeficient mouse hosts, where they took hold and grew into neurons and glial cells.</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Throughout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212"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 million people in the United States and there are no effective long-term therapies currently available. We believe the ability to purify human brain stem cells directly from fresh tissue is important because:</w:t>
      </w:r>
    </w:p>
    <w:p>
      <w:pPr>
        <w:spacing w:after="0" w:line="209" w:lineRule="exact"/>
        <w:rPr>
          <w:sz w:val="20"/>
          <w:szCs w:val="20"/>
          <w:color w:val="auto"/>
        </w:rPr>
      </w:pPr>
    </w:p>
    <w:p>
      <w:pPr>
        <w:ind w:left="640" w:right="1999" w:hanging="211"/>
        <w:spacing w:after="0" w:line="236"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211"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efficient acceptance of these non-transformed normal human stem cells into host brains means that the cell product can be tested in animal models for its ability to correct deficiencies caused by various human neurological diseases. In addition, this technology could provide a unique animal model for the testing of drugs that act on human brain cells either for effectiveness of the drug against the disease or its toxicity to human nerve cells.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PANCREAS STEM CELLS DISCOVERY RESEARCH PROGRAMS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Nora Sarvetnick, Ph.D., of The Scripps Research Institute, in collaboration with some of our senior researchers, has conducted our discovery program directed to the identification, isolation and culturing of the pancreas stem and progenitor cells. It is our intention to bring the research on stem and</w:t>
      </w:r>
    </w:p>
    <w:p>
      <w:pPr>
        <w:sectPr>
          <w:pgSz w:w="11900" w:h="16838" w:orient="portrait"/>
          <w:cols w:equalWidth="0" w:num="1">
            <w:col w:w="10219"/>
          </w:cols>
          <w:pgMar w:left="240" w:top="142" w:right="1440" w:bottom="0" w:gutter="0" w:footer="0" w:header="0"/>
        </w:sectPr>
      </w:pPr>
    </w:p>
    <w:bookmarkStart w:id="25" w:name="page26"/>
    <w:bookmarkEnd w:id="25"/>
    <w:p>
      <w:pPr>
        <w:ind w:right="2099"/>
        <w:spacing w:after="0" w:line="235" w:lineRule="auto"/>
        <w:rPr>
          <w:sz w:val="20"/>
          <w:szCs w:val="20"/>
          <w:color w:val="auto"/>
        </w:rPr>
      </w:pPr>
      <w:r>
        <w:rPr>
          <w:rFonts w:ascii="Courier New" w:cs="Courier New" w:eastAsia="Courier New" w:hAnsi="Courier New"/>
          <w:sz w:val="18"/>
          <w:szCs w:val="18"/>
          <w:color w:val="auto"/>
        </w:rPr>
        <w:t>progenitor cells of the pancreas in house. We expect that Dr. Sarvetnick will continue to consult with us.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About 15 million other people in the United States have Type 2 diabetes mellitus, which is also a chronic and potentially fatal condition; and more than 700,000 new patients are diagnosed annually.</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In 1999, advances in the research sponsored by us resulted in our obtaining additional exclusive, worldwide licenses from The Scripps Research Institute to novel markers on the cell surface. Dr. Sarvetnick and her research team identified these novel markers as being unique to the pancreas islet stem cell for which we have now filed a US patent application. In collaboration with</w:t>
      </w: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Dr. Sarvetnick, we continue to advance the discovery program directed at the identification, isolation and culturing of pancreas stem and progenitor cells using this technology.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LIVER STEM CELLS DISCOVERY RESEARCH PROGRAMS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In addition, we obtained a worldwide exclusive license to a novel mouse model of liver failure for evaluating cell transplantation developed by Dr. Grompe.</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211"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In 1999, our researchers devised a culture assay that we will use in our efforts to identify liver stem and progenitor cells. In addition to supporting the growth of an early human liver bipotent progenitor cell, it is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 important element of our stem cell discovery program is the further development of intellectual property positions with respect to stem and progenitor cells. Further, we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WIND-DOWN OF ENCAPSULATED CELL THERAPY RESEARCH AND DEVELOPMENT PROGRAMS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Failing to meet this criteria caused AstraZeneca to terminate the collaboration in June 1999.</w:t>
      </w:r>
    </w:p>
    <w:p>
      <w:pPr>
        <w:spacing w:after="0" w:line="212"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Consequently, in July 1999, we announced plans for the restructuring of our research operations to abandon all further ECT research and to concentrate our</w:t>
      </w:r>
    </w:p>
    <w:p>
      <w:pPr>
        <w:sectPr>
          <w:pgSz w:w="11900" w:h="16838" w:orient="portrait"/>
          <w:cols w:equalWidth="0" w:num="1">
            <w:col w:w="10219"/>
          </w:cols>
          <w:pgMar w:left="240" w:top="142" w:right="1440" w:bottom="0" w:gutter="0" w:footer="0" w:header="0"/>
        </w:sectPr>
      </w:pPr>
    </w:p>
    <w:bookmarkStart w:id="26" w:name="page27"/>
    <w:bookmarkEnd w:id="26"/>
    <w:p>
      <w:pPr>
        <w:ind w:right="1779"/>
        <w:spacing w:after="0" w:line="271" w:lineRule="auto"/>
        <w:rPr>
          <w:sz w:val="20"/>
          <w:szCs w:val="20"/>
          <w:color w:val="auto"/>
        </w:rPr>
      </w:pPr>
      <w:r>
        <w:rPr>
          <w:rFonts w:ascii="Courier New" w:cs="Courier New" w:eastAsia="Courier New" w:hAnsi="Courier New"/>
          <w:sz w:val="16"/>
          <w:szCs w:val="16"/>
          <w:color w:val="auto"/>
        </w:rPr>
        <w:t>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California. We subleased a portion of our former corporate headquarters building and our pilot manufacturing and cell processing facility in Rhode Island are actively seeking to sublease, assign or sell our interest in the remainder.</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transferred these rights to royalties and other payments to Modex. We retained certain non-exclusive rights to use the ECT in combination with our proprietary stem cell technology, and in the field of vaccines for prevention and treatment of infectious diseases.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CALIFORNIA, INC.</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September 26, 1997, we acquired by merger the California corporation StemCells, Inc., currently StemCells California, Inc.,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COLLABORATIONS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INVESTMENT</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July 1996, we, together with certain founding scientists, established Modex Therapeutics, Ltd., a Swiss biotherapeutics company, to pursue extensions of our former technology of ECT for certain applications outside the central nervous system. We, along with the scientists, formed Modex, headquartered in Lausanne, Switzerland,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continued to hold approximately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 $112.76 per share, for total proceeds of approximately $2,550,000. In connection with this sale, we agreed not to resell any more of our remaining 103,577 Modex shares until April 12, 2001. On April 30, 2001, we sold our remaining 103,577 Modex shares for a net price of 87.30 Swiss francs per share, which converts to approximately $50.30, for proceeds from that sale of approximately $5,200,000.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 AND SPONSORED RESEARCH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SPONSORED RESEARCH AGREEMENTS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Under Sponsored Research Agreements with The Scripps Research Institute and Oregon Health Sciences University, we funded certain research in return for licenses or options to license the inventions resulting from the research. In addition, we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211"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Our research agreement with Scripps expired on November 14, 2000. It is our intention to bring the research on stem and progenitor cells of the pancreas in house. Dr. Nora Sarvetnick, who led the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research at Scripps, will continue to consult with us. Our license agreements with Scripps are not affected by the expiration of the research agreement. They</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238" w:lineRule="auto"/>
        <w:rPr>
          <w:sz w:val="20"/>
          <w:szCs w:val="20"/>
          <w:color w:val="auto"/>
        </w:rPr>
      </w:pPr>
      <w:r>
        <w:rPr>
          <w:rFonts w:ascii="Courier New" w:cs="Courier New" w:eastAsia="Courier New" w:hAnsi="Courier New"/>
          <w:sz w:val="18"/>
          <w:szCs w:val="18"/>
          <w:color w:val="auto"/>
        </w:rPr>
        <w:t>will terminate upon expiration, revocation or invalidation of the patents licensed to us, unless governmental regulations require a shorter term. In addition, these license agreements are subject to early termination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In addition, we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entered into a number of license agreements with commercial and non-profit institutions, as well as a number of research-plus-license agreements with academic organizations. The research agreements provide that we will fund certain research costs, and in return, will possess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SIGNAL PHARMACEUTICALS, INC.</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Celgene has now acquired Signal. Each agreement with Signal will terminate at the expiration of all patents licensed under it, but the licensing party can terminate earlier if the other party breaches its obligations under the agreement or declares bankruptcy. Further,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NEUROSPHERES, LTD.</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ectPr>
          <w:pgSz w:w="11900" w:h="16838" w:orient="portrait"/>
          <w:cols w:equalWidth="0" w:num="1">
            <w:col w:w="10219"/>
          </w:cols>
          <w:pgMar w:left="240" w:top="142" w:right="1440" w:bottom="0" w:gutter="0" w:footer="0" w:header="0"/>
        </w:sectPr>
      </w:pPr>
    </w:p>
    <w:bookmarkStart w:id="28" w:name="page29"/>
    <w:bookmarkEnd w:id="28"/>
    <w:p>
      <w:pPr>
        <w:ind w:right="1779" w:firstLine="421"/>
        <w:spacing w:after="0" w:line="237" w:lineRule="auto"/>
        <w:rPr>
          <w:sz w:val="20"/>
          <w:szCs w:val="20"/>
          <w:color w:val="auto"/>
        </w:rPr>
      </w:pPr>
      <w:r>
        <w:rPr>
          <w:rFonts w:ascii="Courier New" w:cs="Courier New" w:eastAsia="Courier New" w:hAnsi="Courier New"/>
          <w:sz w:val="18"/>
          <w:szCs w:val="18"/>
          <w:color w:val="auto"/>
        </w:rPr>
        <w:t>The keys to successful commercialization of brain stem and progenitor cells are efficacy, safety, consistency of the product, and economy of the process. We expect to address these issues through appropriate testing and by banking representative vials of large-scale cultures. Commercial production is expected to involve expansion of banked cells and packaging them in appropriate containers after formulating the cells in an effective carrier. In addition, the carrier may be used to improve the stability and acceptance of the stem cells or their progeny. Our stem and progenitor cell programs are still in an early stage and, therefore, all of the issues surrounding the manufacture of stem and progenitor cell products are not yet clear.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We intend to have the marketing of our products undertaken by such partners, although we may seek to retain limited marketing rights in specific narrow markets where the product may be addressed by a specialty or niche sales force.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PROPRIETARY RIGHTS AND LICENSES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believe that proprietary protection of our inventions will be of major importance to our future business. We possess an aggressive program of vigorously seeking and protecting our intellectual property which we believe might be useful in connection with our products. In addition, we believe that our know-how will provide a significant competitive advantage, and we intend to continue to develop and protect our proprietary know-how. We may also from time to time seek to acquire licenses to important externally developed technologies.</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possess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neural stem cell therapy area includes 25 issued U.S. patents. An additional fifteen patent applications are pending, four of which the U.S. Patent and Trademark Office has allowed.</w:t>
      </w:r>
    </w:p>
    <w:p>
      <w:pPr>
        <w:spacing w:after="0" w:line="209"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We own, or have filed, the following United States Patents and patent applications:</w:t>
      </w:r>
    </w:p>
    <w:p>
      <w:pPr>
        <w:spacing w:after="0" w:line="203" w:lineRule="exact"/>
        <w:rPr>
          <w:sz w:val="20"/>
          <w:szCs w:val="20"/>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5,968,829 (Human CNS neural stem cells)</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Patent Number 6,103,530 (Human CNS neural stem cells--culture media)</w:t>
      </w:r>
    </w:p>
    <w:p>
      <w:pPr>
        <w:spacing w:after="0" w:line="223" w:lineRule="exact"/>
        <w:rPr>
          <w:rFonts w:ascii="Courier New" w:cs="Courier New" w:eastAsia="Courier New" w:hAnsi="Courier New"/>
          <w:sz w:val="16"/>
          <w:szCs w:val="16"/>
          <w:color w:val="auto"/>
        </w:rPr>
      </w:pPr>
    </w:p>
    <w:p>
      <w:pPr>
        <w:ind w:left="640" w:right="219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6,238,922 (Use of collagenase in the preparation of neural stem cell cultures)</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6,242,666 (An animal model for identifying a common stem/progenitor to liver cells and pancreatic cells)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99/11758 (Cultures of human CNS neural stem cells)</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00/36091 (An animal model for identifying a common stem/progenitor to liver cells and pancreatic cells)</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WO98/50526 (Generation, characterization, and isolation of neuroepithelial stem cells and lineage restricted intermediate precursor)</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00/50572 (Use of collagenase in the preparation of neural stem cell cultures)</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00/47762 (Enriched neural stem cell populations and methods of identifying, isolating, and enriching neural stem cells)</w:t>
      </w:r>
    </w:p>
    <w:p>
      <w:pPr>
        <w:spacing w:after="0" w:line="208" w:lineRule="exact"/>
        <w:rPr>
          <w:sz w:val="20"/>
          <w:szCs w:val="20"/>
          <w:color w:val="auto"/>
        </w:rPr>
      </w:pPr>
    </w:p>
    <w:p>
      <w:pPr>
        <w:ind w:right="2939" w:firstLine="421"/>
        <w:spacing w:after="0" w:line="235" w:lineRule="auto"/>
        <w:rPr>
          <w:sz w:val="20"/>
          <w:szCs w:val="20"/>
          <w:color w:val="auto"/>
        </w:rPr>
      </w:pPr>
      <w:r>
        <w:rPr>
          <w:rFonts w:ascii="Courier New" w:cs="Courier New" w:eastAsia="Courier New" w:hAnsi="Courier New"/>
          <w:sz w:val="18"/>
          <w:szCs w:val="18"/>
          <w:color w:val="auto"/>
        </w:rPr>
        <w:t>We licensed the following United States Patents or pending patent applications from Neurospheres Holdings Ltd.:</w:t>
      </w:r>
    </w:p>
    <w:p>
      <w:pPr>
        <w:spacing w:after="0" w:line="203" w:lineRule="exact"/>
        <w:rPr>
          <w:sz w:val="20"/>
          <w:szCs w:val="20"/>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5,851,832 (IN VITRO proliferation)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5,750,376 (IN VITRO genetic modification)</w:t>
      </w:r>
    </w:p>
    <w:p>
      <w:pPr>
        <w:spacing w:after="0" w:line="206"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Patent Number 5,981,165 (IN VITRO production of dopaminergic cells from mammalian central nervous system multipotent stem cell compositions)</w:t>
      </w:r>
    </w:p>
    <w:p>
      <w:pPr>
        <w:sectPr>
          <w:pgSz w:w="11900" w:h="16838" w:orient="portrait"/>
          <w:cols w:equalWidth="0" w:num="1">
            <w:col w:w="10219"/>
          </w:cols>
          <w:pgMar w:left="240" w:top="142" w:right="1440" w:bottom="0" w:gutter="0" w:footer="0" w:header="0"/>
        </w:sectPr>
      </w:pPr>
    </w:p>
    <w:bookmarkStart w:id="29" w:name="page30"/>
    <w:bookmarkEnd w:id="29"/>
    <w:p>
      <w:pPr>
        <w:ind w:left="640" w:right="241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6,093,531 (Generation of hematopoietic cells from multipotent neural stem cells)</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5,980,885 (Methods for inducing IN VIVO proliferation of precursor cells)</w:t>
      </w:r>
    </w:p>
    <w:p>
      <w:pPr>
        <w:spacing w:after="0" w:line="208"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6,071,889 (Methods for IN VIVO transfer of a nucleic acid sequence to proliferating neural cells)</w:t>
      </w:r>
    </w:p>
    <w:p>
      <w:pPr>
        <w:spacing w:after="0" w:line="208"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6,165,783 (Methods of inducing differentiation of multipotent neural stem cells)</w:t>
      </w:r>
    </w:p>
    <w:p>
      <w:pPr>
        <w:spacing w:after="0" w:line="208"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93/01275 (Mammalian central nervous system multipotent stem cell compositions)</w:t>
      </w:r>
    </w:p>
    <w:p>
      <w:pPr>
        <w:spacing w:after="0" w:line="208"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94/09119 (Remyelination using mammalian central nervous system multipotent stem cell compositions)</w:t>
      </w:r>
    </w:p>
    <w:p>
      <w:pPr>
        <w:spacing w:after="0" w:line="208" w:lineRule="exact"/>
        <w:rPr>
          <w:rFonts w:ascii="Courier New" w:cs="Courier New" w:eastAsia="Courier New" w:hAnsi="Courier New"/>
          <w:sz w:val="18"/>
          <w:szCs w:val="18"/>
          <w:color w:val="auto"/>
        </w:rPr>
      </w:pPr>
    </w:p>
    <w:p>
      <w:pPr>
        <w:ind w:left="640" w:right="2199" w:hanging="211"/>
        <w:spacing w:after="0" w:line="236"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94/10292 (Biological factors useful in differentiating mammalian central nervous system multipotent stem cell compositions)</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94/16718 (Genetically engineered mammalian central nervous system multipotent stem cell compositions)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left="640" w:right="241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96/15224 (Differentiation of mammalian central nervous system multipotent stem cell compositions)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99/2196 (Erythropoietin-mediated neurogenesis)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99/16863 (Generation of hematopoietic cells)</w:t>
      </w:r>
    </w:p>
    <w:p>
      <w:pPr>
        <w:spacing w:after="0" w:line="206" w:lineRule="exact"/>
        <w:rPr>
          <w:rFonts w:ascii="Courier New" w:cs="Courier New" w:eastAsia="Courier New" w:hAnsi="Courier New"/>
          <w:sz w:val="18"/>
          <w:szCs w:val="18"/>
          <w:color w:val="auto"/>
        </w:rPr>
      </w:pPr>
    </w:p>
    <w:p>
      <w:pPr>
        <w:ind w:left="640" w:right="251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98/22127 (Pretreatment with growth factors to protect against CNS damage)</w:t>
      </w:r>
    </w:p>
    <w:p>
      <w:pPr>
        <w:spacing w:after="0" w:line="208" w:lineRule="exact"/>
        <w:rPr>
          <w:rFonts w:ascii="Courier New" w:cs="Courier New" w:eastAsia="Courier New" w:hAnsi="Courier New"/>
          <w:sz w:val="18"/>
          <w:szCs w:val="18"/>
          <w:color w:val="auto"/>
        </w:rPr>
      </w:pPr>
    </w:p>
    <w:p>
      <w:pPr>
        <w:ind w:left="640" w:right="251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97/3560 (IN SITU manipulation of cells of the hippocampus)</w:t>
      </w:r>
    </w:p>
    <w:p>
      <w:pPr>
        <w:spacing w:after="0" w:line="208"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96/09543 (IN VITRO models of CNS functions and dysfunctions)</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95/13364 (IN SITU modification and manipulation of stem cells of the CNS)</w:t>
      </w:r>
    </w:p>
    <w:p>
      <w:pPr>
        <w:spacing w:after="0" w:line="208"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Number WO 96/15226 (IN VITRO production of dopaminergic cells from mammalian central nervous system multipotent stem cell composition)</w:t>
      </w:r>
    </w:p>
    <w:p>
      <w:pPr>
        <w:spacing w:after="0" w:line="169" w:lineRule="exact"/>
        <w:rPr>
          <w:rFonts w:ascii="Courier New" w:cs="Courier New" w:eastAsia="Courier New" w:hAnsi="Courier New"/>
          <w:sz w:val="16"/>
          <w:szCs w:val="16"/>
          <w:color w:val="auto"/>
        </w:rPr>
      </w:pPr>
    </w:p>
    <w:p>
      <w:pPr>
        <w:ind w:left="640" w:right="3039" w:hanging="211"/>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96/15266 (Regulation of neural stem cell proliferation).</w:t>
      </w:r>
    </w:p>
    <w:p>
      <w:pPr>
        <w:spacing w:after="0" w:line="208" w:lineRule="exact"/>
        <w:rPr>
          <w:sz w:val="20"/>
          <w:szCs w:val="20"/>
          <w:color w:val="auto"/>
        </w:rPr>
      </w:pPr>
    </w:p>
    <w:p>
      <w:pPr>
        <w:ind w:right="2939" w:firstLine="421"/>
        <w:spacing w:after="0" w:line="235" w:lineRule="auto"/>
        <w:rPr>
          <w:sz w:val="20"/>
          <w:szCs w:val="20"/>
          <w:color w:val="auto"/>
        </w:rPr>
      </w:pPr>
      <w:r>
        <w:rPr>
          <w:rFonts w:ascii="Courier New" w:cs="Courier New" w:eastAsia="Courier New" w:hAnsi="Courier New"/>
          <w:sz w:val="18"/>
          <w:szCs w:val="18"/>
          <w:color w:val="auto"/>
        </w:rPr>
        <w:t>We licensed the following United States Patents or pending patent applications from the University of California, San Diego:</w:t>
      </w:r>
    </w:p>
    <w:p>
      <w:pPr>
        <w:spacing w:after="0" w:line="203" w:lineRule="exact"/>
        <w:rPr>
          <w:sz w:val="20"/>
          <w:szCs w:val="20"/>
          <w:color w:val="auto"/>
        </w:rPr>
      </w:pPr>
    </w:p>
    <w:p>
      <w:pPr>
        <w:ind w:left="640" w:hanging="21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5,776,948 (Method of production of neuroblasts)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6,013,521 (Method of production of neuroblasts)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6,020,197 (Method of production of neuroblasts)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94/16059 (Method of production of neuroblasts)</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00/52143 (Methods of enriching a population of uncultured cells).</w:t>
      </w:r>
    </w:p>
    <w:p>
      <w:pPr>
        <w:spacing w:after="0" w:line="208" w:lineRule="exact"/>
        <w:rPr>
          <w:sz w:val="20"/>
          <w:szCs w:val="20"/>
          <w:color w:val="auto"/>
        </w:rPr>
      </w:pPr>
    </w:p>
    <w:p>
      <w:pPr>
        <w:ind w:right="2939" w:firstLine="421"/>
        <w:spacing w:after="0" w:line="235" w:lineRule="auto"/>
        <w:rPr>
          <w:sz w:val="20"/>
          <w:szCs w:val="20"/>
          <w:color w:val="auto"/>
        </w:rPr>
      </w:pPr>
      <w:r>
        <w:rPr>
          <w:rFonts w:ascii="Courier New" w:cs="Courier New" w:eastAsia="Courier New" w:hAnsi="Courier New"/>
          <w:sz w:val="18"/>
          <w:szCs w:val="18"/>
          <w:color w:val="auto"/>
        </w:rPr>
        <w:t>We licensed the following United States Patents or pending patent applications from the California Institute of Technology:</w:t>
      </w:r>
    </w:p>
    <w:p>
      <w:pPr>
        <w:spacing w:after="0" w:line="208" w:lineRule="exact"/>
        <w:rPr>
          <w:sz w:val="20"/>
          <w:szCs w:val="20"/>
          <w:color w:val="auto"/>
        </w:rPr>
      </w:pPr>
    </w:p>
    <w:p>
      <w:pPr>
        <w:ind w:left="640" w:right="2099" w:hanging="211"/>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5,629,159 (Immortalization and disimmortalization of cells)</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96/40877 (Immortalization and disimmortalization of cells)</w:t>
      </w:r>
    </w:p>
    <w:p>
      <w:pPr>
        <w:spacing w:after="0" w:line="20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Patent Number 5,935,811 (Neuron restrictive silencer factor proteins)</w:t>
      </w:r>
    </w:p>
    <w:p>
      <w:pPr>
        <w:spacing w:after="0" w:line="223" w:lineRule="exact"/>
        <w:rPr>
          <w:rFonts w:ascii="Courier New" w:cs="Courier New" w:eastAsia="Courier New" w:hAnsi="Courier New"/>
          <w:sz w:val="16"/>
          <w:szCs w:val="16"/>
          <w:color w:val="auto"/>
        </w:rPr>
      </w:pPr>
    </w:p>
    <w:p>
      <w:pPr>
        <w:ind w:left="640" w:right="2619" w:hanging="211"/>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96/27665 (Neuron restrictive silencer factor proteins)</w:t>
      </w:r>
    </w:p>
    <w:p>
      <w:pPr>
        <w:sectPr>
          <w:pgSz w:w="11900" w:h="16838" w:orient="portrait"/>
          <w:cols w:equalWidth="0" w:num="1">
            <w:col w:w="10219"/>
          </w:cols>
          <w:pgMar w:left="240" w:top="344" w:right="1440" w:bottom="0" w:gutter="0" w:footer="0" w:header="0"/>
        </w:sectPr>
      </w:pPr>
    </w:p>
    <w:bookmarkStart w:id="30" w:name="page31"/>
    <w:bookmarkEnd w:id="30"/>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5,589,376 (Mammalian neural crest stem cells)</w:t>
      </w:r>
    </w:p>
    <w:p>
      <w:pPr>
        <w:spacing w:after="0" w:line="206"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5,824,489 (Methods for isolating mammalian multipotent neural crest stem cells)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94/02593 (Mammalian neural crest stem cells)</w:t>
      </w:r>
    </w:p>
    <w:p>
      <w:pPr>
        <w:spacing w:after="0" w:line="206"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5,654,183 (Genetically engineered mammalian neural crest stem cells)</w:t>
      </w:r>
    </w:p>
    <w:p>
      <w:pPr>
        <w:spacing w:after="0" w:line="208"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5,928,947 (Mammalian multipotent neural crest stem cells)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5,693,482 (IN VITRO neural crest stem cell assay)</w:t>
      </w:r>
    </w:p>
    <w:p>
      <w:pPr>
        <w:spacing w:after="0" w:line="206"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6,001,654 (Methods for differentiating neural stem cells to neurons or smooth muscle cells (TGFb))</w:t>
      </w:r>
    </w:p>
    <w:p>
      <w:pPr>
        <w:spacing w:after="0" w:line="208"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Number WO 98/48001 (Methods for differentiating neural stem cells to neurons or smooth muscle cells (TGFb))</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640" w:right="177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5,672,499 (Methods for immortalizing multipotent neural crest stem cells)</w:t>
      </w:r>
    </w:p>
    <w:p>
      <w:pPr>
        <w:spacing w:after="0" w:line="208"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5,849,553 (Immortalizing and disimmortalizing multipotent neural crest stem cells)</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Patent Number 6,033,906 (Differentiating mammalian neural stem cells to glial cells using neuregulins).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also rely upon trade secret protection for our confidential and proprietary information and take active measures to control access to that information. For instance, 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obtained rights from universities and research institutions to technologies, processes and compounds that it believes may be important to the development of its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targeted disease states for our initial products in some instances currently have no effective long-term therapies. We do, however,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possess significant products approved or in development that could be competitive with our potential products.</w:t>
      </w:r>
    </w:p>
    <w:p>
      <w:pPr>
        <w:spacing w:after="0" w:line="394"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Competition for our stem and progenitor cell products may be in the form of existing and new drugs, other forms of cell transplantation, ablative and simulative procedures, and gene therapy. We believe that some of our competitors</w:t>
      </w:r>
    </w:p>
    <w:p>
      <w:pPr>
        <w:sectPr>
          <w:pgSz w:w="11900" w:h="16838" w:orient="portrait"/>
          <w:cols w:equalWidth="0" w:num="1">
            <w:col w:w="10219"/>
          </w:cols>
          <w:pgMar w:left="240" w:top="136" w:right="1440" w:bottom="0" w:gutter="0" w:footer="0" w:header="0"/>
        </w:sectPr>
      </w:pPr>
    </w:p>
    <w:bookmarkStart w:id="31" w:name="page32"/>
    <w:bookmarkEnd w:id="31"/>
    <w:p>
      <w:pPr>
        <w:jc w:val="both"/>
        <w:ind w:right="2419"/>
        <w:spacing w:after="0" w:line="237" w:lineRule="auto"/>
        <w:rPr>
          <w:sz w:val="20"/>
          <w:szCs w:val="20"/>
          <w:color w:val="auto"/>
        </w:rPr>
      </w:pPr>
      <w:r>
        <w:rPr>
          <w:rFonts w:ascii="Courier New" w:cs="Courier New" w:eastAsia="Courier New" w:hAnsi="Courier New"/>
          <w:sz w:val="18"/>
          <w:szCs w:val="18"/>
          <w:color w:val="auto"/>
        </w:rPr>
        <w:t>are also trying to develop stem and progenitor cell-based technologies. We expect that all of these products will compete with our potential stem and progenitor cell products based on efficacy, safety, cost and intellectual property positions.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we may face competition from companies that filed patent applications relating to the use of genetically modified cells to treat disease, disorder or injury. We may be required to seek licenses from these competitors in order to commercialize certain of our proposed products.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research and development activities are subject to regulation by numerous governmental authorities in the United States and other countries. The future manufacturing and marketing of our potential products will be likewise regulated.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United States, pharmaceuticals, biologicals and medical devices are subject to rigorous Food and Drug Administration, or FDA, regulation. The Federal Food, Drug and Cosmetic Act and the Public Health Service Act, as well as other Federal and state statutes and regulations, govern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APPROVAL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steps required before our potential products may be marketed in the</w:t>
      </w:r>
    </w:p>
    <w:p>
      <w:pPr>
        <w:spacing w:after="0" w:line="238" w:lineRule="auto"/>
        <w:rPr>
          <w:sz w:val="20"/>
          <w:szCs w:val="20"/>
          <w:color w:val="auto"/>
        </w:rPr>
      </w:pPr>
      <w:r>
        <w:rPr>
          <w:rFonts w:ascii="Courier New" w:cs="Courier New" w:eastAsia="Courier New" w:hAnsi="Courier New"/>
          <w:sz w:val="18"/>
          <w:szCs w:val="18"/>
          <w:color w:val="auto"/>
        </w:rPr>
        <w:t>United States include:</w:t>
      </w:r>
    </w:p>
    <w:p>
      <w:pPr>
        <w:spacing w:after="0" w:line="202"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STEPS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CONSIDERATIONS</w:t>
      </w: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531"/>
        <w:spacing w:after="0" w:line="238" w:lineRule="auto"/>
        <w:tabs>
          <w:tab w:leader="none" w:pos="9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w:t>
      </w:r>
    </w:p>
    <w:p>
      <w:pPr>
        <w:jc w:val="center"/>
        <w:ind w:right="8639"/>
        <w:spacing w:after="0"/>
        <w:rPr>
          <w:sz w:val="20"/>
          <w:szCs w:val="20"/>
          <w:color w:val="auto"/>
        </w:rPr>
      </w:pPr>
      <w:r>
        <w:rPr>
          <w:rFonts w:ascii="Courier New" w:cs="Courier New" w:eastAsia="Courier New" w:hAnsi="Courier New"/>
          <w:sz w:val="18"/>
          <w:szCs w:val="18"/>
          <w:color w:val="auto"/>
        </w:rPr>
        <w:t>laboratory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animal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Preclinical</w:t>
      </w:r>
    </w:p>
    <w:p>
      <w:pPr>
        <w:jc w:val="center"/>
        <w:ind w:right="8639"/>
        <w:spacing w:after="0"/>
        <w:rPr>
          <w:sz w:val="20"/>
          <w:szCs w:val="20"/>
          <w:color w:val="auto"/>
        </w:rPr>
      </w:pPr>
      <w:r>
        <w:rPr>
          <w:rFonts w:ascii="Courier New" w:cs="Courier New" w:eastAsia="Courier New" w:hAnsi="Courier New"/>
          <w:sz w:val="18"/>
          <w:szCs w:val="18"/>
          <w:color w:val="auto"/>
        </w:rPr>
        <w:t>tests include</w:t>
      </w:r>
    </w:p>
    <w:p>
      <w:pPr>
        <w:jc w:val="center"/>
        <w:ind w:right="8639"/>
        <w:spacing w:after="0" w:line="237" w:lineRule="auto"/>
        <w:rPr>
          <w:sz w:val="20"/>
          <w:szCs w:val="20"/>
          <w:color w:val="auto"/>
        </w:rPr>
      </w:pPr>
      <w:r>
        <w:rPr>
          <w:rFonts w:ascii="Courier New" w:cs="Courier New" w:eastAsia="Courier New" w:hAnsi="Courier New"/>
          <w:sz w:val="18"/>
          <w:szCs w:val="18"/>
          <w:color w:val="auto"/>
        </w:rPr>
        <w:t>laboratory</w:t>
      </w:r>
    </w:p>
    <w:p>
      <w:pPr>
        <w:jc w:val="center"/>
        <w:ind w:right="8639"/>
        <w:spacing w:after="0"/>
        <w:rPr>
          <w:sz w:val="20"/>
          <w:szCs w:val="20"/>
          <w:color w:val="auto"/>
        </w:rPr>
      </w:pPr>
      <w:r>
        <w:rPr>
          <w:rFonts w:ascii="Courier New" w:cs="Courier New" w:eastAsia="Courier New" w:hAnsi="Courier New"/>
          <w:sz w:val="18"/>
          <w:szCs w:val="18"/>
          <w:color w:val="auto"/>
        </w:rPr>
        <w:t>evaluation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tests the</w:t>
      </w:r>
    </w:p>
    <w:p>
      <w:pPr>
        <w:jc w:val="center"/>
        <w:ind w:right="8639"/>
        <w:spacing w:after="0"/>
        <w:rPr>
          <w:sz w:val="20"/>
          <w:szCs w:val="20"/>
          <w:color w:val="auto"/>
        </w:rPr>
      </w:pPr>
      <w:r>
        <w:rPr>
          <w:rFonts w:ascii="Courier New" w:cs="Courier New" w:eastAsia="Courier New" w:hAnsi="Courier New"/>
          <w:sz w:val="18"/>
          <w:szCs w:val="18"/>
          <w:color w:val="auto"/>
        </w:rPr>
        <w:t>product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animal studies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 specific</w:t>
      </w:r>
    </w:p>
    <w:p>
      <w:pPr>
        <w:jc w:val="center"/>
        <w:ind w:right="8639"/>
        <w:spacing w:after="0"/>
        <w:rPr>
          <w:sz w:val="20"/>
          <w:szCs w:val="20"/>
          <w:color w:val="auto"/>
        </w:rPr>
      </w:pPr>
      <w:r>
        <w:rPr>
          <w:rFonts w:ascii="Courier New" w:cs="Courier New" w:eastAsia="Courier New" w:hAnsi="Courier New"/>
          <w:sz w:val="18"/>
          <w:szCs w:val="18"/>
          <w:color w:val="auto"/>
        </w:rPr>
        <w:t>disease models</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assess the</w:t>
      </w:r>
    </w:p>
    <w:p>
      <w:pPr>
        <w:jc w:val="center"/>
        <w:ind w:right="8639"/>
        <w:spacing w:after="0"/>
        <w:rPr>
          <w:sz w:val="20"/>
          <w:szCs w:val="20"/>
          <w:color w:val="auto"/>
        </w:rPr>
      </w:pPr>
      <w:r>
        <w:rPr>
          <w:rFonts w:ascii="Courier New" w:cs="Courier New" w:eastAsia="Courier New" w:hAnsi="Courier New"/>
          <w:sz w:val="18"/>
          <w:szCs w:val="18"/>
          <w:color w:val="auto"/>
        </w:rPr>
        <w:t>potential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safety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efficacy of the</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product and our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formulation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well as the</w:t>
      </w:r>
    </w:p>
    <w:p>
      <w:pPr>
        <w:jc w:val="center"/>
        <w:ind w:right="8639"/>
        <w:spacing w:after="0"/>
        <w:rPr>
          <w:sz w:val="20"/>
          <w:szCs w:val="20"/>
          <w:color w:val="auto"/>
        </w:rPr>
      </w:pPr>
      <w:r>
        <w:rPr>
          <w:rFonts w:ascii="Courier New" w:cs="Courier New" w:eastAsia="Courier New" w:hAnsi="Courier New"/>
          <w:sz w:val="18"/>
          <w:szCs w:val="18"/>
          <w:color w:val="auto"/>
        </w:rPr>
        <w:t>quality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consistency of</w:t>
      </w:r>
    </w:p>
    <w:p>
      <w:pPr>
        <w:sectPr>
          <w:pgSz w:w="11900" w:h="16838" w:orient="portrait"/>
          <w:cols w:equalWidth="0" w:num="1">
            <w:col w:w="10219"/>
          </w:cols>
          <w:pgMar w:left="240" w:top="142" w:right="1440" w:bottom="0" w:gutter="0" w:footer="0" w:header="0"/>
        </w:sectPr>
      </w:pPr>
    </w:p>
    <w:bookmarkStart w:id="32" w:name="page33"/>
    <w:bookmarkEnd w:id="32"/>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manufacturing</w:t>
      </w:r>
    </w:p>
    <w:p>
      <w:pPr>
        <w:jc w:val="center"/>
        <w:ind w:right="8639"/>
        <w:spacing w:after="0"/>
        <w:rPr>
          <w:sz w:val="20"/>
          <w:szCs w:val="20"/>
          <w:color w:val="auto"/>
        </w:rPr>
      </w:pPr>
      <w:r>
        <w:rPr>
          <w:rFonts w:ascii="Courier New" w:cs="Courier New" w:eastAsia="Courier New" w:hAnsi="Courier New"/>
          <w:sz w:val="18"/>
          <w:szCs w:val="18"/>
          <w:color w:val="auto"/>
        </w:rPr>
        <w:t>process. 2.</w:t>
      </w:r>
    </w:p>
    <w:p>
      <w:pPr>
        <w:jc w:val="center"/>
        <w:ind w:right="8639"/>
        <w:spacing w:after="0" w:line="237" w:lineRule="auto"/>
        <w:rPr>
          <w:sz w:val="20"/>
          <w:szCs w:val="20"/>
          <w:color w:val="auto"/>
        </w:rPr>
      </w:pPr>
      <w:r>
        <w:rPr>
          <w:rFonts w:ascii="Courier New" w:cs="Courier New" w:eastAsia="Courier New" w:hAnsi="Courier New"/>
          <w:sz w:val="18"/>
          <w:szCs w:val="18"/>
          <w:color w:val="auto"/>
        </w:rPr>
        <w:t>Submission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FDA of an</w:t>
      </w:r>
    </w:p>
    <w:p>
      <w:pPr>
        <w:jc w:val="center"/>
        <w:ind w:right="8639"/>
        <w:spacing w:after="0"/>
        <w:rPr>
          <w:sz w:val="20"/>
          <w:szCs w:val="20"/>
          <w:color w:val="auto"/>
        </w:rPr>
      </w:pPr>
      <w:r>
        <w:rPr>
          <w:rFonts w:ascii="Courier New" w:cs="Courier New" w:eastAsia="Courier New" w:hAnsi="Courier New"/>
          <w:sz w:val="18"/>
          <w:szCs w:val="18"/>
          <w:color w:val="auto"/>
        </w:rPr>
        <w:t>The results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preclinical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tests are</w:t>
      </w:r>
    </w:p>
    <w:p>
      <w:pPr>
        <w:jc w:val="center"/>
        <w:ind w:right="8639"/>
        <w:spacing w:after="0" w:line="238" w:lineRule="auto"/>
        <w:rPr>
          <w:sz w:val="20"/>
          <w:szCs w:val="20"/>
          <w:color w:val="auto"/>
        </w:rPr>
      </w:pPr>
      <w:r>
        <w:rPr>
          <w:rFonts w:ascii="Courier New" w:cs="Courier New" w:eastAsia="Courier New" w:hAnsi="Courier New"/>
          <w:sz w:val="18"/>
          <w:szCs w:val="18"/>
          <w:color w:val="auto"/>
        </w:rPr>
        <w:t>submitted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application for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Investigational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New to the FDA</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part of an</w:t>
      </w:r>
    </w:p>
    <w:p>
      <w:pPr>
        <w:jc w:val="center"/>
        <w:ind w:right="8639"/>
        <w:spacing w:after="0"/>
        <w:rPr>
          <w:sz w:val="20"/>
          <w:szCs w:val="20"/>
          <w:color w:val="auto"/>
        </w:rPr>
      </w:pPr>
      <w:r>
        <w:rPr>
          <w:rFonts w:ascii="Courier New" w:cs="Courier New" w:eastAsia="Courier New" w:hAnsi="Courier New"/>
          <w:sz w:val="18"/>
          <w:szCs w:val="18"/>
          <w:color w:val="auto"/>
        </w:rPr>
        <w:t>IND, and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IND becomes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Drug Exemption,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or IND, which</w:t>
      </w:r>
    </w:p>
    <w:p>
      <w:pPr>
        <w:jc w:val="center"/>
        <w:ind w:right="8639"/>
        <w:spacing w:after="0" w:line="238" w:lineRule="auto"/>
        <w:rPr>
          <w:sz w:val="20"/>
          <w:szCs w:val="20"/>
          <w:color w:val="auto"/>
        </w:rPr>
      </w:pPr>
      <w:r>
        <w:rPr>
          <w:rFonts w:ascii="Courier New" w:cs="Courier New" w:eastAsia="Courier New" w:hAnsi="Courier New"/>
          <w:sz w:val="18"/>
          <w:szCs w:val="18"/>
          <w:color w:val="auto"/>
        </w:rPr>
        <w:t>must become</w:t>
      </w:r>
    </w:p>
    <w:p>
      <w:pPr>
        <w:jc w:val="center"/>
        <w:ind w:right="8639"/>
        <w:spacing w:after="0"/>
        <w:rPr>
          <w:sz w:val="20"/>
          <w:szCs w:val="20"/>
          <w:color w:val="auto"/>
        </w:rPr>
      </w:pPr>
      <w:r>
        <w:rPr>
          <w:rFonts w:ascii="Courier New" w:cs="Courier New" w:eastAsia="Courier New" w:hAnsi="Courier New"/>
          <w:sz w:val="18"/>
          <w:szCs w:val="18"/>
          <w:color w:val="auto"/>
        </w:rPr>
        <w:t>effective 30</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days following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its receipt by</w:t>
      </w:r>
    </w:p>
    <w:p>
      <w:pPr>
        <w:jc w:val="center"/>
        <w:ind w:right="8639"/>
        <w:spacing w:after="0"/>
        <w:rPr>
          <w:sz w:val="20"/>
          <w:szCs w:val="20"/>
          <w:color w:val="auto"/>
        </w:rPr>
      </w:pPr>
      <w:r>
        <w:rPr>
          <w:rFonts w:ascii="Courier New" w:cs="Courier New" w:eastAsia="Courier New" w:hAnsi="Courier New"/>
          <w:sz w:val="18"/>
          <w:szCs w:val="18"/>
          <w:color w:val="auto"/>
        </w:rPr>
        <w:t>the effective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before human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clinical trials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 FDA, as long</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as there are no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questions,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requests the</w:t>
      </w:r>
    </w:p>
    <w:p>
      <w:pPr>
        <w:jc w:val="center"/>
        <w:ind w:right="8639"/>
        <w:spacing w:after="0"/>
        <w:rPr>
          <w:sz w:val="20"/>
          <w:szCs w:val="20"/>
          <w:color w:val="auto"/>
        </w:rPr>
      </w:pPr>
      <w:r>
        <w:rPr>
          <w:rFonts w:ascii="Courier New" w:cs="Courier New" w:eastAsia="Courier New" w:hAnsi="Courier New"/>
          <w:sz w:val="18"/>
          <w:szCs w:val="18"/>
          <w:color w:val="auto"/>
        </w:rPr>
        <w:t>U.S. may</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commence for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delay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objections from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FDA.</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428"/>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w:t>
      </w:r>
    </w:p>
    <w:p>
      <w:pPr>
        <w:jc w:val="center"/>
        <w:ind w:right="8739"/>
        <w:spacing w:after="0"/>
        <w:rPr>
          <w:sz w:val="20"/>
          <w:szCs w:val="20"/>
          <w:color w:val="auto"/>
        </w:rPr>
      </w:pPr>
      <w:r>
        <w:rPr>
          <w:rFonts w:ascii="Courier New" w:cs="Courier New" w:eastAsia="Courier New" w:hAnsi="Courier New"/>
          <w:sz w:val="18"/>
          <w:szCs w:val="18"/>
          <w:color w:val="auto"/>
        </w:rPr>
        <w:t>trials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involve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evaluation of</w:t>
      </w:r>
    </w:p>
    <w:p>
      <w:pPr>
        <w:jc w:val="center"/>
        <w:ind w:right="8739"/>
        <w:spacing w:after="0"/>
        <w:rPr>
          <w:sz w:val="20"/>
          <w:szCs w:val="20"/>
          <w:color w:val="auto"/>
        </w:rPr>
      </w:pPr>
      <w:r>
        <w:rPr>
          <w:rFonts w:ascii="Courier New" w:cs="Courier New" w:eastAsia="Courier New" w:hAnsi="Courier New"/>
          <w:sz w:val="18"/>
          <w:szCs w:val="18"/>
          <w:color w:val="auto"/>
        </w:rPr>
        <w:t>the product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 healthy</w:t>
      </w:r>
    </w:p>
    <w:p>
      <w:pPr>
        <w:jc w:val="center"/>
        <w:ind w:right="8739"/>
        <w:spacing w:after="0"/>
        <w:rPr>
          <w:sz w:val="20"/>
          <w:szCs w:val="20"/>
          <w:color w:val="auto"/>
        </w:rPr>
      </w:pPr>
      <w:r>
        <w:rPr>
          <w:rFonts w:ascii="Courier New" w:cs="Courier New" w:eastAsia="Courier New" w:hAnsi="Courier New"/>
          <w:sz w:val="18"/>
          <w:szCs w:val="18"/>
          <w:color w:val="auto"/>
        </w:rPr>
        <w:t>volunteers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 in a</w:t>
      </w:r>
    </w:p>
    <w:p>
      <w:pPr>
        <w:jc w:val="center"/>
        <w:ind w:right="8739"/>
        <w:spacing w:after="0"/>
        <w:rPr>
          <w:sz w:val="20"/>
          <w:szCs w:val="20"/>
          <w:color w:val="auto"/>
        </w:rPr>
      </w:pPr>
      <w:r>
        <w:rPr>
          <w:rFonts w:ascii="Courier New" w:cs="Courier New" w:eastAsia="Courier New" w:hAnsi="Courier New"/>
          <w:sz w:val="18"/>
          <w:szCs w:val="18"/>
          <w:color w:val="auto"/>
        </w:rPr>
        <w:t>small 3.</w:t>
      </w:r>
    </w:p>
    <w:p>
      <w:pPr>
        <w:jc w:val="center"/>
        <w:ind w:right="8739"/>
        <w:spacing w:after="0" w:line="237" w:lineRule="auto"/>
        <w:rPr>
          <w:sz w:val="20"/>
          <w:szCs w:val="20"/>
          <w:color w:val="auto"/>
        </w:rPr>
      </w:pPr>
      <w:r>
        <w:rPr>
          <w:rFonts w:ascii="Courier New" w:cs="Courier New" w:eastAsia="Courier New" w:hAnsi="Courier New"/>
          <w:sz w:val="18"/>
          <w:szCs w:val="18"/>
          <w:color w:val="auto"/>
        </w:rPr>
        <w:t>Adequate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well-</w:t>
      </w:r>
    </w:p>
    <w:p>
      <w:pPr>
        <w:jc w:val="center"/>
        <w:ind w:right="8739"/>
        <w:spacing w:after="0"/>
        <w:rPr>
          <w:sz w:val="20"/>
          <w:szCs w:val="20"/>
          <w:color w:val="auto"/>
        </w:rPr>
      </w:pPr>
      <w:r>
        <w:rPr>
          <w:rFonts w:ascii="Courier New" w:cs="Courier New" w:eastAsia="Courier New" w:hAnsi="Courier New"/>
          <w:sz w:val="18"/>
          <w:szCs w:val="18"/>
          <w:color w:val="auto"/>
        </w:rPr>
        <w:t>controlled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human number</w:t>
      </w:r>
    </w:p>
    <w:p>
      <w:pPr>
        <w:jc w:val="center"/>
        <w:ind w:right="8739"/>
        <w:spacing w:after="0"/>
        <w:rPr>
          <w:sz w:val="20"/>
          <w:szCs w:val="20"/>
          <w:color w:val="auto"/>
        </w:rPr>
      </w:pPr>
      <w:r>
        <w:rPr>
          <w:rFonts w:ascii="Courier New" w:cs="Courier New" w:eastAsia="Courier New" w:hAnsi="Courier New"/>
          <w:sz w:val="18"/>
          <w:szCs w:val="18"/>
          <w:color w:val="auto"/>
        </w:rPr>
        <w:t>of patients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739"/>
        <w:spacing w:after="0"/>
        <w:rPr>
          <w:sz w:val="20"/>
          <w:szCs w:val="20"/>
          <w:color w:val="auto"/>
        </w:rPr>
      </w:pPr>
      <w:r>
        <w:rPr>
          <w:rFonts w:ascii="Courier New" w:cs="Courier New" w:eastAsia="Courier New" w:hAnsi="Courier New"/>
          <w:sz w:val="18"/>
          <w:szCs w:val="18"/>
          <w:color w:val="auto"/>
        </w:rPr>
        <w:t>supervision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 clinical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trials to</w:t>
      </w:r>
    </w:p>
    <w:p>
      <w:pPr>
        <w:jc w:val="center"/>
        <w:ind w:right="8739"/>
        <w:spacing w:after="0"/>
        <w:rPr>
          <w:sz w:val="20"/>
          <w:szCs w:val="20"/>
          <w:color w:val="auto"/>
        </w:rPr>
      </w:pPr>
      <w:r>
        <w:rPr>
          <w:rFonts w:ascii="Courier New" w:cs="Courier New" w:eastAsia="Courier New" w:hAnsi="Courier New"/>
          <w:sz w:val="18"/>
          <w:szCs w:val="18"/>
          <w:color w:val="auto"/>
        </w:rPr>
        <w:t>establish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safety</w:t>
      </w:r>
    </w:p>
    <w:p>
      <w:pPr>
        <w:jc w:val="center"/>
        <w:ind w:right="8739"/>
        <w:spacing w:after="0"/>
        <w:rPr>
          <w:sz w:val="20"/>
          <w:szCs w:val="20"/>
          <w:color w:val="auto"/>
        </w:rPr>
      </w:pPr>
      <w:r>
        <w:rPr>
          <w:rFonts w:ascii="Courier New" w:cs="Courier New" w:eastAsia="Courier New" w:hAnsi="Courier New"/>
          <w:sz w:val="18"/>
          <w:szCs w:val="18"/>
          <w:color w:val="auto"/>
        </w:rPr>
        <w:t>qualified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physician.</w:t>
      </w:r>
    </w:p>
    <w:p>
      <w:pPr>
        <w:jc w:val="center"/>
        <w:ind w:right="8739"/>
        <w:spacing w:after="0"/>
        <w:rPr>
          <w:sz w:val="20"/>
          <w:szCs w:val="20"/>
          <w:color w:val="auto"/>
        </w:rPr>
      </w:pPr>
      <w:r>
        <w:rPr>
          <w:rFonts w:ascii="Courier New" w:cs="Courier New" w:eastAsia="Courier New" w:hAnsi="Courier New"/>
          <w:sz w:val="18"/>
          <w:szCs w:val="18"/>
          <w:color w:val="auto"/>
        </w:rPr>
        <w:t>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trials are</w:t>
      </w:r>
    </w:p>
    <w:p>
      <w:pPr>
        <w:jc w:val="center"/>
        <w:ind w:right="8739"/>
        <w:spacing w:after="0"/>
        <w:rPr>
          <w:sz w:val="20"/>
          <w:szCs w:val="20"/>
          <w:color w:val="auto"/>
        </w:rPr>
      </w:pPr>
      <w:r>
        <w:rPr>
          <w:rFonts w:ascii="Courier New" w:cs="Courier New" w:eastAsia="Courier New" w:hAnsi="Courier New"/>
          <w:sz w:val="18"/>
          <w:szCs w:val="18"/>
          <w:color w:val="auto"/>
        </w:rPr>
        <w:t>conducted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efficacy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product</w:t>
      </w:r>
    </w:p>
    <w:p>
      <w:pPr>
        <w:jc w:val="center"/>
        <w:ind w:right="8739"/>
        <w:spacing w:after="0"/>
        <w:rPr>
          <w:sz w:val="20"/>
          <w:szCs w:val="20"/>
          <w:color w:val="auto"/>
        </w:rPr>
      </w:pPr>
      <w:r>
        <w:rPr>
          <w:rFonts w:ascii="Courier New" w:cs="Courier New" w:eastAsia="Courier New" w:hAnsi="Courier New"/>
          <w:sz w:val="18"/>
          <w:szCs w:val="18"/>
          <w:color w:val="auto"/>
        </w:rPr>
        <w:t>in accordance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w:t>
      </w:r>
    </w:p>
    <w:p>
      <w:pPr>
        <w:jc w:val="center"/>
        <w:ind w:right="8739"/>
        <w:spacing w:after="0"/>
        <w:rPr>
          <w:sz w:val="20"/>
          <w:szCs w:val="20"/>
          <w:color w:val="auto"/>
        </w:rPr>
      </w:pPr>
      <w:r>
        <w:rPr>
          <w:rFonts w:ascii="Courier New" w:cs="Courier New" w:eastAsia="Courier New" w:hAnsi="Courier New"/>
          <w:sz w:val="18"/>
          <w:szCs w:val="18"/>
          <w:color w:val="auto"/>
        </w:rPr>
        <w:t>protocols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that detail</w:t>
      </w:r>
    </w:p>
    <w:p>
      <w:pPr>
        <w:jc w:val="center"/>
        <w:ind w:right="8739"/>
        <w:spacing w:after="0"/>
        <w:rPr>
          <w:sz w:val="20"/>
          <w:szCs w:val="20"/>
          <w:color w:val="auto"/>
        </w:rPr>
      </w:pPr>
      <w:r>
        <w:rPr>
          <w:rFonts w:ascii="Courier New" w:cs="Courier New" w:eastAsia="Courier New" w:hAnsi="Courier New"/>
          <w:sz w:val="18"/>
          <w:szCs w:val="18"/>
          <w:color w:val="auto"/>
        </w:rPr>
        <w:t>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objectives of</w:t>
      </w:r>
    </w:p>
    <w:p>
      <w:pPr>
        <w:sectPr>
          <w:pgSz w:w="11900" w:h="16838" w:orient="portrait"/>
          <w:cols w:equalWidth="0" w:num="1">
            <w:col w:w="10219"/>
          </w:cols>
          <w:pgMar w:left="240" w:top="136" w:right="1440" w:bottom="0" w:gutter="0" w:footer="0" w:header="0"/>
        </w:sectPr>
      </w:pPr>
    </w:p>
    <w:bookmarkStart w:id="33" w:name="page34"/>
    <w:bookmarkEnd w:id="33"/>
    <w:p>
      <w:pPr>
        <w:jc w:val="center"/>
        <w:ind w:right="8799"/>
        <w:spacing w:after="0"/>
        <w:rPr>
          <w:sz w:val="20"/>
          <w:szCs w:val="20"/>
          <w:color w:val="auto"/>
        </w:rPr>
      </w:pPr>
      <w:r>
        <w:rPr>
          <w:rFonts w:ascii="Courier New" w:cs="Courier New" w:eastAsia="Courier New" w:hAnsi="Courier New"/>
          <w:sz w:val="18"/>
          <w:szCs w:val="18"/>
          <w:color w:val="auto"/>
        </w:rPr>
        <w:t>the study,</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steps to</w:t>
      </w:r>
    </w:p>
    <w:p>
      <w:pPr>
        <w:jc w:val="center"/>
        <w:ind w:right="8799"/>
        <w:spacing w:after="0"/>
        <w:rPr>
          <w:sz w:val="20"/>
          <w:szCs w:val="20"/>
          <w:color w:val="auto"/>
        </w:rPr>
      </w:pPr>
      <w:r>
        <w:rPr>
          <w:rFonts w:ascii="Courier New" w:cs="Courier New" w:eastAsia="Courier New" w:hAnsi="Courier New"/>
          <w:sz w:val="18"/>
          <w:szCs w:val="18"/>
          <w:color w:val="auto"/>
        </w:rPr>
        <w:t>monitor</w:t>
      </w:r>
    </w:p>
    <w:p>
      <w:pPr>
        <w:jc w:val="center"/>
        <w:ind w:right="8799"/>
        <w:spacing w:after="0" w:line="237" w:lineRule="auto"/>
        <w:rPr>
          <w:sz w:val="20"/>
          <w:szCs w:val="20"/>
          <w:color w:val="auto"/>
        </w:rPr>
      </w:pPr>
      <w:r>
        <w:rPr>
          <w:rFonts w:ascii="Courier New" w:cs="Courier New" w:eastAsia="Courier New" w:hAnsi="Courier New"/>
          <w:sz w:val="18"/>
          <w:szCs w:val="18"/>
          <w:color w:val="auto"/>
        </w:rPr>
        <w:t>safety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efficacy</w:t>
      </w:r>
    </w:p>
    <w:p>
      <w:pPr>
        <w:jc w:val="center"/>
        <w:ind w:right="8799"/>
        <w:spacing w:after="0"/>
        <w:rPr>
          <w:sz w:val="20"/>
          <w:szCs w:val="20"/>
          <w:color w:val="auto"/>
        </w:rPr>
      </w:pPr>
      <w:r>
        <w:rPr>
          <w:rFonts w:ascii="Courier New" w:cs="Courier New" w:eastAsia="Courier New" w:hAnsi="Courier New"/>
          <w:sz w:val="18"/>
          <w:szCs w:val="18"/>
          <w:color w:val="auto"/>
        </w:rPr>
        <w:t>criteria to</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 evaluated.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Any product</w:t>
      </w:r>
    </w:p>
    <w:p>
      <w:pPr>
        <w:jc w:val="center"/>
        <w:ind w:right="8799"/>
        <w:spacing w:after="0" w:line="238" w:lineRule="auto"/>
        <w:rPr>
          <w:sz w:val="20"/>
          <w:szCs w:val="20"/>
          <w:color w:val="auto"/>
        </w:rPr>
      </w:pPr>
      <w:r>
        <w:rPr>
          <w:rFonts w:ascii="Courier New" w:cs="Courier New" w:eastAsia="Courier New" w:hAnsi="Courier New"/>
          <w:sz w:val="18"/>
          <w:szCs w:val="18"/>
          <w:color w:val="auto"/>
        </w:rPr>
        <w:t>administered</w:t>
      </w:r>
    </w:p>
    <w:p>
      <w:pPr>
        <w:jc w:val="center"/>
        <w:ind w:right="8799"/>
        <w:spacing w:after="0"/>
        <w:rPr>
          <w:sz w:val="20"/>
          <w:szCs w:val="20"/>
          <w:color w:val="auto"/>
        </w:rPr>
      </w:pPr>
      <w:r>
        <w:rPr>
          <w:rFonts w:ascii="Courier New" w:cs="Courier New" w:eastAsia="Courier New" w:hAnsi="Courier New"/>
          <w:sz w:val="18"/>
          <w:szCs w:val="18"/>
          <w:color w:val="auto"/>
        </w:rPr>
        <w:t>in a U.S.</w:t>
      </w:r>
    </w:p>
    <w:p>
      <w:pPr>
        <w:jc w:val="center"/>
        <w:ind w:right="8799"/>
        <w:spacing w:after="0" w:line="237" w:lineRule="auto"/>
        <w:rPr>
          <w:sz w:val="20"/>
          <w:szCs w:val="20"/>
          <w:color w:val="auto"/>
        </w:rPr>
      </w:pPr>
      <w:r>
        <w:rPr>
          <w:rFonts w:ascii="Courier New" w:cs="Courier New" w:eastAsia="Courier New" w:hAnsi="Courier New"/>
          <w:sz w:val="18"/>
          <w:szCs w:val="18"/>
          <w:color w:val="auto"/>
        </w:rPr>
        <w:t>clinical</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trial must be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manufactured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 accordance</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with clinical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Good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Manufacturing</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Practices, 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cGMP, which</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FDA</w:t>
      </w:r>
    </w:p>
    <w:p>
      <w:pPr>
        <w:jc w:val="center"/>
        <w:ind w:right="8799"/>
        <w:spacing w:after="0"/>
        <w:rPr>
          <w:sz w:val="20"/>
          <w:szCs w:val="20"/>
          <w:color w:val="auto"/>
        </w:rPr>
      </w:pPr>
      <w:r>
        <w:rPr>
          <w:rFonts w:ascii="Courier New" w:cs="Courier New" w:eastAsia="Courier New" w:hAnsi="Courier New"/>
          <w:sz w:val="18"/>
          <w:szCs w:val="18"/>
          <w:color w:val="auto"/>
        </w:rPr>
        <w:t>determines.</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Each protocol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is submitted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the FDA as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part of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IND. An</w:t>
      </w:r>
    </w:p>
    <w:p>
      <w:pPr>
        <w:jc w:val="center"/>
        <w:ind w:right="8799"/>
        <w:spacing w:after="0"/>
        <w:rPr>
          <w:sz w:val="20"/>
          <w:szCs w:val="20"/>
          <w:color w:val="auto"/>
        </w:rPr>
      </w:pPr>
      <w:r>
        <w:rPr>
          <w:rFonts w:ascii="Courier New" w:cs="Courier New" w:eastAsia="Courier New" w:hAnsi="Courier New"/>
          <w:sz w:val="18"/>
          <w:szCs w:val="18"/>
          <w:color w:val="auto"/>
        </w:rPr>
        <w:t>independent</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Institutional</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Review Board,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or IRB, at</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799"/>
        <w:spacing w:after="0"/>
        <w:rPr>
          <w:sz w:val="20"/>
          <w:szCs w:val="20"/>
          <w:color w:val="auto"/>
        </w:rPr>
      </w:pPr>
      <w:r>
        <w:rPr>
          <w:rFonts w:ascii="Courier New" w:cs="Courier New" w:eastAsia="Courier New" w:hAnsi="Courier New"/>
          <w:sz w:val="18"/>
          <w:szCs w:val="18"/>
          <w:color w:val="auto"/>
        </w:rPr>
        <w:t>institution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at which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study is</w:t>
      </w:r>
    </w:p>
    <w:p>
      <w:pPr>
        <w:jc w:val="center"/>
        <w:ind w:right="8799"/>
        <w:spacing w:after="0"/>
        <w:rPr>
          <w:sz w:val="20"/>
          <w:szCs w:val="20"/>
          <w:color w:val="auto"/>
        </w:rPr>
      </w:pPr>
      <w:r>
        <w:rPr>
          <w:rFonts w:ascii="Courier New" w:cs="Courier New" w:eastAsia="Courier New" w:hAnsi="Courier New"/>
          <w:sz w:val="18"/>
          <w:szCs w:val="18"/>
          <w:color w:val="auto"/>
        </w:rPr>
        <w:t>conducted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must approve</w:t>
      </w:r>
    </w:p>
    <w:p>
      <w:pPr>
        <w:jc w:val="center"/>
        <w:ind w:right="8799"/>
        <w:spacing w:after="0"/>
        <w:rPr>
          <w:sz w:val="20"/>
          <w:szCs w:val="20"/>
          <w:color w:val="auto"/>
        </w:rPr>
      </w:pPr>
      <w:r>
        <w:rPr>
          <w:rFonts w:ascii="Courier New" w:cs="Courier New" w:eastAsia="Courier New" w:hAnsi="Courier New"/>
          <w:sz w:val="18"/>
          <w:szCs w:val="18"/>
          <w:color w:val="auto"/>
        </w:rPr>
        <w:t>the protocol</w:t>
      </w:r>
    </w:p>
    <w:p>
      <w:pPr>
        <w:jc w:val="center"/>
        <w:ind w:right="8799"/>
        <w:spacing w:after="0" w:line="237" w:lineRule="auto"/>
        <w:rPr>
          <w:sz w:val="20"/>
          <w:szCs w:val="20"/>
          <w:color w:val="auto"/>
        </w:rPr>
      </w:pPr>
      <w:r>
        <w:rPr>
          <w:rFonts w:ascii="Courier New" w:cs="Courier New" w:eastAsia="Courier New" w:hAnsi="Courier New"/>
          <w:sz w:val="18"/>
          <w:szCs w:val="18"/>
          <w:color w:val="auto"/>
        </w:rPr>
        <w:t>for each</w:t>
      </w:r>
    </w:p>
    <w:p>
      <w:pPr>
        <w:jc w:val="center"/>
        <w:ind w:right="8799"/>
        <w:spacing w:after="0"/>
        <w:rPr>
          <w:sz w:val="20"/>
          <w:szCs w:val="20"/>
          <w:color w:val="auto"/>
        </w:rPr>
      </w:pPr>
      <w:r>
        <w:rPr>
          <w:rFonts w:ascii="Courier New" w:cs="Courier New" w:eastAsia="Courier New" w:hAnsi="Courier New"/>
          <w:sz w:val="18"/>
          <w:szCs w:val="18"/>
          <w:color w:val="auto"/>
        </w:rPr>
        <w:t>clinical</w:t>
      </w:r>
    </w:p>
    <w:p>
      <w:pPr>
        <w:jc w:val="center"/>
        <w:ind w:right="8799"/>
        <w:spacing w:after="0" w:line="237" w:lineRule="auto"/>
        <w:rPr>
          <w:sz w:val="20"/>
          <w:szCs w:val="20"/>
          <w:color w:val="auto"/>
        </w:rPr>
      </w:pPr>
      <w:r>
        <w:rPr>
          <w:rFonts w:ascii="Courier New" w:cs="Courier New" w:eastAsia="Courier New" w:hAnsi="Courier New"/>
          <w:sz w:val="18"/>
          <w:szCs w:val="18"/>
          <w:color w:val="auto"/>
        </w:rPr>
        <w:t>study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obtain the</w:t>
      </w:r>
    </w:p>
    <w:p>
      <w:pPr>
        <w:jc w:val="center"/>
        <w:ind w:right="8799"/>
        <w:spacing w:after="0"/>
        <w:rPr>
          <w:sz w:val="20"/>
          <w:szCs w:val="20"/>
          <w:color w:val="auto"/>
        </w:rPr>
      </w:pPr>
      <w:r>
        <w:rPr>
          <w:rFonts w:ascii="Courier New" w:cs="Courier New" w:eastAsia="Courier New" w:hAnsi="Courier New"/>
          <w:sz w:val="18"/>
          <w:szCs w:val="18"/>
          <w:color w:val="auto"/>
        </w:rPr>
        <w:t>informed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799"/>
        <w:spacing w:after="0"/>
        <w:rPr>
          <w:sz w:val="20"/>
          <w:szCs w:val="20"/>
          <w:color w:val="auto"/>
        </w:rPr>
      </w:pPr>
      <w:r>
        <w:rPr>
          <w:rFonts w:ascii="Courier New" w:cs="Courier New" w:eastAsia="Courier New" w:hAnsi="Courier New"/>
          <w:sz w:val="18"/>
          <w:szCs w:val="18"/>
          <w:color w:val="auto"/>
        </w:rPr>
        <w:t>all</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participants.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The IRB will</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consider,</w:t>
      </w:r>
    </w:p>
    <w:p>
      <w:pPr>
        <w:jc w:val="center"/>
        <w:ind w:right="8799"/>
        <w:spacing w:after="0"/>
        <w:rPr>
          <w:sz w:val="20"/>
          <w:szCs w:val="20"/>
          <w:color w:val="auto"/>
        </w:rPr>
      </w:pPr>
      <w:r>
        <w:rPr>
          <w:rFonts w:ascii="Courier New" w:cs="Courier New" w:eastAsia="Courier New" w:hAnsi="Courier New"/>
          <w:sz w:val="18"/>
          <w:szCs w:val="18"/>
          <w:color w:val="auto"/>
        </w:rPr>
        <w:t>among other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things,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existing</w:t>
      </w:r>
    </w:p>
    <w:p>
      <w:pPr>
        <w:jc w:val="center"/>
        <w:ind w:right="8799"/>
        <w:spacing w:after="0"/>
        <w:rPr>
          <w:sz w:val="20"/>
          <w:szCs w:val="20"/>
          <w:color w:val="auto"/>
        </w:rPr>
      </w:pPr>
      <w:r>
        <w:rPr>
          <w:rFonts w:ascii="Courier New" w:cs="Courier New" w:eastAsia="Courier New" w:hAnsi="Courier New"/>
          <w:sz w:val="18"/>
          <w:szCs w:val="18"/>
          <w:color w:val="auto"/>
        </w:rPr>
        <w:t>information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on the</w:t>
      </w:r>
    </w:p>
    <w:p>
      <w:pPr>
        <w:jc w:val="center"/>
        <w:ind w:right="8799"/>
        <w:spacing w:after="0"/>
        <w:rPr>
          <w:sz w:val="20"/>
          <w:szCs w:val="20"/>
          <w:color w:val="auto"/>
        </w:rPr>
      </w:pPr>
      <w:r>
        <w:rPr>
          <w:rFonts w:ascii="Courier New" w:cs="Courier New" w:eastAsia="Courier New" w:hAnsi="Courier New"/>
          <w:sz w:val="18"/>
          <w:szCs w:val="18"/>
          <w:color w:val="auto"/>
        </w:rPr>
        <w:t>product,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ethical</w:t>
      </w:r>
    </w:p>
    <w:p>
      <w:pPr>
        <w:jc w:val="center"/>
        <w:ind w:right="8799"/>
        <w:spacing w:after="0"/>
        <w:rPr>
          <w:sz w:val="20"/>
          <w:szCs w:val="20"/>
          <w:color w:val="auto"/>
        </w:rPr>
      </w:pPr>
      <w:r>
        <w:rPr>
          <w:rFonts w:ascii="Courier New" w:cs="Courier New" w:eastAsia="Courier New" w:hAnsi="Courier New"/>
          <w:sz w:val="18"/>
          <w:szCs w:val="18"/>
          <w:color w:val="auto"/>
        </w:rPr>
        <w:t>factors, the</w:t>
      </w:r>
    </w:p>
    <w:p>
      <w:pPr>
        <w:jc w:val="center"/>
        <w:ind w:right="8799"/>
        <w:spacing w:after="0" w:line="237" w:lineRule="auto"/>
        <w:rPr>
          <w:sz w:val="20"/>
          <w:szCs w:val="20"/>
          <w:color w:val="auto"/>
        </w:rPr>
      </w:pPr>
      <w:r>
        <w:rPr>
          <w:rFonts w:ascii="Courier New" w:cs="Courier New" w:eastAsia="Courier New" w:hAnsi="Courier New"/>
          <w:sz w:val="18"/>
          <w:szCs w:val="18"/>
          <w:color w:val="auto"/>
        </w:rPr>
        <w:t>safety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human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subjects, the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potential</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benefits of</w:t>
      </w:r>
    </w:p>
    <w:p>
      <w:pPr>
        <w:jc w:val="center"/>
        <w:ind w:right="8799"/>
        <w:spacing w:after="0"/>
        <w:rPr>
          <w:sz w:val="20"/>
          <w:szCs w:val="20"/>
          <w:color w:val="auto"/>
        </w:rPr>
      </w:pPr>
      <w:r>
        <w:rPr>
          <w:rFonts w:ascii="Courier New" w:cs="Courier New" w:eastAsia="Courier New" w:hAnsi="Courier New"/>
          <w:sz w:val="18"/>
          <w:szCs w:val="18"/>
          <w:color w:val="auto"/>
        </w:rPr>
        <w:t>the therapy</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possible</w:t>
      </w:r>
    </w:p>
    <w:p>
      <w:pPr>
        <w:jc w:val="center"/>
        <w:ind w:right="8799"/>
        <w:spacing w:after="0"/>
        <w:rPr>
          <w:sz w:val="20"/>
          <w:szCs w:val="20"/>
          <w:color w:val="auto"/>
        </w:rPr>
      </w:pPr>
      <w:r>
        <w:rPr>
          <w:rFonts w:ascii="Courier New" w:cs="Courier New" w:eastAsia="Courier New" w:hAnsi="Courier New"/>
          <w:sz w:val="18"/>
          <w:szCs w:val="18"/>
          <w:color w:val="auto"/>
        </w:rPr>
        <w:t>liability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rPr>
          <w:sz w:val="20"/>
          <w:szCs w:val="20"/>
          <w:color w:val="auto"/>
        </w:rPr>
      </w:pPr>
      <w:r>
        <w:rPr>
          <w:rFonts w:ascii="Courier New" w:cs="Courier New" w:eastAsia="Courier New" w:hAnsi="Courier New"/>
          <w:sz w:val="18"/>
          <w:szCs w:val="18"/>
          <w:color w:val="auto"/>
        </w:rPr>
        <w:t>institution.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Clinical</w:t>
      </w:r>
    </w:p>
    <w:p>
      <w:pPr>
        <w:jc w:val="center"/>
        <w:ind w:right="8799"/>
        <w:spacing w:after="0"/>
        <w:rPr>
          <w:sz w:val="20"/>
          <w:szCs w:val="20"/>
          <w:color w:val="auto"/>
        </w:rPr>
      </w:pPr>
      <w:r>
        <w:rPr>
          <w:rFonts w:ascii="Courier New" w:cs="Courier New" w:eastAsia="Courier New" w:hAnsi="Courier New"/>
          <w:sz w:val="18"/>
          <w:szCs w:val="18"/>
          <w:color w:val="auto"/>
        </w:rPr>
        <w:t>development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is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traditionally</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conducted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three</w:t>
      </w:r>
    </w:p>
    <w:p>
      <w:pPr>
        <w:jc w:val="center"/>
        <w:ind w:right="8799"/>
        <w:spacing w:after="0"/>
        <w:rPr>
          <w:sz w:val="20"/>
          <w:szCs w:val="20"/>
          <w:color w:val="auto"/>
        </w:rPr>
      </w:pPr>
      <w:r>
        <w:rPr>
          <w:rFonts w:ascii="Courier New" w:cs="Courier New" w:eastAsia="Courier New" w:hAnsi="Courier New"/>
          <w:sz w:val="18"/>
          <w:szCs w:val="18"/>
          <w:color w:val="auto"/>
        </w:rPr>
        <w:t>sequential</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phases, which</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may overlap:</w:t>
      </w:r>
    </w:p>
    <w:p>
      <w:pPr>
        <w:spacing w:after="0" w:line="4" w:lineRule="exact"/>
        <w:rPr>
          <w:sz w:val="20"/>
          <w:szCs w:val="20"/>
          <w:color w:val="auto"/>
        </w:rPr>
      </w:pPr>
    </w:p>
    <w:p>
      <w:pPr>
        <w:jc w:val="both"/>
        <w:ind w:left="61" w:right="8799" w:hanging="61"/>
        <w:spacing w:after="0" w:line="268" w:lineRule="auto"/>
        <w:tabs>
          <w:tab w:leader="none" w:pos="21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Phase I, products are</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typically</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introduced</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into subjects</w:t>
      </w:r>
    </w:p>
    <w:p>
      <w:pPr>
        <w:spacing w:after="0" w:line="16" w:lineRule="exact"/>
        <w:rPr>
          <w:rFonts w:ascii="Courier New" w:cs="Courier New" w:eastAsia="Courier New" w:hAnsi="Courier New"/>
          <w:sz w:val="16"/>
          <w:szCs w:val="16"/>
          <w:color w:val="auto"/>
        </w:rPr>
      </w:pP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test for</w:t>
      </w:r>
    </w:p>
    <w:p>
      <w:pPr>
        <w:sectPr>
          <w:pgSz w:w="11900" w:h="16838" w:orient="portrait"/>
          <w:cols w:equalWidth="0" w:num="1">
            <w:col w:w="10160"/>
          </w:cols>
          <w:pgMar w:left="299" w:top="136" w:right="1440" w:bottom="0" w:gutter="0" w:footer="0" w:header="0"/>
        </w:sectPr>
      </w:pPr>
    </w:p>
    <w:bookmarkStart w:id="34" w:name="page35"/>
    <w:bookmarkEnd w:id="34"/>
    <w:p>
      <w:pPr>
        <w:jc w:val="center"/>
        <w:ind w:right="8739"/>
        <w:spacing w:after="0"/>
        <w:rPr>
          <w:sz w:val="20"/>
          <w:szCs w:val="20"/>
          <w:color w:val="auto"/>
        </w:rPr>
      </w:pPr>
      <w:r>
        <w:rPr>
          <w:rFonts w:ascii="Courier New" w:cs="Courier New" w:eastAsia="Courier New" w:hAnsi="Courier New"/>
          <w:sz w:val="18"/>
          <w:szCs w:val="18"/>
          <w:color w:val="auto"/>
        </w:rPr>
        <w:t>adverse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reactions,</w:t>
      </w:r>
    </w:p>
    <w:p>
      <w:pPr>
        <w:jc w:val="center"/>
        <w:ind w:right="8739"/>
        <w:spacing w:after="0"/>
        <w:rPr>
          <w:sz w:val="20"/>
          <w:szCs w:val="20"/>
          <w:color w:val="auto"/>
        </w:rPr>
      </w:pPr>
      <w:r>
        <w:rPr>
          <w:rFonts w:ascii="Courier New" w:cs="Courier New" w:eastAsia="Courier New" w:hAnsi="Courier New"/>
          <w:sz w:val="18"/>
          <w:szCs w:val="18"/>
          <w:color w:val="auto"/>
        </w:rPr>
        <w:t>dosage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tolerance,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absorption</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739"/>
        <w:spacing w:after="0"/>
        <w:rPr>
          <w:sz w:val="20"/>
          <w:szCs w:val="20"/>
          <w:color w:val="auto"/>
        </w:rPr>
      </w:pPr>
      <w:r>
        <w:rPr>
          <w:rFonts w:ascii="Courier New" w:cs="Courier New" w:eastAsia="Courier New" w:hAnsi="Courier New"/>
          <w:sz w:val="18"/>
          <w:szCs w:val="18"/>
          <w:color w:val="auto"/>
        </w:rPr>
        <w:t>metabolism,</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excretion and</w:t>
      </w:r>
    </w:p>
    <w:p>
      <w:pPr>
        <w:jc w:val="center"/>
        <w:ind w:right="8739"/>
        <w:spacing w:after="0"/>
        <w:rPr>
          <w:sz w:val="20"/>
          <w:szCs w:val="20"/>
          <w:color w:val="auto"/>
        </w:rPr>
      </w:pPr>
      <w:r>
        <w:rPr>
          <w:rFonts w:ascii="Courier New" w:cs="Courier New" w:eastAsia="Courier New" w:hAnsi="Courier New"/>
          <w:sz w:val="18"/>
          <w:szCs w:val="18"/>
          <w:color w:val="auto"/>
        </w:rPr>
        <w:t>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pharmacology.</w:t>
      </w:r>
    </w:p>
    <w:p>
      <w:pPr>
        <w:spacing w:after="0" w:line="5" w:lineRule="exact"/>
        <w:rPr>
          <w:sz w:val="20"/>
          <w:szCs w:val="20"/>
          <w:color w:val="auto"/>
        </w:rPr>
      </w:pPr>
    </w:p>
    <w:p>
      <w:pPr>
        <w:ind w:left="280" w:right="8939" w:hanging="63"/>
        <w:spacing w:after="0" w:line="268" w:lineRule="auto"/>
        <w:tabs>
          <w:tab w:leader="none" w:pos="43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II studies a limited patient</w:t>
      </w:r>
    </w:p>
    <w:p>
      <w:pPr>
        <w:ind w:left="60"/>
        <w:spacing w:after="0" w:line="234" w:lineRule="auto"/>
        <w:rPr>
          <w:sz w:val="20"/>
          <w:szCs w:val="20"/>
          <w:color w:val="auto"/>
        </w:rPr>
      </w:pPr>
      <w:r>
        <w:rPr>
          <w:rFonts w:ascii="Courier New" w:cs="Courier New" w:eastAsia="Courier New" w:hAnsi="Courier New"/>
          <w:sz w:val="18"/>
          <w:szCs w:val="18"/>
          <w:color w:val="auto"/>
        </w:rPr>
        <w:t>population to</w:t>
      </w:r>
    </w:p>
    <w:p>
      <w:pPr>
        <w:spacing w:after="0" w:line="4" w:lineRule="exact"/>
        <w:rPr>
          <w:sz w:val="20"/>
          <w:szCs w:val="20"/>
          <w:color w:val="auto"/>
        </w:rPr>
      </w:pPr>
    </w:p>
    <w:p>
      <w:pPr>
        <w:jc w:val="both"/>
        <w:ind w:left="120" w:right="8799" w:hanging="61"/>
        <w:spacing w:after="0" w:line="268" w:lineRule="auto"/>
        <w:tabs>
          <w:tab w:leader="none" w:pos="48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efficacy</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product for</w:t>
      </w:r>
    </w:p>
    <w:p>
      <w:pPr>
        <w:spacing w:after="0" w:line="4" w:lineRule="exact"/>
        <w:rPr>
          <w:rFonts w:ascii="Courier New" w:cs="Courier New" w:eastAsia="Courier New" w:hAnsi="Courier New"/>
          <w:sz w:val="16"/>
          <w:szCs w:val="16"/>
          <w:color w:val="auto"/>
        </w:rPr>
      </w:pPr>
    </w:p>
    <w:p>
      <w:pPr>
        <w:jc w:val="center"/>
        <w:ind w:left="60" w:right="8799" w:firstLine="26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targeted indications and populations, (ii) determine optimal dosage and dosage tolerance and (iii) identify possible adverse effects and safety risks. When a dose is chosen and a candidate product proves to be effective and safe in Phase</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II</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evaluations,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Phase III</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trials begin.</w:t>
      </w:r>
    </w:p>
    <w:p>
      <w:pPr>
        <w:spacing w:after="0" w:line="4" w:lineRule="exact"/>
        <w:rPr>
          <w:rFonts w:ascii="Courier New" w:cs="Courier New" w:eastAsia="Courier New" w:hAnsi="Courier New"/>
          <w:sz w:val="16"/>
          <w:szCs w:val="16"/>
          <w:color w:val="auto"/>
        </w:rPr>
      </w:pPr>
    </w:p>
    <w:p>
      <w:pPr>
        <w:jc w:val="center"/>
        <w:ind w:right="8739" w:firstLine="157"/>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Phase III trials are undertaken to conclusively demonstrate clinical efficacy and test further for safety within an expanded patient population, generally at multiple study sites. The FDA continually reviews the clinical trial plans and results and may suggest changes or require discontinuance at any time if significant safety issues arise. 4. Submission to</w:t>
      </w:r>
    </w:p>
    <w:p>
      <w:pPr>
        <w:sectPr>
          <w:pgSz w:w="11900" w:h="16838" w:orient="portrait"/>
          <w:cols w:equalWidth="0" w:num="1">
            <w:col w:w="10219"/>
          </w:cols>
          <w:pgMar w:left="240" w:top="136" w:right="1440" w:bottom="516" w:gutter="0" w:footer="0" w:header="0"/>
        </w:sectPr>
      </w:pPr>
    </w:p>
    <w:bookmarkStart w:id="35" w:name="page36"/>
    <w:bookmarkEnd w:id="35"/>
    <w:p>
      <w:pPr>
        <w:jc w:val="center"/>
        <w:ind w:right="8739"/>
        <w:spacing w:after="0"/>
        <w:rPr>
          <w:sz w:val="20"/>
          <w:szCs w:val="20"/>
          <w:color w:val="auto"/>
        </w:rPr>
      </w:pPr>
      <w:r>
        <w:rPr>
          <w:rFonts w:ascii="Courier New" w:cs="Courier New" w:eastAsia="Courier New" w:hAnsi="Courier New"/>
          <w:sz w:val="18"/>
          <w:szCs w:val="18"/>
          <w:color w:val="auto"/>
        </w:rPr>
        <w:t>the FDA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marketing The</w:t>
      </w:r>
    </w:p>
    <w:p>
      <w:pPr>
        <w:jc w:val="center"/>
        <w:ind w:right="8739"/>
        <w:spacing w:after="0"/>
        <w:rPr>
          <w:sz w:val="20"/>
          <w:szCs w:val="20"/>
          <w:color w:val="auto"/>
        </w:rPr>
      </w:pPr>
      <w:r>
        <w:rPr>
          <w:rFonts w:ascii="Courier New" w:cs="Courier New" w:eastAsia="Courier New" w:hAnsi="Courier New"/>
          <w:sz w:val="18"/>
          <w:szCs w:val="18"/>
          <w:color w:val="auto"/>
        </w:rPr>
        <w:t>results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preclinical</w:t>
      </w:r>
    </w:p>
    <w:p>
      <w:pPr>
        <w:jc w:val="center"/>
        <w:ind w:right="8739"/>
        <w:spacing w:after="0"/>
        <w:rPr>
          <w:sz w:val="20"/>
          <w:szCs w:val="20"/>
          <w:color w:val="auto"/>
        </w:rPr>
      </w:pPr>
      <w:r>
        <w:rPr>
          <w:rFonts w:ascii="Courier New" w:cs="Courier New" w:eastAsia="Courier New" w:hAnsi="Courier New"/>
          <w:sz w:val="18"/>
          <w:szCs w:val="18"/>
          <w:color w:val="auto"/>
        </w:rPr>
        <w:t>and 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authorization</w:t>
      </w:r>
    </w:p>
    <w:p>
      <w:pPr>
        <w:jc w:val="center"/>
        <w:ind w:right="8739"/>
        <w:spacing w:after="0"/>
        <w:rPr>
          <w:sz w:val="20"/>
          <w:szCs w:val="20"/>
          <w:color w:val="auto"/>
        </w:rPr>
      </w:pPr>
      <w:r>
        <w:rPr>
          <w:rFonts w:ascii="Courier New" w:cs="Courier New" w:eastAsia="Courier New" w:hAnsi="Courier New"/>
          <w:sz w:val="18"/>
          <w:szCs w:val="18"/>
          <w:color w:val="auto"/>
        </w:rPr>
        <w:t>applications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studies are</w:t>
      </w:r>
    </w:p>
    <w:p>
      <w:pPr>
        <w:jc w:val="center"/>
        <w:ind w:right="8739"/>
        <w:spacing w:after="0"/>
        <w:rPr>
          <w:sz w:val="20"/>
          <w:szCs w:val="20"/>
          <w:color w:val="auto"/>
        </w:rPr>
      </w:pPr>
      <w:r>
        <w:rPr>
          <w:rFonts w:ascii="Courier New" w:cs="Courier New" w:eastAsia="Courier New" w:hAnsi="Courier New"/>
          <w:sz w:val="18"/>
          <w:szCs w:val="18"/>
          <w:color w:val="auto"/>
        </w:rPr>
        <w:t>submitted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FDA.</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left="160" w:right="8899" w:firstLine="57"/>
        <w:spacing w:after="0" w:line="268" w:lineRule="auto"/>
        <w:tabs>
          <w:tab w:leader="none" w:pos="63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FDA approval of</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application(s)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The testing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approval</w:t>
      </w:r>
    </w:p>
    <w:p>
      <w:pPr>
        <w:jc w:val="center"/>
        <w:ind w:right="8739"/>
        <w:spacing w:after="0"/>
        <w:rPr>
          <w:sz w:val="20"/>
          <w:szCs w:val="20"/>
          <w:color w:val="auto"/>
        </w:rPr>
      </w:pPr>
      <w:r>
        <w:rPr>
          <w:rFonts w:ascii="Courier New" w:cs="Courier New" w:eastAsia="Courier New" w:hAnsi="Courier New"/>
          <w:sz w:val="18"/>
          <w:szCs w:val="18"/>
          <w:color w:val="auto"/>
        </w:rPr>
        <w:t>process will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require prior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any</w:t>
      </w:r>
    </w:p>
    <w:p>
      <w:pPr>
        <w:jc w:val="center"/>
        <w:ind w:right="8739"/>
        <w:spacing w:after="0"/>
        <w:rPr>
          <w:sz w:val="20"/>
          <w:szCs w:val="20"/>
          <w:color w:val="auto"/>
        </w:rPr>
      </w:pPr>
      <w:r>
        <w:rPr>
          <w:rFonts w:ascii="Courier New" w:cs="Courier New" w:eastAsia="Courier New" w:hAnsi="Courier New"/>
          <w:sz w:val="18"/>
          <w:szCs w:val="18"/>
          <w:color w:val="auto"/>
        </w:rPr>
        <w:t>commercial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sale or</w:t>
      </w:r>
    </w:p>
    <w:p>
      <w:pPr>
        <w:jc w:val="center"/>
        <w:ind w:right="8739"/>
        <w:spacing w:after="0"/>
        <w:rPr>
          <w:sz w:val="20"/>
          <w:szCs w:val="20"/>
          <w:color w:val="auto"/>
        </w:rPr>
      </w:pPr>
      <w:r>
        <w:rPr>
          <w:rFonts w:ascii="Courier New" w:cs="Courier New" w:eastAsia="Courier New" w:hAnsi="Courier New"/>
          <w:sz w:val="18"/>
          <w:szCs w:val="18"/>
          <w:color w:val="auto"/>
        </w:rPr>
        <w:t>shipment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substantial</w:t>
      </w:r>
    </w:p>
    <w:p>
      <w:pPr>
        <w:jc w:val="center"/>
        <w:ind w:right="8739"/>
        <w:spacing w:after="0"/>
        <w:rPr>
          <w:sz w:val="20"/>
          <w:szCs w:val="20"/>
          <w:color w:val="auto"/>
        </w:rPr>
      </w:pPr>
      <w:r>
        <w:rPr>
          <w:rFonts w:ascii="Courier New" w:cs="Courier New" w:eastAsia="Courier New" w:hAnsi="Courier New"/>
          <w:sz w:val="18"/>
          <w:szCs w:val="18"/>
          <w:color w:val="auto"/>
        </w:rPr>
        <w:t>time, effort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expense.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 number of</w:t>
      </w:r>
    </w:p>
    <w:p>
      <w:pPr>
        <w:jc w:val="center"/>
        <w:ind w:right="8739"/>
        <w:spacing w:after="0"/>
        <w:rPr>
          <w:sz w:val="20"/>
          <w:szCs w:val="20"/>
          <w:color w:val="auto"/>
        </w:rPr>
      </w:pPr>
      <w:r>
        <w:rPr>
          <w:rFonts w:ascii="Courier New" w:cs="Courier New" w:eastAsia="Courier New" w:hAnsi="Courier New"/>
          <w:sz w:val="18"/>
          <w:szCs w:val="18"/>
          <w:color w:val="auto"/>
        </w:rPr>
        <w:t>of the drug.</w:t>
      </w:r>
    </w:p>
    <w:p>
      <w:pPr>
        <w:jc w:val="center"/>
        <w:ind w:right="8739"/>
        <w:spacing w:after="0" w:line="237" w:lineRule="auto"/>
        <w:rPr>
          <w:sz w:val="20"/>
          <w:szCs w:val="20"/>
          <w:color w:val="auto"/>
        </w:rPr>
      </w:pPr>
      <w:r>
        <w:rPr>
          <w:rFonts w:ascii="Courier New" w:cs="Courier New" w:eastAsia="Courier New" w:hAnsi="Courier New"/>
          <w:sz w:val="18"/>
          <w:szCs w:val="18"/>
          <w:color w:val="auto"/>
        </w:rPr>
        <w:t>Biologic</w:t>
      </w:r>
    </w:p>
    <w:p>
      <w:pPr>
        <w:jc w:val="center"/>
        <w:ind w:right="8739"/>
        <w:spacing w:after="0"/>
        <w:rPr>
          <w:sz w:val="20"/>
          <w:szCs w:val="20"/>
          <w:color w:val="auto"/>
        </w:rPr>
      </w:pPr>
      <w:r>
        <w:rPr>
          <w:rFonts w:ascii="Courier New" w:cs="Courier New" w:eastAsia="Courier New" w:hAnsi="Courier New"/>
          <w:sz w:val="18"/>
          <w:szCs w:val="18"/>
          <w:color w:val="auto"/>
        </w:rPr>
        <w:t>product</w:t>
      </w:r>
    </w:p>
    <w:p>
      <w:pPr>
        <w:jc w:val="center"/>
        <w:ind w:right="8739"/>
        <w:spacing w:after="0" w:line="237" w:lineRule="auto"/>
        <w:rPr>
          <w:sz w:val="20"/>
          <w:szCs w:val="20"/>
          <w:color w:val="auto"/>
        </w:rPr>
      </w:pPr>
      <w:r>
        <w:rPr>
          <w:rFonts w:ascii="Courier New" w:cs="Courier New" w:eastAsia="Courier New" w:hAnsi="Courier New"/>
          <w:sz w:val="18"/>
          <w:szCs w:val="18"/>
          <w:color w:val="auto"/>
        </w:rPr>
        <w:t>factors,</w:t>
      </w:r>
    </w:p>
    <w:p>
      <w:pPr>
        <w:jc w:val="center"/>
        <w:ind w:right="8739"/>
        <w:spacing w:after="0"/>
        <w:rPr>
          <w:sz w:val="20"/>
          <w:szCs w:val="20"/>
          <w:color w:val="auto"/>
        </w:rPr>
      </w:pPr>
      <w:r>
        <w:rPr>
          <w:rFonts w:ascii="Courier New" w:cs="Courier New" w:eastAsia="Courier New" w:hAnsi="Courier New"/>
          <w:sz w:val="18"/>
          <w:szCs w:val="18"/>
          <w:color w:val="auto"/>
        </w:rPr>
        <w:t>including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relative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risks and</w:t>
      </w:r>
    </w:p>
    <w:p>
      <w:pPr>
        <w:jc w:val="center"/>
        <w:ind w:right="8739"/>
        <w:spacing w:after="0"/>
        <w:rPr>
          <w:sz w:val="20"/>
          <w:szCs w:val="20"/>
          <w:color w:val="auto"/>
        </w:rPr>
      </w:pPr>
      <w:r>
        <w:rPr>
          <w:rFonts w:ascii="Courier New" w:cs="Courier New" w:eastAsia="Courier New" w:hAnsi="Courier New"/>
          <w:sz w:val="18"/>
          <w:szCs w:val="18"/>
          <w:color w:val="auto"/>
        </w:rPr>
        <w:t>benefits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manufacturing</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establishments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located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demonstrated</w:t>
      </w:r>
    </w:p>
    <w:p>
      <w:pPr>
        <w:jc w:val="center"/>
        <w:ind w:right="8739"/>
        <w:spacing w:after="0"/>
        <w:rPr>
          <w:sz w:val="20"/>
          <w:szCs w:val="20"/>
          <w:color w:val="auto"/>
        </w:rPr>
      </w:pPr>
      <w:r>
        <w:rPr>
          <w:rFonts w:ascii="Courier New" w:cs="Courier New" w:eastAsia="Courier New" w:hAnsi="Courier New"/>
          <w:sz w:val="18"/>
          <w:szCs w:val="18"/>
          <w:color w:val="auto"/>
        </w:rPr>
        <w:t>in 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trials,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availability</w:t>
      </w:r>
    </w:p>
    <w:p>
      <w:pPr>
        <w:jc w:val="center"/>
        <w:ind w:right="8739"/>
        <w:spacing w:after="0"/>
        <w:rPr>
          <w:sz w:val="20"/>
          <w:szCs w:val="20"/>
          <w:color w:val="auto"/>
        </w:rPr>
      </w:pPr>
      <w:r>
        <w:rPr>
          <w:rFonts w:ascii="Courier New" w:cs="Courier New" w:eastAsia="Courier New" w:hAnsi="Courier New"/>
          <w:sz w:val="18"/>
          <w:szCs w:val="18"/>
          <w:color w:val="auto"/>
        </w:rPr>
        <w:t>certain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states also</w:t>
      </w:r>
    </w:p>
    <w:p>
      <w:pPr>
        <w:jc w:val="center"/>
        <w:ind w:right="8739"/>
        <w:spacing w:after="0"/>
        <w:rPr>
          <w:sz w:val="20"/>
          <w:szCs w:val="20"/>
          <w:color w:val="auto"/>
        </w:rPr>
      </w:pPr>
      <w:r>
        <w:rPr>
          <w:rFonts w:ascii="Courier New" w:cs="Courier New" w:eastAsia="Courier New" w:hAnsi="Courier New"/>
          <w:sz w:val="18"/>
          <w:szCs w:val="18"/>
          <w:color w:val="auto"/>
        </w:rPr>
        <w:t>may be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subject to of</w:t>
      </w:r>
    </w:p>
    <w:p>
      <w:pPr>
        <w:jc w:val="center"/>
        <w:ind w:right="8739"/>
        <w:spacing w:after="0"/>
        <w:rPr>
          <w:sz w:val="20"/>
          <w:szCs w:val="20"/>
          <w:color w:val="auto"/>
        </w:rPr>
      </w:pPr>
      <w:r>
        <w:rPr>
          <w:rFonts w:ascii="Courier New" w:cs="Courier New" w:eastAsia="Courier New" w:hAnsi="Courier New"/>
          <w:sz w:val="18"/>
          <w:szCs w:val="18"/>
          <w:color w:val="auto"/>
        </w:rPr>
        <w:t>alternative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treatments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739"/>
        <w:spacing w:after="0"/>
        <w:rPr>
          <w:sz w:val="20"/>
          <w:szCs w:val="20"/>
          <w:color w:val="auto"/>
        </w:rPr>
      </w:pPr>
      <w:r>
        <w:rPr>
          <w:rFonts w:ascii="Courier New" w:cs="Courier New" w:eastAsia="Courier New" w:hAnsi="Courier New"/>
          <w:sz w:val="18"/>
          <w:szCs w:val="18"/>
          <w:color w:val="auto"/>
        </w:rPr>
        <w:t>severity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separate</w:t>
      </w:r>
    </w:p>
    <w:p>
      <w:pPr>
        <w:jc w:val="center"/>
        <w:ind w:right="8739"/>
        <w:spacing w:after="0"/>
        <w:rPr>
          <w:sz w:val="20"/>
          <w:szCs w:val="20"/>
          <w:color w:val="auto"/>
        </w:rPr>
      </w:pPr>
      <w:r>
        <w:rPr>
          <w:rFonts w:ascii="Courier New" w:cs="Courier New" w:eastAsia="Courier New" w:hAnsi="Courier New"/>
          <w:sz w:val="18"/>
          <w:szCs w:val="18"/>
          <w:color w:val="auto"/>
        </w:rPr>
        <w:t>regulatory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licensing</w:t>
      </w:r>
    </w:p>
    <w:p>
      <w:pPr>
        <w:jc w:val="center"/>
        <w:ind w:right="8739"/>
        <w:spacing w:after="0"/>
        <w:rPr>
          <w:sz w:val="20"/>
          <w:szCs w:val="20"/>
          <w:color w:val="auto"/>
        </w:rPr>
      </w:pPr>
      <w:r>
        <w:rPr>
          <w:rFonts w:ascii="Courier New" w:cs="Courier New" w:eastAsia="Courier New" w:hAnsi="Courier New"/>
          <w:sz w:val="18"/>
          <w:szCs w:val="18"/>
          <w:color w:val="auto"/>
        </w:rPr>
        <w:t>disease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affect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timing. The</w:t>
      </w:r>
    </w:p>
    <w:p>
      <w:pPr>
        <w:jc w:val="center"/>
        <w:ind w:right="8739"/>
        <w:spacing w:after="0"/>
        <w:rPr>
          <w:sz w:val="20"/>
          <w:szCs w:val="20"/>
          <w:color w:val="auto"/>
        </w:rPr>
      </w:pPr>
      <w:r>
        <w:rPr>
          <w:rFonts w:ascii="Courier New" w:cs="Courier New" w:eastAsia="Courier New" w:hAnsi="Courier New"/>
          <w:sz w:val="18"/>
          <w:szCs w:val="18"/>
          <w:color w:val="auto"/>
        </w:rPr>
        <w:t>FDA might</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request</w:t>
      </w:r>
    </w:p>
    <w:p>
      <w:pPr>
        <w:jc w:val="center"/>
        <w:ind w:right="8739"/>
        <w:spacing w:after="0"/>
        <w:rPr>
          <w:sz w:val="20"/>
          <w:szCs w:val="20"/>
          <w:color w:val="auto"/>
        </w:rPr>
      </w:pPr>
      <w:r>
        <w:rPr>
          <w:rFonts w:ascii="Courier New" w:cs="Courier New" w:eastAsia="Courier New" w:hAnsi="Courier New"/>
          <w:sz w:val="18"/>
          <w:szCs w:val="18"/>
          <w:color w:val="auto"/>
        </w:rPr>
        <w:t>requirement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additional</w:t>
      </w:r>
    </w:p>
    <w:p>
      <w:pPr>
        <w:jc w:val="center"/>
        <w:ind w:right="8739"/>
        <w:spacing w:after="0"/>
        <w:rPr>
          <w:sz w:val="20"/>
          <w:szCs w:val="20"/>
          <w:color w:val="auto"/>
        </w:rPr>
      </w:pPr>
      <w:r>
        <w:rPr>
          <w:rFonts w:ascii="Courier New" w:cs="Courier New" w:eastAsia="Courier New" w:hAnsi="Courier New"/>
          <w:sz w:val="18"/>
          <w:szCs w:val="18"/>
          <w:color w:val="auto"/>
        </w:rPr>
        <w:t>animal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studies which</w:t>
      </w:r>
    </w:p>
    <w:p>
      <w:pPr>
        <w:jc w:val="center"/>
        <w:ind w:right="8739"/>
        <w:spacing w:after="0"/>
        <w:rPr>
          <w:sz w:val="20"/>
          <w:szCs w:val="20"/>
          <w:color w:val="auto"/>
        </w:rPr>
      </w:pPr>
      <w:r>
        <w:rPr>
          <w:rFonts w:ascii="Courier New" w:cs="Courier New" w:eastAsia="Courier New" w:hAnsi="Courier New"/>
          <w:sz w:val="18"/>
          <w:szCs w:val="18"/>
          <w:color w:val="auto"/>
        </w:rPr>
        <w:t>would also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add to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time.</w:t>
      </w:r>
    </w:p>
    <w:p>
      <w:pPr>
        <w:sectPr>
          <w:pgSz w:w="11900" w:h="16838" w:orient="portrait"/>
          <w:cols w:equalWidth="0" w:num="1">
            <w:col w:w="10219"/>
          </w:cols>
          <w:pgMar w:left="240" w:top="136" w:right="1440" w:bottom="133" w:gutter="0" w:footer="0" w:header="0"/>
        </w:sectPr>
      </w:pPr>
    </w:p>
    <w:bookmarkStart w:id="36" w:name="page37"/>
    <w:bookmarkEnd w:id="36"/>
    <w:p>
      <w:pPr>
        <w:ind w:right="1879" w:firstLine="421"/>
        <w:spacing w:after="0" w:line="237" w:lineRule="auto"/>
        <w:rPr>
          <w:sz w:val="20"/>
          <w:szCs w:val="20"/>
          <w:color w:val="auto"/>
        </w:rPr>
      </w:pPr>
      <w:r>
        <w:rPr>
          <w:rFonts w:ascii="Courier New" w:cs="Courier New" w:eastAsia="Courier New" w:hAnsi="Courier New"/>
          <w:sz w:val="18"/>
          <w:szCs w:val="18"/>
          <w:color w:val="auto"/>
        </w:rPr>
        <w:t>After the FDA approves the initial indications and the manufacturing facility, it might require further clinical trials to grant approval to use the product for additional indications. The FDA may also require unusual or restrictive post-marketing testing and surveillance to monitor for adverse effects, which could involve significant expense. It may also elect to grant only conditional approvals.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MANUFACTURING REQUIREMENTS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However, what constitutes cGMP may change as the state of the art of manufacturing changes. Domestic manufacturing facilities are subject to regular FDA inspections for cGMP compliance. The FDA normally holds inspections at least every two years. The FDA, as well as foreign regulatory authorities with reciprocal inspection agreements, may periodically inspect foreign manufacturing facilities. Foreign authorities may also inspect domestic manufacturing facilities.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ORPHAN DRUG ACT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Orphan Drug Act provides incentives to drug manufacturers to develop and manufacture drugs for the treatment of diseases or conditions that affect fewer than 200,000 individuals in the United States. Drug manufacturers can also seek orphan drug status for treatments for diseases or conditions that affect more than 200,000 individuals in the United States if the manufacturer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receive a seven-year period of marketing exclusivity in the United States for that product. While the marketing exclusivity of an orphan drug would prevent other sponsors from obtaining approval of the same compound for the same indication, it would not prevent other types of products from being approved for the same use.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FDA REGULATIONS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Proposed regulations of the FDA and other governmental agencies would place restrictions on researchers who have a financial interest in the outcome of their research. Under the proposed regulations, the FDA could apply heightened scrutiny to studies conducted by such researchers when reviewing applications to the FDA. Certain of our collaborators have stock options or other equity interests in us that could subject such collaborators and us to the proposed regulations.</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it might take. Restrictions exist on the testing or use of cells, whether human or non-human.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REGULATIONS</w:t>
      </w:r>
    </w:p>
    <w:p>
      <w:pPr>
        <w:spacing w:after="0" w:line="207"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In addition, we are also subject to regulations under the Occupational Safety and Health Act, the Environmental Protection Act, the Toxic Substances Control Act and other foreign, Federal, state and local regulations.</w:t>
      </w:r>
    </w:p>
    <w:p>
      <w:pPr>
        <w:spacing w:after="0" w:line="17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Outside the United States, we will be subject to regulations that govern the import of drugs, as well as foreign regulatory requirements governing human clinical trials and marketing approval. The requirements vary widely from country to country. In particular, the European Union, or EU, is revising its regulatory approach to high tech products, and representatives from the United States, Japan and the EU are in the process of harmonizing the regulations for the registration of pharmaceutical products in these three markets.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REIMBURSEMENT AND HEALTH CARE COST CONTROL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Reimbursement for the costs of treatments and products such as ours from government health administration authorities, private health insurers and others is a key element in the success of new health care products. Significant uncertainty often exists as to the reimbursement status of newly approved health care products.</w:t>
      </w:r>
    </w:p>
    <w:p>
      <w:pPr>
        <w:spacing w:after="0" w:line="209"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continuing efforts of governmental and third party payers to contain or reduce the cost of health care have affected the revenues and profitability of some health-care related companies. Payers are increasingly attempting to limit</w:t>
      </w:r>
    </w:p>
    <w:p>
      <w:pPr>
        <w:sectPr>
          <w:pgSz w:w="11900" w:h="16838" w:orient="portrait"/>
          <w:cols w:equalWidth="0" w:num="1">
            <w:col w:w="10219"/>
          </w:cols>
          <w:pgMar w:left="240" w:top="142" w:right="1440" w:bottom="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both coverage and the level of reimbursement for new therapeutic products that the FDA approves. In some cases, they are refusing to provide any coverage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As of May 23, 2001, we had 28 full-time employees, eight of whom have Ph.D. degrees. The equivalent of 21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 We believe our relationships with our employees are good.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SCIENTIFIC ADVISORY BOARD</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397" w:lineRule="exact"/>
        <w:rPr>
          <w:sz w:val="20"/>
          <w:szCs w:val="20"/>
          <w:color w:val="auto"/>
        </w:rPr>
      </w:pPr>
    </w:p>
    <w:p>
      <w:pPr>
        <w:ind w:left="640" w:right="2199" w:hanging="211"/>
        <w:spacing w:after="0" w:line="236"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Irving L. Weissman, M.D., is the Karel and Avice Beekhuis Professor of Cancer Biology, Professor of Pathology and Professor of Developmental Biology at Stanford University.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207" w:lineRule="exact"/>
        <w:rPr>
          <w:sz w:val="20"/>
          <w:szCs w:val="20"/>
          <w:color w:val="auto"/>
        </w:rPr>
      </w:pPr>
    </w:p>
    <w:p>
      <w:pPr>
        <w:ind w:left="640" w:right="1779" w:hanging="211"/>
        <w:spacing w:after="0" w:line="236"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J. Anderson, Ph.D., is Professor of Biology, California Institute of Technology, Pasadena, California and Investigator, Howard Hughes Medical Institute.</w:t>
      </w:r>
    </w:p>
    <w:p>
      <w:pPr>
        <w:spacing w:after="0" w:line="208" w:lineRule="exact"/>
        <w:rPr>
          <w:rFonts w:ascii="Courier New" w:cs="Courier New" w:eastAsia="Courier New" w:hAnsi="Courier New"/>
          <w:sz w:val="18"/>
          <w:szCs w:val="18"/>
          <w:color w:val="auto"/>
        </w:rPr>
      </w:pPr>
    </w:p>
    <w:p>
      <w:pPr>
        <w:ind w:left="640" w:right="2319" w:hanging="211"/>
        <w:spacing w:after="0" w:line="237"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Fred H. Gage, Ph.D., is Professor, Laboratory of Genetics, The Salk Institute for Biological Studies, La Jolla, California and Adjunct Professor, Department of Neurosciences, University of California, San Diego, California.</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EXECUTIVE OFFICERS AND KEY EMPLOYEES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name, age as of December 31, 2000, and position of each of our executive officers, key members of management, and directors.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NAME AGE POSITION -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 John J. Schwartz,</w:t>
      </w:r>
    </w:p>
    <w:p>
      <w:pPr>
        <w:ind w:left="380"/>
        <w:spacing w:after="0" w:line="237" w:lineRule="auto"/>
        <w:tabs>
          <w:tab w:leader="dot" w:pos="2980" w:val="left"/>
        </w:tabs>
        <w:rPr>
          <w:sz w:val="20"/>
          <w:szCs w:val="20"/>
          <w:color w:val="auto"/>
        </w:rPr>
      </w:pPr>
      <w:r>
        <w:rPr>
          <w:rFonts w:ascii="Courier New" w:cs="Courier New" w:eastAsia="Courier New" w:hAnsi="Courier New"/>
          <w:sz w:val="18"/>
          <w:szCs w:val="18"/>
          <w:color w:val="auto"/>
        </w:rPr>
        <w:t>Ph.D</w:t>
      </w:r>
      <w:r>
        <w:rPr>
          <w:sz w:val="20"/>
          <w:szCs w:val="20"/>
          <w:color w:val="auto"/>
        </w:rPr>
        <w:tab/>
      </w:r>
      <w:r>
        <w:rPr>
          <w:rFonts w:ascii="Courier New" w:cs="Courier New" w:eastAsia="Courier New" w:hAnsi="Courier New"/>
          <w:sz w:val="18"/>
          <w:szCs w:val="18"/>
          <w:color w:val="auto"/>
        </w:rPr>
        <w:t>67</w:t>
      </w:r>
    </w:p>
    <w:p>
      <w:pPr>
        <w:ind w:left="160"/>
        <w:spacing w:after="0" w:line="238" w:lineRule="auto"/>
        <w:rPr>
          <w:sz w:val="20"/>
          <w:szCs w:val="20"/>
          <w:color w:val="auto"/>
        </w:rPr>
      </w:pPr>
      <w:r>
        <w:rPr>
          <w:rFonts w:ascii="Courier New" w:cs="Courier New" w:eastAsia="Courier New" w:hAnsi="Courier New"/>
          <w:sz w:val="18"/>
          <w:szCs w:val="18"/>
          <w:color w:val="auto"/>
        </w:rPr>
        <w:t>Director, Chairman of the Board</w:t>
      </w:r>
    </w:p>
    <w:p>
      <w:pPr>
        <w:ind w:left="1320"/>
        <w:spacing w:after="0"/>
        <w:rPr>
          <w:sz w:val="20"/>
          <w:szCs w:val="20"/>
          <w:color w:val="auto"/>
        </w:rPr>
      </w:pPr>
      <w:r>
        <w:rPr>
          <w:rFonts w:ascii="Courier New" w:cs="Courier New" w:eastAsia="Courier New" w:hAnsi="Courier New"/>
          <w:sz w:val="18"/>
          <w:szCs w:val="18"/>
          <w:color w:val="auto"/>
        </w:rPr>
        <w:t>Martin M.</w:t>
      </w:r>
    </w:p>
    <w:p>
      <w:pPr>
        <w:ind w:left="120"/>
        <w:spacing w:after="0"/>
        <w:tabs>
          <w:tab w:leader="none" w:pos="820" w:val="left"/>
        </w:tabs>
        <w:rPr>
          <w:sz w:val="20"/>
          <w:szCs w:val="20"/>
          <w:color w:val="auto"/>
        </w:rPr>
      </w:pPr>
      <w:r>
        <w:rPr>
          <w:rFonts w:ascii="Courier New" w:cs="Courier New" w:eastAsia="Courier New" w:hAnsi="Courier New"/>
          <w:sz w:val="18"/>
          <w:szCs w:val="18"/>
          <w:color w:val="auto"/>
        </w:rPr>
        <w:t>McGlynn</w:t>
      </w:r>
      <w:r>
        <w:rPr>
          <w:sz w:val="20"/>
          <w:szCs w:val="20"/>
          <w:color w:val="auto"/>
        </w:rPr>
        <w:tab/>
      </w:r>
      <w:r>
        <w:rPr>
          <w:rFonts w:ascii="Courier New" w:cs="Courier New" w:eastAsia="Courier New" w:hAnsi="Courier New"/>
          <w:sz w:val="16"/>
          <w:szCs w:val="16"/>
          <w:color w:val="auto"/>
        </w:rPr>
        <w:t>.........................</w:t>
      </w:r>
    </w:p>
    <w:p>
      <w:pPr>
        <w:ind w:left="120"/>
        <w:spacing w:after="0"/>
        <w:rPr>
          <w:sz w:val="20"/>
          <w:szCs w:val="20"/>
          <w:color w:val="auto"/>
        </w:rPr>
      </w:pPr>
      <w:r>
        <w:rPr>
          <w:rFonts w:ascii="Courier New" w:cs="Courier New" w:eastAsia="Courier New" w:hAnsi="Courier New"/>
          <w:sz w:val="18"/>
          <w:szCs w:val="18"/>
          <w:color w:val="auto"/>
        </w:rPr>
        <w:t>54 Director, President and Chief</w:t>
      </w:r>
    </w:p>
    <w:p>
      <w:pPr>
        <w:ind w:left="480"/>
        <w:spacing w:after="0" w:line="237" w:lineRule="auto"/>
        <w:rPr>
          <w:sz w:val="20"/>
          <w:szCs w:val="20"/>
          <w:color w:val="auto"/>
        </w:rPr>
      </w:pPr>
      <w:r>
        <w:rPr>
          <w:rFonts w:ascii="Courier New" w:cs="Courier New" w:eastAsia="Courier New" w:hAnsi="Courier New"/>
          <w:sz w:val="18"/>
          <w:szCs w:val="18"/>
          <w:color w:val="auto"/>
        </w:rPr>
        <w:t>Executive Officer Mark J.</w:t>
      </w:r>
    </w:p>
    <w:p>
      <w:pPr>
        <w:spacing w:after="0"/>
        <w:tabs>
          <w:tab w:leader="none" w:pos="520" w:val="left"/>
        </w:tabs>
        <w:rPr>
          <w:sz w:val="20"/>
          <w:szCs w:val="20"/>
          <w:color w:val="auto"/>
        </w:rPr>
      </w:pPr>
      <w:r>
        <w:rPr>
          <w:rFonts w:ascii="Courier New" w:cs="Courier New" w:eastAsia="Courier New" w:hAnsi="Courier New"/>
          <w:sz w:val="18"/>
          <w:szCs w:val="18"/>
          <w:color w:val="auto"/>
        </w:rPr>
        <w:t>Levin</w:t>
      </w:r>
      <w:r>
        <w:rPr>
          <w:sz w:val="20"/>
          <w:szCs w:val="20"/>
          <w:color w:val="auto"/>
        </w:rPr>
        <w:tab/>
      </w:r>
      <w:r>
        <w:rPr>
          <w:rFonts w:ascii="Courier New" w:cs="Courier New" w:eastAsia="Courier New" w:hAnsi="Courier New"/>
          <w:sz w:val="16"/>
          <w:szCs w:val="16"/>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50 Director Roger M. Perlmutter</w:t>
      </w:r>
    </w:p>
    <w:p>
      <w:pPr>
        <w:ind w:left="480"/>
        <w:spacing w:after="0" w:line="238" w:lineRule="auto"/>
        <w:tabs>
          <w:tab w:leader="dot" w:pos="2880" w:val="left"/>
        </w:tabs>
        <w:rPr>
          <w:sz w:val="20"/>
          <w:szCs w:val="20"/>
          <w:color w:val="auto"/>
        </w:rPr>
      </w:pPr>
      <w:r>
        <w:rPr>
          <w:rFonts w:ascii="Courier New" w:cs="Courier New" w:eastAsia="Courier New" w:hAnsi="Courier New"/>
          <w:sz w:val="18"/>
          <w:szCs w:val="18"/>
          <w:color w:val="auto"/>
        </w:rPr>
        <w:t>M.D., Ph.D</w:t>
      </w:r>
      <w:r>
        <w:rPr>
          <w:sz w:val="20"/>
          <w:szCs w:val="20"/>
          <w:color w:val="auto"/>
        </w:rPr>
        <w:tab/>
      </w:r>
      <w:r>
        <w:rPr>
          <w:rFonts w:ascii="Courier New" w:cs="Courier New" w:eastAsia="Courier New" w:hAnsi="Courier New"/>
          <w:sz w:val="18"/>
          <w:szCs w:val="18"/>
          <w:color w:val="auto"/>
        </w:rPr>
        <w:t>48</w:t>
      </w:r>
    </w:p>
    <w:p>
      <w:pPr>
        <w:ind w:left="320"/>
        <w:spacing w:after="0"/>
        <w:rPr>
          <w:sz w:val="20"/>
          <w:szCs w:val="20"/>
          <w:color w:val="auto"/>
        </w:rPr>
      </w:pPr>
      <w:r>
        <w:rPr>
          <w:rFonts w:ascii="Courier New" w:cs="Courier New" w:eastAsia="Courier New" w:hAnsi="Courier New"/>
          <w:sz w:val="18"/>
          <w:szCs w:val="18"/>
          <w:color w:val="auto"/>
        </w:rPr>
        <w:t>Director Irving L. Weissman,</w:t>
      </w:r>
    </w:p>
    <w:p>
      <w:pPr>
        <w:ind w:left="480"/>
        <w:spacing w:after="0" w:line="237" w:lineRule="auto"/>
        <w:tabs>
          <w:tab w:leader="dot" w:pos="2880" w:val="left"/>
        </w:tabs>
        <w:rPr>
          <w:sz w:val="20"/>
          <w:szCs w:val="20"/>
          <w:color w:val="auto"/>
        </w:rPr>
      </w:pPr>
      <w:r>
        <w:rPr>
          <w:rFonts w:ascii="Courier New" w:cs="Courier New" w:eastAsia="Courier New" w:hAnsi="Courier New"/>
          <w:sz w:val="18"/>
          <w:szCs w:val="18"/>
          <w:color w:val="auto"/>
        </w:rPr>
        <w:t>M.D</w:t>
      </w:r>
      <w:r>
        <w:rPr>
          <w:sz w:val="20"/>
          <w:szCs w:val="20"/>
          <w:color w:val="auto"/>
        </w:rPr>
        <w:tab/>
      </w:r>
      <w:r>
        <w:rPr>
          <w:rFonts w:ascii="Courier New" w:cs="Courier New" w:eastAsia="Courier New" w:hAnsi="Courier New"/>
          <w:sz w:val="18"/>
          <w:szCs w:val="18"/>
          <w:color w:val="auto"/>
        </w:rPr>
        <w:t>61</w:t>
      </w:r>
    </w:p>
    <w:p>
      <w:pPr>
        <w:ind w:left="580"/>
        <w:spacing w:after="0"/>
        <w:rPr>
          <w:sz w:val="20"/>
          <w:szCs w:val="20"/>
          <w:color w:val="auto"/>
        </w:rPr>
      </w:pPr>
      <w:r>
        <w:rPr>
          <w:rFonts w:ascii="Courier New" w:cs="Courier New" w:eastAsia="Courier New" w:hAnsi="Courier New"/>
          <w:sz w:val="18"/>
          <w:szCs w:val="18"/>
          <w:color w:val="auto"/>
        </w:rPr>
        <w:t>Director Ann Tsukamoto,</w:t>
      </w:r>
    </w:p>
    <w:p>
      <w:pPr>
        <w:sectPr>
          <w:pgSz w:w="11900" w:h="16838" w:orient="portrait"/>
          <w:cols w:equalWidth="0" w:num="1">
            <w:col w:w="10219"/>
          </w:cols>
          <w:pgMar w:left="240" w:top="142" w:right="1440" w:bottom="0" w:gutter="0" w:footer="0" w:header="0"/>
        </w:sectPr>
      </w:pPr>
    </w:p>
    <w:bookmarkStart w:id="38" w:name="page39"/>
    <w:bookmarkEnd w:id="38"/>
    <w:p>
      <w:pPr>
        <w:ind w:left="220"/>
        <w:spacing w:after="0"/>
        <w:tabs>
          <w:tab w:leader="dot" w:pos="3140" w:val="left"/>
        </w:tabs>
        <w:rPr>
          <w:sz w:val="20"/>
          <w:szCs w:val="20"/>
          <w:color w:val="auto"/>
        </w:rPr>
      </w:pPr>
      <w:r>
        <w:rPr>
          <w:rFonts w:ascii="Courier New" w:cs="Courier New" w:eastAsia="Courier New" w:hAnsi="Courier New"/>
          <w:sz w:val="18"/>
          <w:szCs w:val="18"/>
          <w:color w:val="auto"/>
        </w:rPr>
        <w:t>Ph.D</w:t>
      </w:r>
      <w:r>
        <w:rPr>
          <w:sz w:val="20"/>
          <w:szCs w:val="20"/>
          <w:color w:val="auto"/>
        </w:rPr>
        <w:tab/>
      </w:r>
      <w:r>
        <w:rPr>
          <w:rFonts w:ascii="Courier New" w:cs="Courier New" w:eastAsia="Courier New" w:hAnsi="Courier New"/>
          <w:sz w:val="18"/>
          <w:szCs w:val="18"/>
          <w:color w:val="auto"/>
        </w:rPr>
        <w:t>48</w:t>
      </w:r>
    </w:p>
    <w:p>
      <w:pPr>
        <w:ind w:left="420"/>
        <w:spacing w:after="0" w:line="238" w:lineRule="auto"/>
        <w:rPr>
          <w:sz w:val="20"/>
          <w:szCs w:val="20"/>
          <w:color w:val="auto"/>
        </w:rPr>
      </w:pPr>
      <w:r>
        <w:rPr>
          <w:rFonts w:ascii="Courier New" w:cs="Courier New" w:eastAsia="Courier New" w:hAnsi="Courier New"/>
          <w:sz w:val="18"/>
          <w:szCs w:val="18"/>
          <w:color w:val="auto"/>
        </w:rPr>
        <w:t>Vice President, Scientific</w:t>
      </w:r>
    </w:p>
    <w:p>
      <w:pPr>
        <w:ind w:left="1280"/>
        <w:spacing w:after="0"/>
        <w:rPr>
          <w:sz w:val="20"/>
          <w:szCs w:val="20"/>
          <w:color w:val="auto"/>
        </w:rPr>
      </w:pPr>
      <w:r>
        <w:rPr>
          <w:rFonts w:ascii="Courier New" w:cs="Courier New" w:eastAsia="Courier New" w:hAnsi="Courier New"/>
          <w:sz w:val="18"/>
          <w:szCs w:val="18"/>
          <w:color w:val="auto"/>
        </w:rPr>
        <w:t>Operations</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JOHN J. SCHWARTZ, PH.D., was elected to the board of directors in</w:t>
      </w:r>
    </w:p>
    <w:p>
      <w:pPr>
        <w:spacing w:after="0" w:line="4" w:lineRule="exact"/>
        <w:rPr>
          <w:rFonts w:ascii="Courier New" w:cs="Courier New" w:eastAsia="Courier New" w:hAnsi="Courier New"/>
          <w:sz w:val="18"/>
          <w:szCs w:val="18"/>
          <w:color w:val="auto"/>
        </w:rPr>
      </w:pPr>
    </w:p>
    <w:p>
      <w:pPr>
        <w:ind w:left="22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83" w:lineRule="exact"/>
        <w:rPr>
          <w:rFonts w:ascii="Courier New" w:cs="Courier New" w:eastAsia="Courier New" w:hAnsi="Courier New"/>
          <w:sz w:val="18"/>
          <w:szCs w:val="18"/>
          <w:color w:val="auto"/>
        </w:rPr>
      </w:pPr>
    </w:p>
    <w:p>
      <w:pPr>
        <w:ind w:left="220" w:right="1879" w:hanging="212"/>
        <w:spacing w:after="0" w:line="237"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MARTIN M. MCGLYNN joined us on January 15, 2001 when he was appointed President and Chief Executive Officer of us and our wholly-owned subsidiary, StemCells California, Inc. From 1994 until he joined us,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214" w:lineRule="exact"/>
        <w:rPr>
          <w:rFonts w:ascii="Courier New" w:cs="Courier New" w:eastAsia="Courier New" w:hAnsi="Courier New"/>
          <w:sz w:val="18"/>
          <w:szCs w:val="18"/>
          <w:color w:val="auto"/>
        </w:rPr>
      </w:pPr>
    </w:p>
    <w:p>
      <w:pPr>
        <w:ind w:left="220" w:right="1579" w:hanging="212"/>
        <w:spacing w:after="0" w:line="235"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 J. LEVIN is a founder and has served as a director since our inception in 1988. From inception until January 1990 and from May 1990 until</w:t>
      </w:r>
    </w:p>
    <w:p>
      <w:pPr>
        <w:spacing w:after="0" w:line="5" w:lineRule="exact"/>
        <w:rPr>
          <w:rFonts w:ascii="Courier New" w:cs="Courier New" w:eastAsia="Courier New" w:hAnsi="Courier New"/>
          <w:sz w:val="18"/>
          <w:szCs w:val="18"/>
          <w:color w:val="auto"/>
        </w:rPr>
      </w:pPr>
    </w:p>
    <w:p>
      <w:pPr>
        <w:ind w:left="2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1991, Mr. Levin served as our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and Chief Executive Officer of Millennium Pharmaceuticals, Inc., a biotechnology company. Mr. Levin is also currently on the boards of directors of Focal, Inc. and Tularik, Inc.</w:t>
      </w:r>
    </w:p>
    <w:p>
      <w:pPr>
        <w:spacing w:after="0" w:line="212" w:lineRule="exact"/>
        <w:rPr>
          <w:rFonts w:ascii="Courier New" w:cs="Courier New" w:eastAsia="Courier New" w:hAnsi="Courier New"/>
          <w:sz w:val="18"/>
          <w:szCs w:val="18"/>
          <w:color w:val="auto"/>
        </w:rPr>
      </w:pPr>
    </w:p>
    <w:p>
      <w:pPr>
        <w:ind w:left="220" w:right="1779"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February 1997. Dr Perlmutter has been a member of the board of directors of The Irvington Institute for Immunological Research since 1997 and of the Institute for Systems Biology since 1999.</w:t>
      </w:r>
    </w:p>
    <w:p>
      <w:pPr>
        <w:spacing w:after="0" w:line="209" w:lineRule="exact"/>
        <w:rPr>
          <w:sz w:val="20"/>
          <w:szCs w:val="20"/>
          <w:color w:val="auto"/>
        </w:rPr>
      </w:pPr>
    </w:p>
    <w:p>
      <w:pPr>
        <w:ind w:left="220" w:right="1879" w:hanging="212"/>
        <w:spacing w:after="0" w:line="268" w:lineRule="auto"/>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IRVING L. WEISSMAN, M.D., has served as a director since September 1997. He has been a consultant to us since September 1997 and is the Chairman of our Scientific Advisory Board. He is the Karel and Avice Beekhuis Professor of Cancer Biology, Professor of Pathology and Professor of Developmental Biology at Stanford University. Dr. Weissman is a cofounder of SyStemix, Inc., and a former Chairman of its Scientific Advisory Board. He has served on the Scientific Advisory Boards of Amgen Inc., DNAX and T-Cell Sciences, Inc.</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Dr. Weissman is a member of the National Academy of Sciences.</w:t>
      </w:r>
    </w:p>
    <w:p>
      <w:pPr>
        <w:spacing w:after="0" w:line="207" w:lineRule="exact"/>
        <w:rPr>
          <w:rFonts w:ascii="Courier New" w:cs="Courier New" w:eastAsia="Courier New" w:hAnsi="Courier New"/>
          <w:sz w:val="16"/>
          <w:szCs w:val="16"/>
          <w:color w:val="auto"/>
        </w:rPr>
      </w:pPr>
    </w:p>
    <w:p>
      <w:pPr>
        <w:ind w:left="220" w:right="1779" w:hanging="212"/>
        <w:spacing w:after="0" w:line="237"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 TSUKAMOTO, PH.D., joined us in November 1997 as Senior Director, Scientific Operations, and was appointed Vice President, Scientific Operations in June 1998. From 1989 until she joined us, Dr. Tsukamoto was employed at SyStemix, Inc., where she served in various research capacities before transitioning to the position of Director of Clinical Science. At</w:t>
      </w:r>
    </w:p>
    <w:p>
      <w:pPr>
        <w:spacing w:after="0" w:line="6" w:lineRule="exact"/>
        <w:rPr>
          <w:rFonts w:ascii="Courier New" w:cs="Courier New" w:eastAsia="Courier New" w:hAnsi="Courier New"/>
          <w:sz w:val="18"/>
          <w:szCs w:val="18"/>
          <w:color w:val="auto"/>
        </w:rPr>
      </w:pPr>
    </w:p>
    <w:p>
      <w:pPr>
        <w:ind w:left="22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w:t>
      </w:r>
    </w:p>
    <w:p>
      <w:pPr>
        <w:ind w:left="22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Dr. Tsukamoto is an inventor on six issued U.S. Patents related to the human hematopoietic stem cell. As of March 5, 2001, Dr. Tsukamoto became a member of</w:t>
      </w:r>
    </w:p>
    <w:p>
      <w:pPr>
        <w:sectPr>
          <w:pgSz w:w="11900" w:h="16838" w:orient="portrait"/>
          <w:cols w:equalWidth="0" w:num="1">
            <w:col w:w="10219"/>
          </w:cols>
          <w:pgMar w:left="240" w:top="136" w:right="1440" w:bottom="0" w:gutter="0" w:footer="0" w:header="0"/>
        </w:sectPr>
      </w:pPr>
    </w:p>
    <w:bookmarkStart w:id="39" w:name="page40"/>
    <w:bookmarkEnd w:id="39"/>
    <w:p>
      <w:pPr>
        <w:ind w:left="220" w:right="1879"/>
        <w:spacing w:after="0" w:line="235" w:lineRule="auto"/>
        <w:rPr>
          <w:sz w:val="20"/>
          <w:szCs w:val="20"/>
          <w:color w:val="auto"/>
        </w:rPr>
      </w:pPr>
      <w:r>
        <w:rPr>
          <w:rFonts w:ascii="Courier New" w:cs="Courier New" w:eastAsia="Courier New" w:hAnsi="Courier New"/>
          <w:sz w:val="18"/>
          <w:szCs w:val="18"/>
          <w:color w:val="auto"/>
        </w:rPr>
        <w:t>the Board of Directors for the Society of Regenerative Medicine and Stem Cell Biology.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COMPOSITION</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Our certificate of incorporation and by-laws provide for the classification of the board of directors into three classes, as nearly equal in number as possible, with the term of office of one class expiring each year. Dr. Weissman is in the class of directors whose term expires at our annual meeting in 2002. Mr. McGlynn and Dr. Perlmutter are in the class of directors whose term expires in 2003. Mr. Levin and Dr. Schwartz are in the class of directors whose term expires in 2004. There are no family relationships between any of our directors or executive officers. Our executive officers are elected by, and serve at the discretion of, the board of directors.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We currently pay no additional remuneration to Mr. McGlynn, our president and chief executive officer, for his service as a director.</w:t>
      </w:r>
    </w:p>
    <w:p>
      <w:pPr>
        <w:spacing w:after="0" w:line="208"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One of our non-employee directors, Dr. Weissman, also serves us as a compensated consultant. See "Related Party Transactions--Compensation Paid to Dr. Weissman."</w:t>
      </w:r>
    </w:p>
    <w:p>
      <w:pPr>
        <w:spacing w:after="0" w:line="209"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We have adopted the following methodology for compensating our directors: upon election or appointment to an initial term on the board, we will grant a director an option to purchase 20,000 shares at fair market value, which option will vest ratably over 3 years. On the third anniversary date, 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each payable in options to purchase our common stock at $.25 per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Our board of directors has an audit committee, a compensation and stock option committee and a single-member stock option committee. The board may also establish other committees to assist in the discharge of its responsibilities.</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Dr. Perlmutter and Mr. Levin make up the audit committee.</w:t>
      </w:r>
    </w:p>
    <w:p>
      <w:pPr>
        <w:spacing w:after="0" w:line="214"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duties of the compensation and stock option committee are to make recommendations to the board and our management concerning salaries in general, determine executive compensation, and approve incentive compensation. The compensation and stock option committee currently comprises Mr. Levin and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 Schwartz. The single-member stock option committee has limited authority to make stock option grants to our employees, other than officers and directors, under our 2001 Equity Incentive Plan. Mr. McGlynn is the sole member of this committee.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The following non-employee directors served on the compensation and stock option committee in 2000: Mr. Levin and Dr. Schwartz. In 1989, 1990 and 1991, Mr. Levin was one of our executive officers.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entered into a consulting services agreement with Dr. Schwartz on</w:t>
      </w:r>
    </w:p>
    <w:p>
      <w:pPr>
        <w:spacing w:after="0" w:line="238" w:lineRule="auto"/>
        <w:rPr>
          <w:sz w:val="20"/>
          <w:szCs w:val="20"/>
          <w:color w:val="auto"/>
        </w:rPr>
      </w:pPr>
      <w:r>
        <w:rPr>
          <w:rFonts w:ascii="Courier New" w:cs="Courier New" w:eastAsia="Courier New" w:hAnsi="Courier New"/>
          <w:sz w:val="18"/>
          <w:szCs w:val="18"/>
          <w:color w:val="auto"/>
        </w:rPr>
        <w:t>July 27, 1998, as amended December 19, 1998, for strategic business advice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counseling services, including assistance in the negotiation and consummation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strategic collaboration transactions specified by us. Dr. Schwartz was elected</w:t>
      </w:r>
    </w:p>
    <w:p>
      <w:pPr>
        <w:spacing w:after="0" w:line="238" w:lineRule="auto"/>
        <w:rPr>
          <w:sz w:val="20"/>
          <w:szCs w:val="20"/>
          <w:color w:val="auto"/>
        </w:rPr>
      </w:pPr>
      <w:r>
        <w:rPr>
          <w:rFonts w:ascii="Courier New" w:cs="Courier New" w:eastAsia="Courier New" w:hAnsi="Courier New"/>
          <w:sz w:val="18"/>
          <w:szCs w:val="18"/>
          <w:color w:val="auto"/>
        </w:rPr>
        <w:t>to the Board of Directors on December 19, 1998 and became a member of the</w:t>
      </w:r>
    </w:p>
    <w:p>
      <w:pPr>
        <w:spacing w:after="0"/>
        <w:rPr>
          <w:sz w:val="20"/>
          <w:szCs w:val="20"/>
          <w:color w:val="auto"/>
        </w:rPr>
      </w:pPr>
      <w:r>
        <w:rPr>
          <w:rFonts w:ascii="Courier New" w:cs="Courier New" w:eastAsia="Courier New" w:hAnsi="Courier New"/>
          <w:sz w:val="18"/>
          <w:szCs w:val="18"/>
          <w:color w:val="auto"/>
        </w:rPr>
        <w:t>compensation and stock option committee on that date. During the fiscal year</w:t>
      </w:r>
    </w:p>
    <w:p>
      <w:pPr>
        <w:spacing w:after="0" w:line="237" w:lineRule="auto"/>
        <w:rPr>
          <w:sz w:val="20"/>
          <w:szCs w:val="20"/>
          <w:color w:val="auto"/>
        </w:rPr>
      </w:pPr>
      <w:r>
        <w:rPr>
          <w:rFonts w:ascii="Courier New" w:cs="Courier New" w:eastAsia="Courier New" w:hAnsi="Courier New"/>
          <w:sz w:val="18"/>
          <w:szCs w:val="18"/>
          <w:color w:val="auto"/>
        </w:rPr>
        <w:t>ended December 31, 1999, we made payments to Dr. Schwartz under the consulting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agreement and the letter agreement dated December 19, 1998 and amended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July 1, 1999, under which he served as a Director and Chairman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See "Related Party Transactions." Both the consulting services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letter agreement were terminated as of March 31, 2001.</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We believe the terms of these agreements were no less favorable to us than could have been obtained from unaffiliated third parties.</w:t>
      </w:r>
    </w:p>
    <w:p>
      <w:pPr>
        <w:sectPr>
          <w:pgSz w:w="11900" w:h="16838" w:orient="portrait"/>
          <w:cols w:equalWidth="0" w:num="1">
            <w:col w:w="10219"/>
          </w:cols>
          <w:pgMar w:left="240" w:top="142" w:right="1440" w:bottom="0" w:gutter="0" w:footer="0" w:header="0"/>
        </w:sectPr>
      </w:pPr>
    </w:p>
    <w:bookmarkStart w:id="40" w:name="page41"/>
    <w:bookmarkEnd w:id="40"/>
    <w:p>
      <w:pPr>
        <w:ind w:left="41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The following table sets forth the compensation paid by us to our Chief Executive Officers during the fiscal years ended December 31, 2000, 1999 and 1998 and the two other most highly compensated executive officers who served in such capacities during the fiscal year ended December 31, 2000. There were no other persons serving as executive officers at the end of such fiscal year.</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LONG TERM COMPENSATION -----</w:t>
      </w:r>
    </w:p>
    <w:p>
      <w:pPr>
        <w:ind w:left="120"/>
        <w:spacing w:after="0" w:line="238" w:lineRule="auto"/>
        <w:rPr>
          <w:sz w:val="20"/>
          <w:szCs w:val="20"/>
          <w:color w:val="auto"/>
        </w:rPr>
      </w:pPr>
      <w:r>
        <w:rPr>
          <w:rFonts w:ascii="Courier New" w:cs="Courier New" w:eastAsia="Courier New" w:hAnsi="Courier New"/>
          <w:sz w:val="18"/>
          <w:szCs w:val="18"/>
          <w:color w:val="auto"/>
        </w:rPr>
        <w:t>-------------------- ANNUAL</w:t>
      </w:r>
    </w:p>
    <w:p>
      <w:pPr>
        <w:ind w:left="60"/>
        <w:spacing w:after="0"/>
        <w:rPr>
          <w:sz w:val="20"/>
          <w:szCs w:val="20"/>
          <w:color w:val="auto"/>
        </w:rPr>
      </w:pPr>
      <w:r>
        <w:rPr>
          <w:rFonts w:ascii="Courier New" w:cs="Courier New" w:eastAsia="Courier New" w:hAnsi="Courier New"/>
          <w:sz w:val="18"/>
          <w:szCs w:val="18"/>
          <w:color w:val="auto"/>
        </w:rPr>
        <w:t>COMPENSATION SECURITIES ----</w:t>
      </w:r>
    </w:p>
    <w:p>
      <w:pPr>
        <w:ind w:left="60"/>
        <w:spacing w:after="0" w:line="237" w:lineRule="auto"/>
        <w:rPr>
          <w:sz w:val="20"/>
          <w:szCs w:val="20"/>
          <w:color w:val="auto"/>
        </w:rPr>
      </w:pPr>
      <w:r>
        <w:rPr>
          <w:rFonts w:ascii="Courier New" w:cs="Courier New" w:eastAsia="Courier New" w:hAnsi="Courier New"/>
          <w:sz w:val="18"/>
          <w:szCs w:val="18"/>
          <w:color w:val="auto"/>
        </w:rPr>
        <w:t>----------------- UNDERLYING</w:t>
      </w:r>
    </w:p>
    <w:p>
      <w:pPr>
        <w:jc w:val="center"/>
        <w:ind w:right="7159"/>
        <w:spacing w:after="0" w:line="238" w:lineRule="auto"/>
        <w:rPr>
          <w:sz w:val="20"/>
          <w:szCs w:val="20"/>
          <w:color w:val="auto"/>
        </w:rPr>
      </w:pPr>
      <w:r>
        <w:rPr>
          <w:rFonts w:ascii="Courier New" w:cs="Courier New" w:eastAsia="Courier New" w:hAnsi="Courier New"/>
          <w:sz w:val="18"/>
          <w:szCs w:val="18"/>
          <w:color w:val="auto"/>
        </w:rPr>
        <w:t>ALL OTHER NAME AND PRINCIPAL</w:t>
      </w:r>
    </w:p>
    <w:p>
      <w:pPr>
        <w:jc w:val="center"/>
        <w:ind w:right="7159"/>
        <w:spacing w:after="0"/>
        <w:rPr>
          <w:sz w:val="20"/>
          <w:szCs w:val="20"/>
          <w:color w:val="auto"/>
        </w:rPr>
      </w:pPr>
      <w:r>
        <w:rPr>
          <w:rFonts w:ascii="Courier New" w:cs="Courier New" w:eastAsia="Courier New" w:hAnsi="Courier New"/>
          <w:sz w:val="18"/>
          <w:szCs w:val="18"/>
          <w:color w:val="auto"/>
        </w:rPr>
        <w:t>POSITION YEAR SALARY($)</w:t>
      </w:r>
    </w:p>
    <w:p>
      <w:pPr>
        <w:jc w:val="center"/>
        <w:ind w:right="7159"/>
        <w:spacing w:after="0" w:line="237" w:lineRule="auto"/>
        <w:rPr>
          <w:sz w:val="20"/>
          <w:szCs w:val="20"/>
          <w:color w:val="auto"/>
        </w:rPr>
      </w:pPr>
      <w:r>
        <w:rPr>
          <w:rFonts w:ascii="Courier New" w:cs="Courier New" w:eastAsia="Courier New" w:hAnsi="Courier New"/>
          <w:sz w:val="18"/>
          <w:szCs w:val="18"/>
          <w:color w:val="auto"/>
        </w:rPr>
        <w:t>BONUS($) OPTIONS(#)</w:t>
      </w:r>
    </w:p>
    <w:p>
      <w:pPr>
        <w:ind w:left="60"/>
        <w:spacing w:after="0"/>
        <w:rPr>
          <w:sz w:val="20"/>
          <w:szCs w:val="20"/>
          <w:color w:val="auto"/>
        </w:rPr>
      </w:pPr>
      <w:r>
        <w:rPr>
          <w:rFonts w:ascii="Courier New" w:cs="Courier New" w:eastAsia="Courier New" w:hAnsi="Courier New"/>
          <w:sz w:val="18"/>
          <w:szCs w:val="18"/>
          <w:color w:val="auto"/>
        </w:rPr>
        <w:t>COMPENSATION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740" w:hanging="628"/>
        <w:spacing w:after="0" w:line="238" w:lineRule="auto"/>
        <w:tabs>
          <w:tab w:leader="none" w:pos="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GEORGE W. DUNBAR, JR.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186,538 50,000 36,031 -</w:t>
      </w:r>
    </w:p>
    <w:p>
      <w:pPr>
        <w:spacing w:after="0" w:line="4" w:lineRule="exact"/>
        <w:rPr>
          <w:rFonts w:ascii="Courier New" w:cs="Courier New" w:eastAsia="Courier New" w:hAnsi="Courier New"/>
          <w:sz w:val="18"/>
          <w:szCs w:val="18"/>
          <w:color w:val="auto"/>
        </w:rPr>
      </w:pPr>
    </w:p>
    <w:p>
      <w:pPr>
        <w:ind w:left="220" w:right="7219" w:hanging="161"/>
        <w:spacing w:after="0" w:line="268" w:lineRule="auto"/>
        <w:tabs>
          <w:tab w:leader="none" w:pos="27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Acting President and Chief Executive Officer(1) 1999</w:t>
      </w:r>
    </w:p>
    <w:p>
      <w:pPr>
        <w:jc w:val="center"/>
        <w:ind w:right="7159"/>
        <w:spacing w:after="0" w:line="233" w:lineRule="auto"/>
        <w:rPr>
          <w:sz w:val="20"/>
          <w:szCs w:val="20"/>
          <w:color w:val="auto"/>
        </w:rPr>
      </w:pPr>
      <w:r>
        <w:rPr>
          <w:rFonts w:ascii="Courier New" w:cs="Courier New" w:eastAsia="Courier New" w:hAnsi="Courier New"/>
          <w:sz w:val="18"/>
          <w:szCs w:val="18"/>
          <w:color w:val="auto"/>
        </w:rPr>
        <w:t>48,000 RICHARD M. ROSE M.D.</w:t>
      </w:r>
    </w:p>
    <w:p>
      <w:pPr>
        <w:spacing w:after="0"/>
        <w:rPr>
          <w:sz w:val="20"/>
          <w:szCs w:val="20"/>
          <w:color w:val="auto"/>
        </w:rPr>
      </w:pPr>
      <w:r>
        <w:rPr>
          <w:rFonts w:ascii="Courier New" w:cs="Courier New" w:eastAsia="Courier New" w:hAnsi="Courier New"/>
          <w:sz w:val="18"/>
          <w:szCs w:val="18"/>
          <w:color w:val="auto"/>
        </w:rPr>
        <w:t>.............................</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2000 309,632 -- -- -- Chief</w:t>
      </w:r>
    </w:p>
    <w:p>
      <w:pPr>
        <w:jc w:val="center"/>
        <w:ind w:right="7159"/>
        <w:spacing w:after="0"/>
        <w:rPr>
          <w:sz w:val="20"/>
          <w:szCs w:val="20"/>
          <w:color w:val="auto"/>
        </w:rPr>
      </w:pPr>
      <w:r>
        <w:rPr>
          <w:rFonts w:ascii="Courier New" w:cs="Courier New" w:eastAsia="Courier New" w:hAnsi="Courier New"/>
          <w:sz w:val="18"/>
          <w:szCs w:val="18"/>
          <w:color w:val="auto"/>
        </w:rPr>
        <w:t>Executive Officer(2) 1999</w:t>
      </w:r>
    </w:p>
    <w:p>
      <w:pPr>
        <w:jc w:val="center"/>
        <w:ind w:right="7159"/>
        <w:spacing w:after="0" w:line="237" w:lineRule="auto"/>
        <w:rPr>
          <w:sz w:val="20"/>
          <w:szCs w:val="20"/>
          <w:color w:val="auto"/>
        </w:rPr>
      </w:pPr>
      <w:r>
        <w:rPr>
          <w:rFonts w:ascii="Courier New" w:cs="Courier New" w:eastAsia="Courier New" w:hAnsi="Courier New"/>
          <w:sz w:val="18"/>
          <w:szCs w:val="18"/>
          <w:color w:val="auto"/>
        </w:rPr>
        <w:t>279,974 -- -- 4,667(3) 1998</w:t>
      </w:r>
    </w:p>
    <w:p>
      <w:pPr>
        <w:jc w:val="center"/>
        <w:ind w:right="7159"/>
        <w:spacing w:after="0"/>
        <w:rPr>
          <w:sz w:val="20"/>
          <w:szCs w:val="20"/>
          <w:color w:val="auto"/>
        </w:rPr>
      </w:pPr>
      <w:r>
        <w:rPr>
          <w:rFonts w:ascii="Courier New" w:cs="Courier New" w:eastAsia="Courier New" w:hAnsi="Courier New"/>
          <w:sz w:val="18"/>
          <w:szCs w:val="18"/>
          <w:color w:val="auto"/>
        </w:rPr>
        <w:t>286,553 -- 150,000(4)</w:t>
      </w:r>
    </w:p>
    <w:p>
      <w:pPr>
        <w:jc w:val="center"/>
        <w:ind w:right="7159"/>
        <w:spacing w:after="0" w:line="237" w:lineRule="auto"/>
        <w:rPr>
          <w:sz w:val="20"/>
          <w:szCs w:val="20"/>
          <w:color w:val="auto"/>
        </w:rPr>
      </w:pPr>
      <w:r>
        <w:rPr>
          <w:rFonts w:ascii="Courier New" w:cs="Courier New" w:eastAsia="Courier New" w:hAnsi="Courier New"/>
          <w:sz w:val="18"/>
          <w:szCs w:val="18"/>
          <w:color w:val="auto"/>
        </w:rPr>
        <w:t>11,330(5) ANN TSUKAMOTO,</w:t>
      </w:r>
    </w:p>
    <w:p>
      <w:pPr>
        <w:jc w:val="center"/>
        <w:ind w:right="7159"/>
        <w:spacing w:after="0" w:line="238" w:lineRule="auto"/>
        <w:rPr>
          <w:sz w:val="20"/>
          <w:szCs w:val="20"/>
          <w:color w:val="auto"/>
        </w:rPr>
      </w:pPr>
      <w:r>
        <w:rPr>
          <w:rFonts w:ascii="Courier New" w:cs="Courier New" w:eastAsia="Courier New" w:hAnsi="Courier New"/>
          <w:sz w:val="18"/>
          <w:szCs w:val="18"/>
          <w:color w:val="auto"/>
        </w:rPr>
        <w:t>PH.D.</w:t>
      </w:r>
    </w:p>
    <w:p>
      <w:pPr>
        <w:spacing w:after="0"/>
        <w:rPr>
          <w:sz w:val="20"/>
          <w:szCs w:val="20"/>
          <w:color w:val="auto"/>
        </w:rPr>
      </w:pPr>
      <w:r>
        <w:rPr>
          <w:rFonts w:ascii="Courier New" w:cs="Courier New" w:eastAsia="Courier New" w:hAnsi="Courier New"/>
          <w:sz w:val="18"/>
          <w:szCs w:val="18"/>
          <w:color w:val="auto"/>
        </w:rPr>
        <w:t>.............................</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2000 159,054 -- -- 4,783(6)</w:t>
      </w:r>
    </w:p>
    <w:p>
      <w:pPr>
        <w:jc w:val="center"/>
        <w:ind w:right="7159"/>
        <w:spacing w:after="0"/>
        <w:rPr>
          <w:sz w:val="20"/>
          <w:szCs w:val="20"/>
          <w:color w:val="auto"/>
        </w:rPr>
      </w:pPr>
      <w:r>
        <w:rPr>
          <w:rFonts w:ascii="Courier New" w:cs="Courier New" w:eastAsia="Courier New" w:hAnsi="Courier New"/>
          <w:sz w:val="18"/>
          <w:szCs w:val="18"/>
          <w:color w:val="auto"/>
        </w:rPr>
        <w:t>VP, Scientific Operations</w:t>
      </w:r>
    </w:p>
    <w:p>
      <w:pPr>
        <w:jc w:val="center"/>
        <w:ind w:right="7159"/>
        <w:spacing w:after="0" w:line="237" w:lineRule="auto"/>
        <w:rPr>
          <w:sz w:val="20"/>
          <w:szCs w:val="20"/>
          <w:color w:val="auto"/>
        </w:rPr>
      </w:pPr>
      <w:r>
        <w:rPr>
          <w:rFonts w:ascii="Courier New" w:cs="Courier New" w:eastAsia="Courier New" w:hAnsi="Courier New"/>
          <w:sz w:val="18"/>
          <w:szCs w:val="18"/>
          <w:color w:val="auto"/>
        </w:rPr>
        <w:t>RONNDA BARTEL, PH.D.</w:t>
      </w:r>
    </w:p>
    <w:p>
      <w:pPr>
        <w:spacing w:after="0"/>
        <w:rPr>
          <w:sz w:val="20"/>
          <w:szCs w:val="20"/>
          <w:color w:val="auto"/>
        </w:rPr>
      </w:pPr>
      <w:r>
        <w:rPr>
          <w:rFonts w:ascii="Courier New" w:cs="Courier New" w:eastAsia="Courier New" w:hAnsi="Courier New"/>
          <w:sz w:val="18"/>
          <w:szCs w:val="18"/>
          <w:color w:val="auto"/>
        </w:rPr>
        <w:t>.............................</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2000 129,668 -- -- 3,245(8)</w:t>
      </w:r>
    </w:p>
    <w:p>
      <w:pPr>
        <w:jc w:val="center"/>
        <w:ind w:right="7159"/>
        <w:spacing w:after="0"/>
        <w:rPr>
          <w:sz w:val="20"/>
          <w:szCs w:val="20"/>
          <w:color w:val="auto"/>
        </w:rPr>
      </w:pPr>
      <w:r>
        <w:rPr>
          <w:rFonts w:ascii="Courier New" w:cs="Courier New" w:eastAsia="Courier New" w:hAnsi="Courier New"/>
          <w:sz w:val="18"/>
          <w:szCs w:val="18"/>
          <w:color w:val="auto"/>
        </w:rPr>
        <w:t>VP, Scientific</w:t>
      </w:r>
    </w:p>
    <w:p>
      <w:pPr>
        <w:jc w:val="center"/>
        <w:ind w:right="7159"/>
        <w:spacing w:after="0" w:line="237" w:lineRule="auto"/>
        <w:rPr>
          <w:sz w:val="20"/>
          <w:szCs w:val="20"/>
          <w:color w:val="auto"/>
        </w:rPr>
      </w:pPr>
      <w:r>
        <w:rPr>
          <w:rFonts w:ascii="Courier New" w:cs="Courier New" w:eastAsia="Courier New" w:hAnsi="Courier New"/>
          <w:sz w:val="18"/>
          <w:szCs w:val="18"/>
          <w:color w:val="auto"/>
        </w:rPr>
        <w:t>Development(7)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Dunbar became Acting President and Chief Executive Officer effective as of February 1, 2000, and resigned from that position effective as of January 15, 2001.</w:t>
      </w:r>
    </w:p>
    <w:p>
      <w:pPr>
        <w:spacing w:after="0" w:line="208"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 Rose became Chief Executive Officer on September 26, 1997. Dr. Rose resigned as a director and officer of the company and its wholly owned subsidiary effective as of January 31, 2000.</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personal portion of the use of a company vehicle, as well as $5,000 of fair market value of our matching contributions of common stock to Dr. Rose's account in the company's 401(k) Plan.</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July 10,1998.</w:t>
      </w:r>
    </w:p>
    <w:p>
      <w:pPr>
        <w:spacing w:after="0" w:line="207" w:lineRule="exact"/>
        <w:rPr>
          <w:rFonts w:ascii="Courier New" w:cs="Courier New" w:eastAsia="Courier New" w:hAnsi="Courier New"/>
          <w:sz w:val="18"/>
          <w:szCs w:val="18"/>
          <w:color w:val="auto"/>
        </w:rPr>
      </w:pPr>
    </w:p>
    <w:p>
      <w:pPr>
        <w:ind w:left="420" w:right="2319" w:hanging="412"/>
        <w:spacing w:after="0" w:line="290" w:lineRule="auto"/>
        <w:tabs>
          <w:tab w:leader="none" w:pos="4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$4,666.56 of fair market value of the company matching contributions of common stock to Dr. Rose's account in our 401(k) Plan.</w:t>
      </w:r>
    </w:p>
    <w:p>
      <w:pPr>
        <w:spacing w:after="0" w:line="169" w:lineRule="exact"/>
        <w:rPr>
          <w:rFonts w:ascii="Courier New" w:cs="Courier New" w:eastAsia="Courier New" w:hAnsi="Courier New"/>
          <w:sz w:val="16"/>
          <w:szCs w:val="16"/>
          <w:color w:val="auto"/>
        </w:rPr>
      </w:pPr>
    </w:p>
    <w:p>
      <w:pPr>
        <w:ind w:left="420" w:right="1779" w:hanging="412"/>
        <w:spacing w:after="0" w:line="235"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$4,783 of fair market value of the company matching contributions of common stock to Dr. Tsukamoto.</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 Bartel resigned as of July 13, 2001.</w:t>
      </w:r>
    </w:p>
    <w:p>
      <w:pPr>
        <w:spacing w:after="0" w:line="206"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$3,245 of fair market value of the company matching contributions of common stock to Dr. Bartel.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LAST YEAR</w:t>
      </w:r>
    </w:p>
    <w:p>
      <w:pPr>
        <w:spacing w:after="0" w:line="207" w:lineRule="exact"/>
        <w:rPr>
          <w:sz w:val="20"/>
          <w:szCs w:val="20"/>
          <w:color w:val="auto"/>
        </w:rPr>
      </w:pPr>
    </w:p>
    <w:p>
      <w:pPr>
        <w:ind w:right="2319" w:firstLine="421"/>
        <w:spacing w:after="0" w:line="290" w:lineRule="auto"/>
        <w:rPr>
          <w:sz w:val="20"/>
          <w:szCs w:val="20"/>
          <w:color w:val="auto"/>
        </w:rPr>
      </w:pPr>
      <w:r>
        <w:rPr>
          <w:rFonts w:ascii="Courier New" w:cs="Courier New" w:eastAsia="Courier New" w:hAnsi="Courier New"/>
          <w:sz w:val="16"/>
          <w:szCs w:val="16"/>
          <w:color w:val="auto"/>
        </w:rPr>
        <w:t>The following table provides information on option grants in 2000 to Mr. Dunbar, the only named executive officer to be granted options in 2000.</w:t>
      </w:r>
    </w:p>
    <w:p>
      <w:pPr>
        <w:sectPr>
          <w:pgSz w:w="11900" w:h="16838" w:orient="portrait"/>
          <w:cols w:equalWidth="0" w:num="1">
            <w:col w:w="10219"/>
          </w:cols>
          <w:pgMar w:left="240" w:top="339" w:right="1440" w:bottom="0" w:gutter="0" w:footer="0" w:header="0"/>
        </w:sectPr>
      </w:pPr>
    </w:p>
    <w:bookmarkStart w:id="41" w:name="page42"/>
    <w:bookmarkEnd w:id="41"/>
    <w:p>
      <w:pPr>
        <w:jc w:val="center"/>
        <w:ind w:right="1779"/>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OPTION GRANTS IN LAST YEAR</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POTENTIAL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REALIZABLE</w:t>
      </w:r>
    </w:p>
    <w:p>
      <w:pPr>
        <w:jc w:val="center"/>
        <w:ind w:right="8959"/>
        <w:spacing w:after="0"/>
        <w:rPr>
          <w:sz w:val="20"/>
          <w:szCs w:val="20"/>
          <w:color w:val="auto"/>
        </w:rPr>
      </w:pPr>
      <w:r>
        <w:rPr>
          <w:rFonts w:ascii="Courier New" w:cs="Courier New" w:eastAsia="Courier New" w:hAnsi="Courier New"/>
          <w:sz w:val="18"/>
          <w:szCs w:val="18"/>
          <w:color w:val="auto"/>
        </w:rPr>
        <w:t>VALUE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 OF</w:t>
      </w:r>
    </w:p>
    <w:p>
      <w:pPr>
        <w:jc w:val="center"/>
        <w:ind w:right="8959"/>
        <w:spacing w:after="0"/>
        <w:rPr>
          <w:sz w:val="20"/>
          <w:szCs w:val="20"/>
          <w:color w:val="auto"/>
        </w:rPr>
      </w:pPr>
      <w:r>
        <w:rPr>
          <w:rFonts w:ascii="Courier New" w:cs="Courier New" w:eastAsia="Courier New" w:hAnsi="Courier New"/>
          <w:sz w:val="18"/>
          <w:szCs w:val="18"/>
          <w:color w:val="auto"/>
        </w:rPr>
        <w:t>AT 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959"/>
        <w:spacing w:after="0"/>
        <w:rPr>
          <w:sz w:val="20"/>
          <w:szCs w:val="20"/>
          <w:color w:val="auto"/>
        </w:rPr>
      </w:pPr>
      <w:r>
        <w:rPr>
          <w:rFonts w:ascii="Courier New" w:cs="Courier New" w:eastAsia="Courier New" w:hAnsi="Courier New"/>
          <w:sz w:val="18"/>
          <w:szCs w:val="18"/>
          <w:color w:val="auto"/>
        </w:rPr>
        <w:t>RATES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UNDERLYING</w:t>
      </w:r>
    </w:p>
    <w:p>
      <w:pPr>
        <w:jc w:val="center"/>
        <w:ind w:right="8959"/>
        <w:spacing w:after="0"/>
        <w:rPr>
          <w:sz w:val="20"/>
          <w:szCs w:val="20"/>
          <w:color w:val="auto"/>
        </w:rPr>
      </w:pPr>
      <w:r>
        <w:rPr>
          <w:rFonts w:ascii="Courier New" w:cs="Courier New" w:eastAsia="Courier New" w:hAnsi="Courier New"/>
          <w:sz w:val="18"/>
          <w:szCs w:val="18"/>
          <w:color w:val="auto"/>
        </w:rPr>
        <w:t>TOTAL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PRICE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APPRECIATION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FOR OPTIONS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GRANTED TO</w:t>
      </w:r>
    </w:p>
    <w:p>
      <w:pPr>
        <w:jc w:val="center"/>
        <w:ind w:right="8959"/>
        <w:spacing w:after="0"/>
        <w:rPr>
          <w:sz w:val="20"/>
          <w:szCs w:val="20"/>
          <w:color w:val="auto"/>
        </w:rPr>
      </w:pPr>
      <w:r>
        <w:rPr>
          <w:rFonts w:ascii="Courier New" w:cs="Courier New" w:eastAsia="Courier New" w:hAnsi="Courier New"/>
          <w:sz w:val="18"/>
          <w:szCs w:val="18"/>
          <w:color w:val="auto"/>
        </w:rPr>
        <w:t>EXERCISE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 TERM</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GRANTED</w:t>
      </w:r>
    </w:p>
    <w:p>
      <w:pPr>
        <w:jc w:val="center"/>
        <w:ind w:right="8959"/>
        <w:spacing w:after="0"/>
        <w:rPr>
          <w:sz w:val="20"/>
          <w:szCs w:val="20"/>
          <w:color w:val="auto"/>
        </w:rPr>
      </w:pPr>
      <w:r>
        <w:rPr>
          <w:rFonts w:ascii="Courier New" w:cs="Courier New" w:eastAsia="Courier New" w:hAnsi="Courier New"/>
          <w:sz w:val="18"/>
          <w:szCs w:val="18"/>
          <w:color w:val="auto"/>
        </w:rPr>
        <w:t>EMPLOYEES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PRICE</w:t>
      </w:r>
    </w:p>
    <w:p>
      <w:pPr>
        <w:jc w:val="center"/>
        <w:ind w:right="8959"/>
        <w:spacing w:after="0"/>
        <w:rPr>
          <w:sz w:val="20"/>
          <w:szCs w:val="20"/>
          <w:color w:val="auto"/>
        </w:rPr>
      </w:pPr>
      <w:r>
        <w:rPr>
          <w:rFonts w:ascii="Courier New" w:cs="Courier New" w:eastAsia="Courier New" w:hAnsi="Courier New"/>
          <w:sz w:val="18"/>
          <w:szCs w:val="18"/>
          <w:color w:val="auto"/>
        </w:rPr>
        <w:t>EXPIRATION</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NAME (#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2000(1)</w:t>
      </w:r>
    </w:p>
    <w:p>
      <w:pPr>
        <w:jc w:val="center"/>
        <w:ind w:right="8959"/>
        <w:spacing w:after="0"/>
        <w:rPr>
          <w:sz w:val="20"/>
          <w:szCs w:val="20"/>
          <w:color w:val="auto"/>
        </w:rPr>
      </w:pPr>
      <w:r>
        <w:rPr>
          <w:rFonts w:ascii="Courier New" w:cs="Courier New" w:eastAsia="Courier New" w:hAnsi="Courier New"/>
          <w:sz w:val="18"/>
          <w:szCs w:val="18"/>
          <w:color w:val="auto"/>
        </w:rPr>
        <w:t>($/SHARE)</w:t>
      </w:r>
    </w:p>
    <w:p>
      <w:pPr>
        <w:spacing w:after="0" w:line="4" w:lineRule="exact"/>
        <w:rPr>
          <w:sz w:val="20"/>
          <w:szCs w:val="20"/>
          <w:color w:val="auto"/>
        </w:rPr>
      </w:pPr>
    </w:p>
    <w:p>
      <w:pPr>
        <w:ind w:left="160" w:right="8999" w:hanging="103"/>
        <w:spacing w:after="0" w:line="268" w:lineRule="auto"/>
        <w:tabs>
          <w:tab w:leader="none" w:pos="47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0% ($) 5%($)</w:t>
      </w:r>
    </w:p>
    <w:p>
      <w:pPr>
        <w:ind w:left="60"/>
        <w:spacing w:after="0" w:line="233" w:lineRule="auto"/>
        <w:rPr>
          <w:sz w:val="20"/>
          <w:szCs w:val="20"/>
          <w:color w:val="auto"/>
        </w:rPr>
      </w:pPr>
      <w:r>
        <w:rPr>
          <w:rFonts w:ascii="Courier New" w:cs="Courier New" w:eastAsia="Courier New" w:hAnsi="Courier New"/>
          <w:sz w:val="18"/>
          <w:szCs w:val="18"/>
          <w:color w:val="auto"/>
        </w:rPr>
        <w:t>10%($) - --</w:t>
      </w:r>
    </w:p>
    <w:p>
      <w:pPr>
        <w:ind w:left="380" w:hanging="323"/>
        <w:spacing w:after="0"/>
        <w:tabs>
          <w:tab w:leader="none" w:pos="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00" w:right="89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George W. Dunbar, Jr.......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73,000(3)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1.094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10/15/01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271,998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307,120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345,580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12,031(3)</w:t>
      </w:r>
    </w:p>
    <w:p>
      <w:pPr>
        <w:spacing w:after="0" w:line="4" w:lineRule="exact"/>
        <w:rPr>
          <w:rFonts w:ascii="Courier New" w:cs="Courier New" w:eastAsia="Courier New" w:hAnsi="Courier New"/>
          <w:sz w:val="18"/>
          <w:szCs w:val="18"/>
          <w:color w:val="auto"/>
        </w:rPr>
      </w:pPr>
    </w:p>
    <w:p>
      <w:pPr>
        <w:jc w:val="center"/>
        <w:ind w:left="220" w:right="91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 4.156 10/15/01 13,162 19,467 26,371</w:t>
      </w:r>
    </w:p>
    <w:p>
      <w:pPr>
        <w:spacing w:after="0" w:line="38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granted options covering 330,031 shares of common stock to employees in the fiscal year ended December 31, 2000.</w:t>
      </w:r>
    </w:p>
    <w:p>
      <w:pPr>
        <w:spacing w:after="0" w:line="208"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2000, options for 85,031 shares were fully vested.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EXERCISES IN LAST YEAR AND YEAR-END OPTION VALUES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following table provides information about option exercises in 2000 by the named executive officers and the value of such officers' unexercised options on December 31, 2000.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AGGREGATED OPTION EXERCISES IN 2000 AND YEAR-END OPTION VALUES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 OF</w:t>
      </w:r>
    </w:p>
    <w:p>
      <w:pPr>
        <w:ind w:left="160"/>
        <w:spacing w:after="0" w:line="238" w:lineRule="auto"/>
        <w:rPr>
          <w:sz w:val="20"/>
          <w:szCs w:val="20"/>
          <w:color w:val="auto"/>
        </w:rPr>
      </w:pPr>
      <w:r>
        <w:rPr>
          <w:rFonts w:ascii="Courier New" w:cs="Courier New" w:eastAsia="Courier New" w:hAnsi="Courier New"/>
          <w:sz w:val="18"/>
          <w:szCs w:val="18"/>
          <w:color w:val="auto"/>
        </w:rPr>
        <w:t>SECURITIES</w:t>
      </w:r>
    </w:p>
    <w:p>
      <w:pPr>
        <w:sectPr>
          <w:pgSz w:w="11900" w:h="16838" w:orient="portrait"/>
          <w:cols w:equalWidth="0" w:num="1">
            <w:col w:w="10219"/>
          </w:cols>
          <w:pgMar w:left="240" w:top="339" w:right="1440" w:bottom="0" w:gutter="0" w:footer="0" w:header="0"/>
        </w:sectPr>
      </w:pPr>
    </w:p>
    <w:bookmarkStart w:id="42" w:name="page43"/>
    <w:bookmarkEnd w:id="42"/>
    <w:p>
      <w:pPr>
        <w:jc w:val="center"/>
        <w:ind w:right="8839"/>
        <w:spacing w:after="0"/>
        <w:rPr>
          <w:sz w:val="20"/>
          <w:szCs w:val="20"/>
          <w:color w:val="auto"/>
        </w:rPr>
      </w:pPr>
      <w:r>
        <w:rPr>
          <w:rFonts w:ascii="Courier New" w:cs="Courier New" w:eastAsia="Courier New" w:hAnsi="Courier New"/>
          <w:sz w:val="18"/>
          <w:szCs w:val="18"/>
          <w:color w:val="auto"/>
        </w:rPr>
        <w:t>UNDERLYING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rPr>
          <w:sz w:val="20"/>
          <w:szCs w:val="20"/>
          <w:color w:val="auto"/>
        </w:rPr>
      </w:pPr>
      <w:r>
        <w:rPr>
          <w:rFonts w:ascii="Courier New" w:cs="Courier New" w:eastAsia="Courier New" w:hAnsi="Courier New"/>
          <w:sz w:val="18"/>
          <w:szCs w:val="18"/>
          <w:color w:val="auto"/>
        </w:rPr>
        <w:t>VALUE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OPTIONS AT</w:t>
      </w:r>
    </w:p>
    <w:p>
      <w:pPr>
        <w:jc w:val="center"/>
        <w:ind w:right="8839"/>
        <w:spacing w:after="0"/>
        <w:rPr>
          <w:sz w:val="20"/>
          <w:szCs w:val="20"/>
          <w:color w:val="auto"/>
        </w:rPr>
      </w:pPr>
      <w:r>
        <w:rPr>
          <w:rFonts w:ascii="Courier New" w:cs="Courier New" w:eastAsia="Courier New" w:hAnsi="Courier New"/>
          <w:sz w:val="18"/>
          <w:szCs w:val="18"/>
          <w:color w:val="auto"/>
        </w:rPr>
        <w:t>IN-THE-MONEY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OPTIONS AT</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FISCAL YEAR-</w:t>
      </w:r>
    </w:p>
    <w:p>
      <w:pPr>
        <w:jc w:val="center"/>
        <w:ind w:right="8839"/>
        <w:spacing w:after="0"/>
        <w:rPr>
          <w:sz w:val="20"/>
          <w:szCs w:val="20"/>
          <w:color w:val="auto"/>
        </w:rPr>
      </w:pPr>
      <w:r>
        <w:rPr>
          <w:rFonts w:ascii="Courier New" w:cs="Courier New" w:eastAsia="Courier New" w:hAnsi="Courier New"/>
          <w:sz w:val="18"/>
          <w:szCs w:val="18"/>
          <w:color w:val="auto"/>
        </w:rPr>
        <w:t>END FISCAL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YEAR-END($)</w:t>
      </w:r>
    </w:p>
    <w:p>
      <w:pPr>
        <w:spacing w:after="0" w:line="5" w:lineRule="exact"/>
        <w:rPr>
          <w:sz w:val="20"/>
          <w:szCs w:val="20"/>
          <w:color w:val="auto"/>
        </w:rPr>
      </w:pPr>
    </w:p>
    <w:p>
      <w:pPr>
        <w:jc w:val="both"/>
        <w:ind w:left="60" w:right="8899" w:hanging="2"/>
        <w:spacing w:after="0" w:line="268" w:lineRule="auto"/>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ON VALUE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700" w:hanging="431"/>
        <w:spacing w:after="0" w:line="238" w:lineRule="auto"/>
        <w:tabs>
          <w:tab w:leader="none" w:pos="7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pacing w:after="0" w:line="4" w:lineRule="exact"/>
        <w:rPr>
          <w:rFonts w:ascii="Courier New" w:cs="Courier New" w:eastAsia="Courier New" w:hAnsi="Courier New"/>
          <w:sz w:val="18"/>
          <w:szCs w:val="18"/>
          <w:color w:val="auto"/>
        </w:rPr>
      </w:pPr>
    </w:p>
    <w:p>
      <w:pPr>
        <w:jc w:val="both"/>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EXERCISE(#) REALIZED($)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02"/>
        <w:spacing w:after="0"/>
        <w:tabs>
          <w:tab w:leader="none" w:pos="2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M.</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Rose,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156,250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865,328 --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93,750 --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W.</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Dunbar,</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42,000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209,160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24,031 --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11,248 --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w:t>
      </w:r>
    </w:p>
    <w:p>
      <w:pPr>
        <w:spacing w:after="0" w:line="4" w:lineRule="exact"/>
        <w:rPr>
          <w:rFonts w:ascii="Courier New" w:cs="Courier New" w:eastAsia="Courier New" w:hAnsi="Courier New"/>
          <w:sz w:val="18"/>
          <w:szCs w:val="18"/>
          <w:color w:val="auto"/>
        </w:rPr>
      </w:pPr>
    </w:p>
    <w:p>
      <w:pPr>
        <w:jc w:val="both"/>
        <w:ind w:left="120"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Tsukamoto, Ph.D.......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-- 78,082</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33,168</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29,638</w:t>
      </w:r>
    </w:p>
    <w:p>
      <w:pPr>
        <w:spacing w:after="0" w:line="4" w:lineRule="exact"/>
        <w:rPr>
          <w:rFonts w:ascii="Courier New" w:cs="Courier New" w:eastAsia="Courier New" w:hAnsi="Courier New"/>
          <w:sz w:val="18"/>
          <w:szCs w:val="18"/>
          <w:color w:val="auto"/>
        </w:rPr>
      </w:pPr>
    </w:p>
    <w:p>
      <w:pPr>
        <w:jc w:val="center"/>
        <w:ind w:left="120" w:right="895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35,161 Ronnda Bartel, Ph.D.......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-- 19,270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33,230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24,814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43,058</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is based on the difference between the aggregate option exercise price and the fair market value as of December 31, 2000. The fair market value of the common stock is based on the closing price of the our common stock on December 29, 2000 (the last trading day of 2000) on the Nasdaq National Market, which was $2.50.</w:t>
      </w:r>
    </w:p>
    <w:p>
      <w:pPr>
        <w:spacing w:after="0" w:line="209" w:lineRule="exact"/>
        <w:rPr>
          <w:sz w:val="20"/>
          <w:szCs w:val="20"/>
          <w:color w:val="auto"/>
        </w:rPr>
      </w:pPr>
    </w:p>
    <w:p>
      <w:pPr>
        <w:ind w:left="220" w:right="2939" w:hanging="210"/>
        <w:spacing w:after="0" w:line="235" w:lineRule="auto"/>
        <w:rPr>
          <w:sz w:val="20"/>
          <w:szCs w:val="20"/>
          <w:color w:val="auto"/>
        </w:rPr>
      </w:pPr>
      <w:r>
        <w:rPr>
          <w:rFonts w:ascii="Courier New" w:cs="Courier New" w:eastAsia="Courier New" w:hAnsi="Courier New"/>
          <w:sz w:val="18"/>
          <w:szCs w:val="18"/>
          <w:color w:val="auto"/>
        </w:rPr>
        <w:t>EMPLOYMENT CONTRACTS, TERMINATION OF EMPLOYMENT AND CHANGE OF CONTROL ARRANGEMENTS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w:t>
      </w:r>
    </w:p>
    <w:p>
      <w:pPr>
        <w:sectPr>
          <w:pgSz w:w="11900" w:h="16838" w:orient="portrait"/>
          <w:cols w:equalWidth="0" w:num="1">
            <w:col w:w="10219"/>
          </w:cols>
          <w:pgMar w:left="240" w:top="136" w:right="1440" w:bottom="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us without cause or by</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without good reason, he will not be entitled to any severance or other benefits.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PLANS AND RELATED TRANSACTIONS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In April 2001, our board of directors adopted the 2001 Equity Incentive Plan, subject to stockholder approval, which was obtained at our annual meeting on May 31, 2001.</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purpose of the Plan is to advance our interests by enhancing our ability to attract and retain executive officers, employees, directors and other persons or entities providing services to us who are in a position to make significant contributions to our success, and to reward participants for such contributions, through ownership of shares of our common stock. The Plan is intended to accomplish these goals by enabling us to grant awards in the form of options, stock appreciation rights, restricted stock, unrestricted stock or deferred stock, or performance awards, loans or supplemental grants or combinations thereof, all as more fully described below. The Plan is the successor to both our 1992 Equity Incentive Plan and our 1992 Stock Option Plan for Non-Employee Directors. No awards may be made under either of the 1992 plans after February 12, 2002.</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Plan is administered by our board of directors. Under the Plan, the board may grant stock options, stock appreciation rights, restricted stock, unrestricted stock, deferred stock, and performance awards (in cash or stock), or combinations thereof, and may waive the terms and conditions of any award. A total of 3,000,000 shares of common stock may be issued under the Plan. Employees, including executive officers, directors and other persons or entities providing services to us or its subsidiaries who are in a position to make a significant contribution to our success are eligible to receive awards under the Plan.</w:t>
      </w:r>
    </w:p>
    <w:p>
      <w:pPr>
        <w:spacing w:after="0" w:line="214"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Subject to certain additional limitations, the board may also permit the exercise price to be paid by tendering shares of stock, by delivery of a promissory note, by delivery to us of an undertaking by a broker to deliver promptly sufficient funds to pay the exercise price, or a combination of the foregoing.</w:t>
      </w:r>
    </w:p>
    <w:p>
      <w:pPr>
        <w:spacing w:after="0" w:line="39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Stock appreciation rights ("SARs") may be granted either alone or in tandem with stock option grants. Each SAR entitles the holder on exercise to receive an amount in cash or stock or a combination thereof (such form to be determined by the board)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Plan provides for awards of nontransferable shares of restricted stock subject to forfeiture, as well as unrestricted shares of stock. Shares of restricted stock may not be sold, transferred, pledged, assigned, or otherwise alienated or hypothecated until the end of the applicable period and the satisfaction of any other conditions or restrictions established by the board. Except as the Plan otherwise specifically provides, if a participant ceases to be an employee or ceases to continue the consulting or other similar relationship engaged in by such participant with us for any reason other than death during the restricted period, then the restricted stock must be offered to us for purchase for the amount of cash paid for the restricted stock, or forfeited to us if no cash was paid. The Plan also</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provides for deferred grants entitling the recipient to receive shares of stock in the future at such times and on such conditions as the board may specify.</w:t>
      </w:r>
    </w:p>
    <w:p>
      <w:pPr>
        <w:sectPr>
          <w:pgSz w:w="11900" w:h="16838" w:orient="portrait"/>
          <w:cols w:equalWidth="0" w:num="1">
            <w:col w:w="10219"/>
          </w:cols>
          <w:pgMar w:left="240" w:top="142" w:right="1440" w:bottom="0" w:gutter="0" w:footer="0" w:header="0"/>
        </w:sectPr>
      </w:pPr>
    </w:p>
    <w:bookmarkStart w:id="44" w:name="page45"/>
    <w:bookmarkEnd w:id="44"/>
    <w:p>
      <w:pPr>
        <w:ind w:right="1779" w:firstLine="421"/>
        <w:spacing w:after="0" w:line="237" w:lineRule="auto"/>
        <w:rPr>
          <w:sz w:val="20"/>
          <w:szCs w:val="20"/>
          <w:color w:val="auto"/>
        </w:rPr>
      </w:pPr>
      <w:r>
        <w:rPr>
          <w:rFonts w:ascii="Courier New" w:cs="Courier New" w:eastAsia="Courier New" w:hAnsi="Courier New"/>
          <w:sz w:val="18"/>
          <w:szCs w:val="18"/>
          <w:color w:val="auto"/>
        </w:rPr>
        <w:t>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the board will in writing pre-establish specific performance goals that are based upon any one or more operational, result or event-specific goals.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us sufficient to justify immediate termination of the award, then such award will immediately terminate.</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case of certain mergers, consolidations or other transactions in which we are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21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board may amend the Plan or any outstanding award at any time, provided that no such amendment will, without the approval of our stockholders,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future benefits or amounts that would be received under the Plan by the executive officers and the non-executive officer employees are discretionary and are therefore not determinable at this time.</w:t>
      </w:r>
    </w:p>
    <w:p>
      <w:pPr>
        <w:spacing w:after="0" w:line="209"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The 2001 Equity Incentive Plan became effective as of May 31, 2001. On August 3, 2001, we filed a registration statement on Form S-8 covering the shares underlying the options authorized by the 2001 Equity Incentive Plan.</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PAID TO DR. SCHWARTZ</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Dr. Schwartz, a member and Chairman of the board of directors, was retained in July 1998 under a consulting services agreement to serve as a consultant to us rendering strategic business advice and counseling services, including assistance in the negotiation and consummation of strategic collaboration transactions specified by us. The consulting services agreement provided for compensation to Dr. Schwartz in the amount of $50,000 in cash for services rendered during the period of September 27, 1997 through July 26, 1998, plus a fully vested option to purchase 20,000 shares of our common stock at $1.281, the fair market value of our common stock at the time of the grant. For services rendered during the term of the consulting services agreement, Dr. Schwartz was entitled to total cash compensation of $120,000, an option to purchase 76,000 shares of our common stock with an exercise price equal to the closing bid price for the shares on July 27, 1998, and an option to purchase 48,000 shares of our common stock at the then current fair market value of our common stock on</w:t>
      </w:r>
    </w:p>
    <w:p>
      <w:pPr>
        <w:spacing w:after="0" w:line="18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July 27, 1999, vesting at a rate of 2,000 shares per month. In addition, the consulting services agreement provided that in the event that, at a time when Dr. Schwartz was not a member of the board of directors but the consulting services agreement was still in effect, Dr. Schwartz materially participated in the negotiation and consummation of a strategic collaboration transaction specified by us, he would have been be entitled to receive additional compensation equal to 3% of the transaction consideration, payable half in cash and half in the form of an option or warrant to purchase shares of our common</w:t>
      </w:r>
    </w:p>
    <w:p>
      <w:pPr>
        <w:sectPr>
          <w:pgSz w:w="11900" w:h="16838" w:orient="portrait"/>
          <w:cols w:equalWidth="0" w:num="1">
            <w:col w:w="10219"/>
          </w:cols>
          <w:pgMar w:left="240" w:top="344" w:right="1440" w:bottom="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stock at $.20 per share, the number of shares being calculated based on the fair market value of our common stock ten days prior to the first public announcement of the consummation of, the execution of a letter of intent for, or the existence of discussions concerning the collaboration transaction. There have been no such strategic collaboration transactions that would have given rise to additional compensation.</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December 19, 1998, Dr. Schwartz became a member of the board of directors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The time requirement for his position was set at thirty business days per quarter. Dr. Schwartz canceled both the letter agreement and the consulting services agreement as of March 31, 2001. He currently continues to serve in his position as Chairman and member of the board of directors under the terms of the compensation policy recently approved by the directors. See "Management--Director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PAID TO DR. WEISSMAN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or in the event of certain changes of control. We recorded compensation expense of $823,759 during the fourth quarter of 2000 as a result of this change in the vested portion of the option. The deferred compensation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 associated with the unvested portion of the grants was recorded as</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$669,116. We plan to revalue the options using the Black-Scholes method on a quarterly basis and recognize additional compensation expense accordingly. We also agreed in September 1997 to nominate Dr. Weissman for a position on the board of directors. Dr. Weissman's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October 2000, we agreed with</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Dr. Weissman that we would pay him the same compensation paid to other members of the board. See "Management--Director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ISSUED TO DR. WEISSMAN AND MR. LEVIN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April 2000, we sold 750 shares of our 6% cumulative convertible preferred stock plus a warrant to purchase 37,500 shares of our common stock at $6.58 per share to each of Dr. Weissman and Mr. Levin, each a director,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STOCKHOLDER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Millennium Partners, L.P. will be selling shares in this offering. On June 21, 2001, we issued 457,750 shares of our common stock to Millennium. At the same time we also issued to Millennium a callable warrant to purchase 50,352 shares of our common stock and an adjustable warrant for a number of shares to be determined on eight dates beginning six months after the closing and then every three months thereafter. See "Description of Capital Stock--Warrants."</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On June 21, 2001, we also entered into a registration rights agreement with</w:t>
      </w:r>
    </w:p>
    <w:p>
      <w:pPr>
        <w:sectPr>
          <w:pgSz w:w="11900" w:h="16838" w:orient="portrait"/>
          <w:cols w:equalWidth="0" w:num="1">
            <w:col w:w="10219"/>
          </w:cols>
          <w:pgMar w:left="240" w:top="142"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Millennium in which we agreed to register the shares of our common stock purchased by Millennium on that date as well as those shares issuable upon exercise of the warrants issued to Millennium on that date. We agreed to use commercially reasonable efforts to keep the registration statement in effect for five years, until all shares covered by the registration statement are eligible for resale pursuant to Rule 144(k), or until Millennium and its transferees no longer hold the shares covered by the registration statement, whichever occurs first.</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August 3, 2000, we have issued to Millennium a total of 2,249,273 shares of common stock. As of July 20, 2001, Millennium held 171,839 warrants to purchase shares of our common stock. In addition to the adjustable warrant described above, Millennium also holds an adjustable warrant, issued August 3, 2000, that may become exercisable for additional shares of common stock. See "Description of Capital Stock--Warrants." We agreed to register all shares of common stock issued on August 3, 2000 or thereafter in connection with that transaction, including shares issuable to Millennium pursuant to warrants. We have previously registered 2,160,000 shares of common stock issued or issuable to Millennium, including all shares underlying the August 3, 2000 adjustable warrant as of the completion of the first two adjustment periods.</w:t>
      </w:r>
    </w:p>
    <w:p>
      <w:pPr>
        <w:spacing w:after="0" w:line="21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following table shows information regarding the beneficial ownership of our capital stock for Millennium prior to and after this offering. We have determined beneficial ownership in the table in accordance with the rules of the Securities and Exchange Commission as more specifically described in the notes below. In computing the number of shares beneficially owned by a person and the percentage ownership of that person, we have deemed to be outstanding shares of capital stock subject to options or warrants held by that person that are currently exercisable or will become exercisable within 60 days of June 30, 2001. To our knowledge Millennium possesses sole voting and investment power with respect to all shares of common stock shown as beneficially owned by it.</w:t>
      </w:r>
    </w:p>
    <w:p>
      <w:pPr>
        <w:spacing w:after="0" w:line="184" w:lineRule="exact"/>
        <w:rPr>
          <w:sz w:val="20"/>
          <w:szCs w:val="20"/>
          <w:color w:val="auto"/>
        </w:rPr>
      </w:pPr>
    </w:p>
    <w:p>
      <w:pPr>
        <w:jc w:val="center"/>
        <w:ind w:right="8199"/>
        <w:spacing w:after="0"/>
        <w:rPr>
          <w:sz w:val="20"/>
          <w:szCs w:val="20"/>
          <w:color w:val="auto"/>
        </w:rPr>
      </w:pPr>
      <w:r>
        <w:rPr>
          <w:rFonts w:ascii="Courier New" w:cs="Courier New" w:eastAsia="Courier New" w:hAnsi="Courier New"/>
          <w:sz w:val="18"/>
          <w:szCs w:val="18"/>
          <w:color w:val="auto"/>
        </w:rPr>
        <w:t>SHARES OF COMMON</w:t>
      </w:r>
    </w:p>
    <w:p>
      <w:pPr>
        <w:jc w:val="center"/>
        <w:ind w:right="8199"/>
        <w:spacing w:after="0" w:line="238" w:lineRule="auto"/>
        <w:rPr>
          <w:sz w:val="20"/>
          <w:szCs w:val="20"/>
          <w:color w:val="auto"/>
        </w:rPr>
      </w:pPr>
      <w:r>
        <w:rPr>
          <w:rFonts w:ascii="Courier New" w:cs="Courier New" w:eastAsia="Courier New" w:hAnsi="Courier New"/>
          <w:sz w:val="18"/>
          <w:szCs w:val="18"/>
          <w:color w:val="auto"/>
        </w:rPr>
        <w:t>STOCK SHARES OF</w:t>
      </w:r>
    </w:p>
    <w:p>
      <w:pPr>
        <w:jc w:val="center"/>
        <w:ind w:right="8199"/>
        <w:spacing w:after="0"/>
        <w:rPr>
          <w:sz w:val="20"/>
          <w:szCs w:val="20"/>
          <w:color w:val="auto"/>
        </w:rPr>
      </w:pPr>
      <w:r>
        <w:rPr>
          <w:rFonts w:ascii="Courier New" w:cs="Courier New" w:eastAsia="Courier New" w:hAnsi="Courier New"/>
          <w:sz w:val="18"/>
          <w:szCs w:val="18"/>
          <w:color w:val="auto"/>
        </w:rPr>
        <w:t>COMMON STOCK</w:t>
      </w:r>
    </w:p>
    <w:p>
      <w:pPr>
        <w:jc w:val="center"/>
        <w:ind w:right="8199"/>
        <w:spacing w:after="0" w:line="237" w:lineRule="auto"/>
        <w:rPr>
          <w:sz w:val="20"/>
          <w:szCs w:val="20"/>
          <w:color w:val="auto"/>
        </w:rPr>
      </w:pPr>
      <w:r>
        <w:rPr>
          <w:rFonts w:ascii="Courier New" w:cs="Courier New" w:eastAsia="Courier New" w:hAnsi="Courier New"/>
          <w:sz w:val="18"/>
          <w:szCs w:val="18"/>
          <w:color w:val="auto"/>
        </w:rPr>
        <w:t>BENEFICIALLY OWNED</w:t>
      </w:r>
    </w:p>
    <w:p>
      <w:pPr>
        <w:jc w:val="center"/>
        <w:ind w:right="8199"/>
        <w:spacing w:after="0" w:line="238" w:lineRule="auto"/>
        <w:rPr>
          <w:sz w:val="20"/>
          <w:szCs w:val="20"/>
          <w:color w:val="auto"/>
        </w:rPr>
      </w:pPr>
      <w:r>
        <w:rPr>
          <w:rFonts w:ascii="Courier New" w:cs="Courier New" w:eastAsia="Courier New" w:hAnsi="Courier New"/>
          <w:sz w:val="18"/>
          <w:szCs w:val="18"/>
          <w:color w:val="auto"/>
        </w:rPr>
        <w:t>BENEFICIALLY OWNED</w:t>
      </w:r>
    </w:p>
    <w:p>
      <w:pPr>
        <w:jc w:val="center"/>
        <w:ind w:right="8199"/>
        <w:spacing w:after="0"/>
        <w:rPr>
          <w:sz w:val="20"/>
          <w:szCs w:val="20"/>
          <w:color w:val="auto"/>
        </w:rPr>
      </w:pPr>
      <w:r>
        <w:rPr>
          <w:rFonts w:ascii="Courier New" w:cs="Courier New" w:eastAsia="Courier New" w:hAnsi="Courier New"/>
          <w:sz w:val="18"/>
          <w:szCs w:val="18"/>
          <w:color w:val="auto"/>
        </w:rPr>
        <w:t>BEFORE THIS</w:t>
      </w:r>
    </w:p>
    <w:p>
      <w:pPr>
        <w:jc w:val="center"/>
        <w:ind w:right="8199"/>
        <w:spacing w:after="0" w:line="237" w:lineRule="auto"/>
        <w:rPr>
          <w:sz w:val="20"/>
          <w:szCs w:val="20"/>
          <w:color w:val="auto"/>
        </w:rPr>
      </w:pPr>
      <w:r>
        <w:rPr>
          <w:rFonts w:ascii="Courier New" w:cs="Courier New" w:eastAsia="Courier New" w:hAnsi="Courier New"/>
          <w:sz w:val="18"/>
          <w:szCs w:val="18"/>
          <w:color w:val="auto"/>
        </w:rPr>
        <w:t>OFFERING(2) AFTER</w:t>
      </w:r>
    </w:p>
    <w:p>
      <w:pPr>
        <w:jc w:val="center"/>
        <w:ind w:right="8199"/>
        <w:spacing w:after="0"/>
        <w:rPr>
          <w:sz w:val="20"/>
          <w:szCs w:val="20"/>
          <w:color w:val="auto"/>
        </w:rPr>
      </w:pPr>
      <w:r>
        <w:rPr>
          <w:rFonts w:ascii="Courier New" w:cs="Courier New" w:eastAsia="Courier New" w:hAnsi="Courier New"/>
          <w:sz w:val="18"/>
          <w:szCs w:val="18"/>
          <w:color w:val="auto"/>
        </w:rPr>
        <w:t>THIS OFFERING(4)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8199"/>
        <w:spacing w:after="0" w:line="238" w:lineRule="auto"/>
        <w:rPr>
          <w:sz w:val="20"/>
          <w:szCs w:val="20"/>
          <w:color w:val="auto"/>
        </w:rPr>
      </w:pPr>
      <w:r>
        <w:rPr>
          <w:rFonts w:ascii="Courier New" w:cs="Courier New" w:eastAsia="Courier New" w:hAnsi="Courier New"/>
          <w:sz w:val="18"/>
          <w:szCs w:val="18"/>
          <w:color w:val="auto"/>
        </w:rPr>
        <w:t>NUMBER OF NUMBER</w:t>
      </w:r>
    </w:p>
    <w:p>
      <w:pPr>
        <w:jc w:val="center"/>
        <w:ind w:right="8199"/>
        <w:spacing w:after="0"/>
        <w:rPr>
          <w:sz w:val="20"/>
          <w:szCs w:val="20"/>
          <w:color w:val="auto"/>
        </w:rPr>
      </w:pPr>
      <w:r>
        <w:rPr>
          <w:rFonts w:ascii="Courier New" w:cs="Courier New" w:eastAsia="Courier New" w:hAnsi="Courier New"/>
          <w:sz w:val="18"/>
          <w:szCs w:val="18"/>
          <w:color w:val="auto"/>
        </w:rPr>
        <w:t>OF NUMBER OF NAME</w:t>
      </w:r>
    </w:p>
    <w:p>
      <w:pPr>
        <w:jc w:val="center"/>
        <w:ind w:right="8199"/>
        <w:spacing w:after="0" w:line="237" w:lineRule="auto"/>
        <w:rPr>
          <w:sz w:val="20"/>
          <w:szCs w:val="20"/>
          <w:color w:val="auto"/>
        </w:rPr>
      </w:pPr>
      <w:r>
        <w:rPr>
          <w:rFonts w:ascii="Courier New" w:cs="Courier New" w:eastAsia="Courier New" w:hAnsi="Courier New"/>
          <w:sz w:val="18"/>
          <w:szCs w:val="18"/>
          <w:color w:val="auto"/>
        </w:rPr>
        <w:t>OF BENEFICIAL</w:t>
      </w:r>
    </w:p>
    <w:p>
      <w:pPr>
        <w:jc w:val="center"/>
        <w:ind w:right="8199"/>
        <w:spacing w:after="0"/>
        <w:rPr>
          <w:sz w:val="20"/>
          <w:szCs w:val="20"/>
          <w:color w:val="auto"/>
        </w:rPr>
      </w:pPr>
      <w:r>
        <w:rPr>
          <w:rFonts w:ascii="Courier New" w:cs="Courier New" w:eastAsia="Courier New" w:hAnsi="Courier New"/>
          <w:sz w:val="18"/>
          <w:szCs w:val="18"/>
          <w:color w:val="auto"/>
        </w:rPr>
        <w:t>OWNER SHARES</w:t>
      </w:r>
    </w:p>
    <w:p>
      <w:pPr>
        <w:jc w:val="center"/>
        <w:ind w:right="8199"/>
        <w:spacing w:after="0" w:line="237" w:lineRule="auto"/>
        <w:rPr>
          <w:sz w:val="20"/>
          <w:szCs w:val="20"/>
          <w:color w:val="auto"/>
        </w:rPr>
      </w:pPr>
      <w:r>
        <w:rPr>
          <w:rFonts w:ascii="Courier New" w:cs="Courier New" w:eastAsia="Courier New" w:hAnsi="Courier New"/>
          <w:sz w:val="18"/>
          <w:szCs w:val="18"/>
          <w:color w:val="auto"/>
        </w:rPr>
        <w:t>PERCENTAGE SHARES</w:t>
      </w:r>
    </w:p>
    <w:p>
      <w:pPr>
        <w:jc w:val="center"/>
        <w:ind w:right="8199"/>
        <w:spacing w:after="0"/>
        <w:rPr>
          <w:sz w:val="20"/>
          <w:szCs w:val="20"/>
          <w:color w:val="auto"/>
        </w:rPr>
      </w:pPr>
      <w:r>
        <w:rPr>
          <w:rFonts w:ascii="Courier New" w:cs="Courier New" w:eastAsia="Courier New" w:hAnsi="Courier New"/>
          <w:sz w:val="18"/>
          <w:szCs w:val="18"/>
          <w:color w:val="auto"/>
        </w:rPr>
        <w:t>OFFERED SHARES</w:t>
      </w:r>
    </w:p>
    <w:p>
      <w:pPr>
        <w:jc w:val="center"/>
        <w:ind w:right="8199"/>
        <w:spacing w:after="0" w:line="237" w:lineRule="auto"/>
        <w:rPr>
          <w:sz w:val="20"/>
          <w:szCs w:val="20"/>
          <w:color w:val="auto"/>
        </w:rPr>
      </w:pPr>
      <w:r>
        <w:rPr>
          <w:rFonts w:ascii="Courier New" w:cs="Courier New" w:eastAsia="Courier New" w:hAnsi="Courier New"/>
          <w:sz w:val="18"/>
          <w:szCs w:val="18"/>
          <w:color w:val="auto"/>
        </w:rPr>
        <w:t>PERCENTAGE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hanging="221"/>
        <w:spacing w:after="0" w:line="238" w:lineRule="auto"/>
        <w:tabs>
          <w:tab w:leader="none" w:pos="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280" w:right="8419" w:hanging="63"/>
        <w:spacing w:after="0" w:line="268" w:lineRule="auto"/>
        <w:tabs>
          <w:tab w:leader="none" w:pos="75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Millennium Partners, L.P.</w:t>
      </w:r>
    </w:p>
    <w:tbl>
      <w:tblPr>
        <w:tblLayout w:type="fixed"/>
        <w:tblInd w:w="0" w:type="dxa"/>
        <w:tblCellMar>
          <w:top w:w="0" w:type="dxa"/>
          <w:left w:w="0" w:type="dxa"/>
          <w:bottom w:w="0" w:type="dxa"/>
          <w:right w:w="0" w:type="dxa"/>
        </w:tblCellMar>
      </w:tblPr>
      <w:tr>
        <w:trPr>
          <w:trHeight w:val="199"/>
        </w:trPr>
        <w:tc>
          <w:tcPr>
            <w:tcW w:w="18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86"/>
              </w:rPr>
              <w:t>(1)................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1,803,431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7.94%</w:t>
            </w:r>
          </w:p>
        </w:tc>
      </w:tr>
      <w:tr>
        <w:trPr>
          <w:trHeight w:val="203"/>
        </w:trPr>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1,900,000(3)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1,295,329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Millenium Partners, L.P. is 666 Fifth Avenue, New York, New York 10103.</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171,839 shares issuable upon exercise of warrants. Beneficial ownership percentage is based on: these warrants; plus 21,458,211 shares of our common stock outstanding as of March 31, 2001; plus 457,750 shares issued to Millennium on June 21, 2001; plus 622,469 shares issued upon exercise of a warrant by Millennium on July 19, 2001. Information on Millennium's beneficial ownership is based in part on a Schedule 13G/A filed by Millennium on February 23, 2001 and on information provided by Millennium as of July 20, 2001. By agreement between Millennium and us, Millennium is not permitted to exercise warrants if such exercise would cause its beneficial ownership of our common stock to exceed 9.99%.</w:t>
      </w:r>
    </w:p>
    <w:p>
      <w:pPr>
        <w:spacing w:after="0" w:line="214"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457,750 outstanding shares issued on June 21, 2001 and 50,352 shares issuable upon exercise of a callable warrant issued on June 21, 2001. The remainder is an estimate of the number of shares which may become</w:t>
      </w:r>
    </w:p>
    <w:p>
      <w:pPr>
        <w:sectPr>
          <w:pgSz w:w="11900" w:h="16838" w:orient="portrait"/>
          <w:cols w:equalWidth="0" w:num="1">
            <w:col w:w="10219"/>
          </w:cols>
          <w:pgMar w:left="240" w:top="142" w:right="1440" w:bottom="0" w:gutter="0" w:footer="0" w:header="0"/>
        </w:sectPr>
      </w:pPr>
    </w:p>
    <w:bookmarkStart w:id="47" w:name="page48"/>
    <w:bookmarkEnd w:id="47"/>
    <w:p>
      <w:pPr>
        <w:ind w:left="420" w:right="1879"/>
        <w:spacing w:after="0" w:line="236" w:lineRule="auto"/>
        <w:rPr>
          <w:sz w:val="20"/>
          <w:szCs w:val="20"/>
          <w:color w:val="auto"/>
        </w:rPr>
      </w:pPr>
      <w:r>
        <w:rPr>
          <w:rFonts w:ascii="Courier New" w:cs="Courier New" w:eastAsia="Courier New" w:hAnsi="Courier New"/>
          <w:sz w:val="18"/>
          <w:szCs w:val="18"/>
          <w:color w:val="auto"/>
        </w:rPr>
        <w:t>issuable upon exercise of the adjustable warrant issued June 21, 2001 and those underlying the adjustable warrant issued August 3, 2000 that have not previously been registered by us.</w:t>
      </w:r>
    </w:p>
    <w:p>
      <w:pPr>
        <w:spacing w:after="0" w:line="209" w:lineRule="exact"/>
        <w:rPr>
          <w:sz w:val="20"/>
          <w:szCs w:val="20"/>
          <w:color w:val="auto"/>
        </w:rPr>
      </w:pPr>
    </w:p>
    <w:p>
      <w:pPr>
        <w:ind w:left="420" w:right="1879" w:hanging="412"/>
        <w:spacing w:after="0" w:line="237"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121,487 shares issuable upon exercise of warrants. Beneficial ownership percentage is based on: these warrants; plus 21,458,211 shares of our common stock outstanding as of March 31, 2001; plus 622,469 shares issued upon exercise of a warrant by Millennium on July 19, 2001; plus 1,900,000 shares either issued to Millennium on June 21, 2001, underlying a warrant issued on June 21, 2001 or deemed issuable upon exercise of the adjustable warrants issued on June 21, 2001 and August 3, 2000.</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MATTERS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As of March 31, 2001, the total amount of our authorized capital stock consisted of 45,000,000 shares of common stock, $.01 par value per share, and 1,000,000 shares of authorized preferred stock, $.01 par value per share, 2,626 of which has been designated as 6% cumulative preferred stock, to be issued from time to time in one or more series, with such designations, powers, preferences, rights, qualifications, limitations and restrictions as our board of directors may determine. As of March 31, 2001, we had outstanding 21,458,211 shares of common stock and 1,500 shares of 6% cumulative convertible preferred stock.</w:t>
      </w:r>
    </w:p>
    <w:p>
      <w:pPr>
        <w:spacing w:after="0" w:line="18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As of March 31, 2001, we had 287 stockholders of record with respect to our common stock, and we had outstanding options and warrants to purchase 3,461,105 shares of our common stock, of which 871,386 were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210"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Our common stock is traded on the Nasdaq National Market under the symbol "STEM."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our restated certificate of incorporation or by the resolution(s) of the board of directors providing for the issuance of such series.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142" w:right="1440" w:bottom="0" w:gutter="0" w:footer="0" w:header="0"/>
        </w:sectPr>
      </w:pPr>
    </w:p>
    <w:bookmarkStart w:id="48" w:name="page49"/>
    <w:bookmarkEnd w:id="48"/>
    <w:p>
      <w:pPr>
        <w:ind w:right="1779"/>
        <w:spacing w:after="0" w:line="238" w:lineRule="auto"/>
        <w:rPr>
          <w:sz w:val="20"/>
          <w:szCs w:val="20"/>
          <w:color w:val="auto"/>
        </w:rPr>
      </w:pPr>
      <w:r>
        <w:rPr>
          <w:rFonts w:ascii="Courier New" w:cs="Courier New" w:eastAsia="Courier New" w:hAnsi="Courier New"/>
          <w:sz w:val="18"/>
          <w:szCs w:val="18"/>
          <w:color w:val="auto"/>
        </w:rPr>
        <w:t>priority over payment of any dividend on common stock or any other class or series of equity security 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a registration rights agreement, dated April 13, 2000, by and between us and Irving Weissman and Mark Levin. The 6% cumulative convertible preferred stock was issued pursuant to a securities purchase agreement, dated April 13, 2000, by and between us and Irving Weissman and Mark Levin.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Our warrants were issued at various times since April 13, 2000 to eight different parties as described below.</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of April 13, 2000, we issued to each of Irving Weissman and Mark Levin, each a director, a warrant in connection with a Securities Purchase Agreement dated as of 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We may, at any time during the term of the warrant, reduce the exercise price to any amount for any period of time deemed appropriate by our board of directors. See "Related Party Transactions--Preferred Stock Issued to Dr. Weissman and Mr. Levin."</w:t>
      </w:r>
    </w:p>
    <w:p>
      <w:pPr>
        <w:spacing w:after="0" w:line="21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On January 27, 2001, Millennium's August 3, 2000 adjustable warrant became exercisable for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463,369 shares of our common stock, and Millennium purchased all of those shares for $4,634 on March 30, 2001. On April 27, 2001, the adjustable warrant became exercisable for an additional 622,469 shares of our common stock, and Millennium purchased all of those shares for $6,225 on July 19, 2001. On June 21, 2001, Millennium received an additional adjustable warrant similar to the adjustable warrant issued to Millennium on August 3, 2000. It is not currently exercisable for shares of our common stock but may be adjusted in the future to permit purchases of our common stock at $0.01 per share.</w:t>
      </w:r>
    </w:p>
    <w:p>
      <w:pPr>
        <w:spacing w:after="0" w:line="212"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Millennium also received a warrant on August 3, 2000 to purchase up to 101,587 shares of common stock at $4.725 per share, which is callable by us at $7.875 per underlying share. On August 30, 2000 we issued an additional warrant</w:t>
      </w:r>
    </w:p>
    <w:p>
      <w:pPr>
        <w:sectPr>
          <w:pgSz w:w="11900" w:h="16838" w:orient="portrait"/>
          <w:cols w:equalWidth="0" w:num="1">
            <w:col w:w="10219"/>
          </w:cols>
          <w:pgMar w:left="240" w:top="142"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to purchase up to 19,900 shares of common stock at $6.03 per share which is</w:t>
      </w:r>
    </w:p>
    <w:p>
      <w:pPr>
        <w:spacing w:after="0" w:line="238" w:lineRule="auto"/>
        <w:rPr>
          <w:sz w:val="20"/>
          <w:szCs w:val="20"/>
          <w:color w:val="auto"/>
        </w:rPr>
      </w:pPr>
      <w:r>
        <w:rPr>
          <w:rFonts w:ascii="Courier New" w:cs="Courier New" w:eastAsia="Courier New" w:hAnsi="Courier New"/>
          <w:sz w:val="18"/>
          <w:szCs w:val="18"/>
          <w:color w:val="auto"/>
        </w:rPr>
        <w:t>callable by us at $10.05 per underlying share. On June 21, 2001, Millennium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an additional warrant to purchase 50,352 shares of our common stock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price per share of $4.7664. This warrant is callable by us at any time at</w:t>
      </w:r>
    </w:p>
    <w:p>
      <w:pPr>
        <w:spacing w:after="0" w:line="238" w:lineRule="auto"/>
        <w:rPr>
          <w:sz w:val="20"/>
          <w:szCs w:val="20"/>
          <w:color w:val="auto"/>
        </w:rPr>
      </w:pPr>
      <w:r>
        <w:rPr>
          <w:rFonts w:ascii="Courier New" w:cs="Courier New" w:eastAsia="Courier New" w:hAnsi="Courier New"/>
          <w:sz w:val="18"/>
          <w:szCs w:val="18"/>
          <w:color w:val="auto"/>
        </w:rPr>
        <w:t>$7.944 per underlying share. Each callable warrant is exercisable, in whole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part, at any time on or after the issuance date and on or prior to the fifth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anniversary of the issuance date. The exercise price and number of shares</w:t>
      </w:r>
    </w:p>
    <w:p>
      <w:pPr>
        <w:spacing w:after="0" w:line="238" w:lineRule="auto"/>
        <w:rPr>
          <w:sz w:val="20"/>
          <w:szCs w:val="20"/>
          <w:color w:val="auto"/>
        </w:rPr>
      </w:pPr>
      <w:r>
        <w:rPr>
          <w:rFonts w:ascii="Courier New" w:cs="Courier New" w:eastAsia="Courier New" w:hAnsi="Courier New"/>
          <w:sz w:val="18"/>
          <w:szCs w:val="18"/>
          <w:color w:val="auto"/>
        </w:rPr>
        <w:t>are subject to adjustment for subdivisions, combinations, stock dividends,</w:t>
      </w:r>
    </w:p>
    <w:p>
      <w:pPr>
        <w:spacing w:after="0"/>
        <w:rPr>
          <w:sz w:val="20"/>
          <w:szCs w:val="20"/>
          <w:color w:val="auto"/>
        </w:rPr>
      </w:pPr>
      <w:r>
        <w:rPr>
          <w:rFonts w:ascii="Courier New" w:cs="Courier New" w:eastAsia="Courier New" w:hAnsi="Courier New"/>
          <w:sz w:val="18"/>
          <w:szCs w:val="18"/>
          <w:color w:val="auto"/>
        </w:rPr>
        <w:t>reorganizations and various other issuances.</w:t>
      </w:r>
    </w:p>
    <w:p>
      <w:pPr>
        <w:spacing w:after="0" w:line="206"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On August 3, 2000 we issued a warrant to the May Davis Group and four of its affiliates to purchase up to 100,000 shares of common stock at $5.0375 per share.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May 10, 2001, in connection with our execution of a common stock purchase agreement with Sativum Investments Limited, we issued three three-year warrants to purchase an aggregate of 350,000 shares of our common stock at $2.38 per share to Sativum (250,000 shares), Pacific Crest Securities Inc. (75,000 shares) and Granite Financial Group, Inc. (25,000 shares). The shares underlying these warrants are being registered for sale by the registration statement of which this prospectus forms a part. The exercise price and number of shares are subject to adjustment for subdivisions, combinations, stock dividends and reorganizations. Pacific Crest and Granite have exercised their warrants in full.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OF DELAWARE LAW GOVERNING BUSINESS COMBINATIONS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210" w:lineRule="exact"/>
        <w:rPr>
          <w:sz w:val="20"/>
          <w:szCs w:val="20"/>
          <w:color w:val="auto"/>
        </w:rPr>
      </w:pPr>
    </w:p>
    <w:p>
      <w:pPr>
        <w:ind w:left="640" w:right="2099" w:hanging="21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is approved by the board of directors prior to the date the "interested stockholder" obtained such status;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213"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209"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three years did own 15% or more of a corporation's voting stock. The statute could prohibit or delay mergers or other takeover or change in control attempts.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transfer agent and registrar for our common stock is EquiServe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sale by the selling stockholder of the common stock offered hereby.</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shares of the common stock offered hereby may be sold from time to time by the selling stockholder, or by pledgees, donees, transferees or other successors in interest:</w:t>
      </w:r>
    </w:p>
    <w:p>
      <w:pPr>
        <w:spacing w:after="0" w:line="203" w:lineRule="exact"/>
        <w:rPr>
          <w:sz w:val="20"/>
          <w:szCs w:val="20"/>
          <w:color w:val="auto"/>
        </w:rPr>
      </w:pPr>
    </w:p>
    <w:p>
      <w:pPr>
        <w:ind w:left="640" w:hanging="211"/>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through underwriters or dealers;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one or more other purchasers;</w:t>
      </w:r>
    </w:p>
    <w:p>
      <w:pPr>
        <w:sectPr>
          <w:pgSz w:w="11900" w:h="16838" w:orient="portrait"/>
          <w:cols w:equalWidth="0" w:num="1">
            <w:col w:w="10219"/>
          </w:cols>
          <w:pgMar w:left="240" w:top="136" w:right="1440" w:bottom="0" w:gutter="0" w:footer="0" w:header="0"/>
        </w:sectPr>
      </w:pPr>
    </w:p>
    <w:bookmarkStart w:id="50" w:name="page51"/>
    <w:bookmarkEnd w:id="50"/>
    <w:p>
      <w:pPr>
        <w:ind w:left="640" w:hanging="211"/>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on a best-efforts basis; or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combination of any such methods of sale.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207" w:lineRule="exact"/>
        <w:rPr>
          <w:sz w:val="20"/>
          <w:szCs w:val="20"/>
          <w:color w:val="auto"/>
        </w:rPr>
      </w:pPr>
    </w:p>
    <w:p>
      <w:pPr>
        <w:ind w:left="640" w:right="2199" w:hanging="211"/>
        <w:spacing w:after="0" w:line="236"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the broker or dealer so engaged will attempt to sell the shares as agent but may position and resell a portion of the block as principal to facilitate the transaction;</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such exchange;</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 and</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without a broker or dealer.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effecting sales, brokers or dealers engaged by the selling stockholder may arrange for other brokers or dealers to participate. Brokers or dealers will receive commissions or discounts from the selling stockholder in amounts to be negotiated prior to the sale. In addition, any securities covered by this prospectus which qualify for sale pursuant to Rule 144 may be sold under Rule 144 rather than pursuant to this prospectus.</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addition, the selling stockholder may engage in short sales and other transactions in the common stock or derivatives thereof, and may pledge, sell, deliver or otherwise transfer the common stock offered under this prospectus in connection with such transactions.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209" w:lineRule="exact"/>
        <w:rPr>
          <w:sz w:val="20"/>
          <w:szCs w:val="20"/>
          <w:color w:val="auto"/>
        </w:rPr>
      </w:pPr>
    </w:p>
    <w:p>
      <w:pPr>
        <w:ind w:left="640" w:right="3159" w:hanging="211"/>
        <w:spacing w:after="0" w:line="235"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stockholder and of the participating broker-dealer(s);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such shares were sold;</w:t>
      </w:r>
    </w:p>
    <w:p>
      <w:pPr>
        <w:spacing w:after="0" w:line="206"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such broker-dealer(s), where applicable; and</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facts material to the transaction.</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We have agreed to pay the cost of registering the shares covered by this prospectus and the costs of preparing this prospectus and the registration statement under which it is filed.</w:t>
      </w:r>
    </w:p>
    <w:p>
      <w:pPr>
        <w:spacing w:after="0" w:line="209"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We and the selling stockholder have agreed to indemnify one another against certain liabilities, including liabilities arising under the Securities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our consolidated financial statements at December 31, 2000 and 1999, and for each of the three years in the period ended December 31, 2000,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We have filed with the SEC a registration statement on Form S-3 under the Securities Act with respect to the common stock to be sold in this offering.</w:t>
      </w:r>
    </w:p>
    <w:p>
      <w:pPr>
        <w:sectPr>
          <w:pgSz w:w="11900" w:h="16838" w:orient="portrait"/>
          <w:cols w:equalWidth="0" w:num="1">
            <w:col w:w="10219"/>
          </w:cols>
          <w:pgMar w:left="240" w:top="339" w:right="1440" w:bottom="0" w:gutter="0" w:footer="0" w:header="0"/>
        </w:sectPr>
      </w:pPr>
    </w:p>
    <w:bookmarkStart w:id="51" w:name="page52"/>
    <w:bookmarkEnd w:id="51"/>
    <w:p>
      <w:pPr>
        <w:ind w:right="1779"/>
        <w:spacing w:after="0" w:line="238" w:lineRule="auto"/>
        <w:rPr>
          <w:sz w:val="20"/>
          <w:szCs w:val="20"/>
          <w:color w:val="auto"/>
        </w:rPr>
      </w:pPr>
      <w:r>
        <w:rPr>
          <w:rFonts w:ascii="Courier New" w:cs="Courier New" w:eastAsia="Courier New" w:hAnsi="Courier New"/>
          <w:sz w:val="18"/>
          <w:szCs w:val="18"/>
          <w:color w:val="auto"/>
        </w:rPr>
        <w:t>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11" w:lineRule="exact"/>
        <w:rPr>
          <w:sz w:val="20"/>
          <w:szCs w:val="20"/>
          <w:color w:val="auto"/>
        </w:rPr>
      </w:pPr>
    </w:p>
    <w:p>
      <w:pPr>
        <w:ind w:left="640" w:right="1779" w:hanging="211"/>
        <w:spacing w:after="0" w:line="235"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 (filed April 2, 2001, as amended April 30, 2001);</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2001 (filed May 9, 2001);</w:t>
      </w:r>
    </w:p>
    <w:p>
      <w:pPr>
        <w:spacing w:after="0" w:line="208" w:lineRule="exact"/>
        <w:rPr>
          <w:rFonts w:ascii="Courier New" w:cs="Courier New" w:eastAsia="Courier New" w:hAnsi="Courier New"/>
          <w:sz w:val="18"/>
          <w:szCs w:val="18"/>
          <w:color w:val="auto"/>
        </w:rPr>
      </w:pPr>
    </w:p>
    <w:p>
      <w:pPr>
        <w:ind w:left="640" w:right="2619" w:hanging="211"/>
        <w:spacing w:after="0" w:line="235"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the Annual Meeting of Stockholders held on May 31, 2001 (filed April 30, 2001);</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May 8, 2001 (filed May 8, 2001) and May 14, 2001 (dated May 14, 2001);</w:t>
      </w:r>
    </w:p>
    <w:p>
      <w:pPr>
        <w:spacing w:after="0" w:line="208" w:lineRule="exact"/>
        <w:rPr>
          <w:rFonts w:ascii="Courier New" w:cs="Courier New" w:eastAsia="Courier New" w:hAnsi="Courier New"/>
          <w:sz w:val="18"/>
          <w:szCs w:val="18"/>
          <w:color w:val="auto"/>
        </w:rPr>
      </w:pPr>
    </w:p>
    <w:p>
      <w:pPr>
        <w:ind w:left="640" w:right="2199" w:hanging="211"/>
        <w:spacing w:after="0" w:line="237"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7" w:lineRule="exact"/>
        <w:rPr>
          <w:sz w:val="20"/>
          <w:szCs w:val="20"/>
          <w:color w:val="auto"/>
        </w:rPr>
      </w:pPr>
    </w:p>
    <w:p>
      <w:pPr>
        <w:ind w:left="640" w:right="1779" w:hanging="211"/>
        <w:spacing w:after="0" w:line="237" w:lineRule="auto"/>
        <w:tabs>
          <w:tab w:leader="none" w:pos="6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STEMCELLS, INC. (FORMERLY CYTOTHERAPEUTICS,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Report of Independent Auditors..............................</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F-2</w:t>
            </w:r>
          </w:p>
        </w:tc>
      </w:tr>
    </w:tbl>
    <w:p>
      <w:pPr>
        <w:spacing w:after="0" w:line="20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Consolidated Balance Sheets at December 31, 2000 and 1999...</w:t>
      </w:r>
      <w:r>
        <w:rPr>
          <w:sz w:val="20"/>
          <w:szCs w:val="20"/>
          <w:color w:val="auto"/>
        </w:rPr>
        <w:tab/>
      </w:r>
      <w:r>
        <w:rPr>
          <w:rFonts w:ascii="Courier New" w:cs="Courier New" w:eastAsia="Courier New" w:hAnsi="Courier New"/>
          <w:sz w:val="16"/>
          <w:szCs w:val="16"/>
          <w:color w:val="auto"/>
        </w:rPr>
        <w:t>F-3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Operations for the years ended</w:t>
      </w:r>
    </w:p>
    <w:p>
      <w:pPr>
        <w:sectPr>
          <w:pgSz w:w="11900" w:h="16838" w:orient="portrait"/>
          <w:cols w:equalWidth="0" w:num="1">
            <w:col w:w="10219"/>
          </w:cols>
          <w:pgMar w:left="240" w:top="142" w:right="1440"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4"/>
        </w:trPr>
        <w:tc>
          <w:tcPr>
            <w:tcW w:w="6440" w:type="dxa"/>
            <w:vAlign w:val="bottom"/>
          </w:tcPr>
          <w:p>
            <w:pPr>
              <w:ind w:left="220"/>
              <w:spacing w:after="0"/>
              <w:rPr>
                <w:sz w:val="20"/>
                <w:szCs w:val="20"/>
                <w:color w:val="auto"/>
              </w:rPr>
            </w:pPr>
            <w:r>
              <w:rPr>
                <w:rFonts w:ascii="Courier New" w:cs="Courier New" w:eastAsia="Courier New" w:hAnsi="Courier New"/>
                <w:sz w:val="18"/>
                <w:szCs w:val="18"/>
                <w:color w:val="auto"/>
                <w:w w:val="98"/>
              </w:rPr>
              <w:t>December 31, 2000, 1999 and 1998..........................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F-4</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Changes in Redeemable Common</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and Stockholders' Equity for the years ended</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31, 2000, 1999 and 1998..........................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 for the years ended</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31, 2000, 1999 and 1998..........................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F-8</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F-9</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 at March 31, 2001</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F-27</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Operations for the</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three months ended March 31, 2001 and March 31, 2000</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F-28</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Condensed Statements of Cash Flows for the three months</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ended March 31, 2001 and March 31, 2000 (unaudited).......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F-29</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5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F-30</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REPORT OF ERNST &amp; YOUNG LLP,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discussed in Note 1 to the consolidated financial statements, the Company changed its method of accounting for the beneficial conversion of preferred shares.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February 23, 2001</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DECEMBER 31, ----------------------------- 2000</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1999 ------</w:t>
            </w:r>
          </w:p>
        </w:tc>
      </w:tr>
      <w:tr>
        <w:trPr>
          <w:trHeight w:val="203"/>
        </w:trPr>
        <w:tc>
          <w:tcPr>
            <w:tcW w:w="6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 ------------- ASSETS Current assets: Cash and cash</w:t>
            </w:r>
          </w:p>
        </w:tc>
      </w:tr>
      <w:tr>
        <w:trPr>
          <w:trHeight w:val="203"/>
        </w:trPr>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1"/>
              </w:rPr>
              <w:t>equivalents.................................</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$ 6,068,947 $</w:t>
            </w:r>
          </w:p>
        </w:tc>
      </w:tr>
      <w:tr>
        <w:trPr>
          <w:trHeight w:val="203"/>
        </w:trPr>
        <w:tc>
          <w:tcPr>
            <w:tcW w:w="5000" w:type="dxa"/>
            <w:vAlign w:val="bottom"/>
            <w:gridSpan w:val="2"/>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4,760,064 Short-term restricted</w:t>
            </w:r>
          </w:p>
        </w:tc>
        <w:tc>
          <w:tcPr>
            <w:tcW w:w="1220" w:type="dxa"/>
            <w:vAlign w:val="bottom"/>
          </w:tcPr>
          <w:p>
            <w:pPr>
              <w:spacing w:after="0"/>
              <w:rPr>
                <w:sz w:val="17"/>
                <w:szCs w:val="17"/>
                <w:color w:val="auto"/>
              </w:rPr>
            </w:pPr>
          </w:p>
        </w:tc>
      </w:tr>
      <w:tr>
        <w:trPr>
          <w:trHeight w:val="203"/>
        </w:trPr>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investments.........................</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16,356,334 -- Accrued</w:t>
            </w:r>
          </w:p>
        </w:tc>
      </w:tr>
      <w:tr>
        <w:trPr>
          <w:trHeight w:val="203"/>
        </w:trPr>
        <w:tc>
          <w:tcPr>
            <w:tcW w:w="5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0"/>
              </w:rPr>
              <w:t>interest receivable...............................</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16,725</w:t>
            </w:r>
          </w:p>
        </w:tc>
      </w:tr>
      <w:tr>
        <w:trPr>
          <w:trHeight w:val="203"/>
        </w:trPr>
        <w:tc>
          <w:tcPr>
            <w:tcW w:w="50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42,212 Technology sale</w:t>
            </w:r>
          </w:p>
        </w:tc>
        <w:tc>
          <w:tcPr>
            <w:tcW w:w="12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2"/>
              </w:rPr>
              <w:t>receivable................................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8"/>
              </w:rPr>
              <w:t>Debt service fund.........................................</w:t>
            </w:r>
          </w:p>
        </w:tc>
        <w:tc>
          <w:tcPr>
            <w:tcW w:w="122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53" w:name="page54"/>
    <w:bookmarkEnd w:id="53"/>
    <w:p>
      <w:pPr>
        <w:ind w:left="1900"/>
        <w:spacing w:after="0"/>
        <w:rPr>
          <w:sz w:val="20"/>
          <w:szCs w:val="20"/>
          <w:color w:val="auto"/>
        </w:rPr>
      </w:pPr>
      <w:r>
        <w:rPr>
          <w:rFonts w:ascii="Courier New" w:cs="Courier New" w:eastAsia="Courier New" w:hAnsi="Courier New"/>
          <w:sz w:val="18"/>
          <w:szCs w:val="18"/>
          <w:color w:val="auto"/>
        </w:rPr>
        <w:t>-- 609,905 Other current</w:t>
      </w:r>
    </w:p>
    <w:p>
      <w:pPr>
        <w:ind w:left="420"/>
        <w:spacing w:after="0" w:line="238" w:lineRule="auto"/>
        <w:rPr>
          <w:sz w:val="20"/>
          <w:szCs w:val="20"/>
          <w:color w:val="auto"/>
        </w:rPr>
      </w:pPr>
      <w:r>
        <w:rPr>
          <w:rFonts w:ascii="Courier New" w:cs="Courier New" w:eastAsia="Courier New" w:hAnsi="Courier New"/>
          <w:sz w:val="18"/>
          <w:szCs w:val="18"/>
          <w:color w:val="auto"/>
        </w:rPr>
        <w:t>assets...................................... 524,509</w:t>
      </w:r>
    </w:p>
    <w:p>
      <w:pPr>
        <w:ind w:left="580"/>
        <w:spacing w:after="0"/>
        <w:rPr>
          <w:sz w:val="20"/>
          <w:szCs w:val="20"/>
          <w:color w:val="auto"/>
        </w:rPr>
      </w:pPr>
      <w:r>
        <w:rPr>
          <w:rFonts w:ascii="Courier New" w:cs="Courier New" w:eastAsia="Courier New" w:hAnsi="Courier New"/>
          <w:sz w:val="18"/>
          <w:szCs w:val="18"/>
          <w:color w:val="auto"/>
        </w:rPr>
        <w:t>558,674 ------------- ------------- Total current</w:t>
      </w:r>
    </w:p>
    <w:p>
      <w:pPr>
        <w:ind w:left="160"/>
        <w:spacing w:after="0" w:line="237" w:lineRule="auto"/>
        <w:rPr>
          <w:sz w:val="20"/>
          <w:szCs w:val="20"/>
          <w:color w:val="auto"/>
        </w:rPr>
      </w:pPr>
      <w:r>
        <w:rPr>
          <w:rFonts w:ascii="Courier New" w:cs="Courier New" w:eastAsia="Courier New" w:hAnsi="Courier New"/>
          <w:sz w:val="18"/>
          <w:szCs w:val="18"/>
          <w:color w:val="auto"/>
        </w:rPr>
        <w:t>assets........................................ 22,966,515</w:t>
      </w:r>
    </w:p>
    <w:p>
      <w:pPr>
        <w:ind w:left="1740"/>
        <w:spacing w:after="0" w:line="238" w:lineRule="auto"/>
        <w:rPr>
          <w:sz w:val="20"/>
          <w:szCs w:val="20"/>
          <w:color w:val="auto"/>
        </w:rPr>
      </w:pPr>
      <w:r>
        <w:rPr>
          <w:rFonts w:ascii="Courier New" w:cs="Courier New" w:eastAsia="Courier New" w:hAnsi="Courier New"/>
          <w:sz w:val="18"/>
          <w:szCs w:val="18"/>
          <w:color w:val="auto"/>
        </w:rPr>
        <w:t>8,970,855 Property held for</w:t>
      </w:r>
    </w:p>
    <w:p>
      <w:pPr>
        <w:ind w:left="420"/>
        <w:spacing w:after="0"/>
        <w:rPr>
          <w:sz w:val="20"/>
          <w:szCs w:val="20"/>
          <w:color w:val="auto"/>
        </w:rPr>
      </w:pPr>
      <w:r>
        <w:rPr>
          <w:rFonts w:ascii="Courier New" w:cs="Courier New" w:eastAsia="Courier New" w:hAnsi="Courier New"/>
          <w:sz w:val="18"/>
          <w:szCs w:val="18"/>
          <w:color w:val="auto"/>
        </w:rPr>
        <w:t>sale...................................... 3,203,491</w:t>
      </w:r>
    </w:p>
    <w:p>
      <w:pPr>
        <w:ind w:left="1060"/>
        <w:spacing w:after="0" w:line="237" w:lineRule="auto"/>
        <w:rPr>
          <w:sz w:val="20"/>
          <w:szCs w:val="20"/>
          <w:color w:val="auto"/>
        </w:rPr>
      </w:pPr>
      <w:r>
        <w:rPr>
          <w:rFonts w:ascii="Courier New" w:cs="Courier New" w:eastAsia="Courier New" w:hAnsi="Courier New"/>
          <w:sz w:val="18"/>
          <w:szCs w:val="18"/>
          <w:color w:val="auto"/>
        </w:rPr>
        <w:t>3,203,491 Property, plant and equipment,</w:t>
      </w:r>
    </w:p>
    <w:p>
      <w:pPr>
        <w:ind w:left="280"/>
        <w:spacing w:after="0"/>
        <w:rPr>
          <w:sz w:val="20"/>
          <w:szCs w:val="20"/>
          <w:color w:val="auto"/>
        </w:rPr>
      </w:pPr>
      <w:r>
        <w:rPr>
          <w:rFonts w:ascii="Courier New" w:cs="Courier New" w:eastAsia="Courier New" w:hAnsi="Courier New"/>
          <w:sz w:val="18"/>
          <w:szCs w:val="18"/>
          <w:color w:val="auto"/>
        </w:rPr>
        <w:t>net.......................... 1,451,061 1,747,885 Other</w:t>
      </w:r>
    </w:p>
    <w:p>
      <w:pPr>
        <w:ind w:left="320"/>
        <w:spacing w:after="0" w:line="237" w:lineRule="auto"/>
        <w:rPr>
          <w:sz w:val="20"/>
          <w:szCs w:val="20"/>
          <w:color w:val="auto"/>
        </w:rPr>
      </w:pPr>
      <w:r>
        <w:rPr>
          <w:rFonts w:ascii="Courier New" w:cs="Courier New" w:eastAsia="Courier New" w:hAnsi="Courier New"/>
          <w:sz w:val="18"/>
          <w:szCs w:val="18"/>
          <w:color w:val="auto"/>
        </w:rPr>
        <w:t>assets, net...........................................</w:t>
      </w:r>
    </w:p>
    <w:p>
      <w:pPr>
        <w:ind w:left="380"/>
        <w:spacing w:after="0"/>
        <w:rPr>
          <w:sz w:val="20"/>
          <w:szCs w:val="20"/>
          <w:color w:val="auto"/>
        </w:rPr>
      </w:pPr>
      <w:r>
        <w:rPr>
          <w:rFonts w:ascii="Courier New" w:cs="Courier New" w:eastAsia="Courier New" w:hAnsi="Courier New"/>
          <w:sz w:val="18"/>
          <w:szCs w:val="18"/>
          <w:color w:val="auto"/>
        </w:rPr>
        <w:t>2,173,912 1,858,768 ------------- ------------- Total</w:t>
      </w:r>
    </w:p>
    <w:p>
      <w:pPr>
        <w:ind w:left="220"/>
        <w:spacing w:after="0" w:line="237" w:lineRule="auto"/>
        <w:rPr>
          <w:sz w:val="20"/>
          <w:szCs w:val="20"/>
          <w:color w:val="auto"/>
        </w:rPr>
      </w:pPr>
      <w:r>
        <w:rPr>
          <w:rFonts w:ascii="Courier New" w:cs="Courier New" w:eastAsia="Courier New" w:hAnsi="Courier New"/>
          <w:sz w:val="18"/>
          <w:szCs w:val="18"/>
          <w:color w:val="auto"/>
        </w:rPr>
        <w:t>assets................................................ $</w:t>
      </w:r>
    </w:p>
    <w:p>
      <w:pPr>
        <w:ind w:left="480"/>
        <w:spacing w:after="0" w:line="238" w:lineRule="auto"/>
        <w:rPr>
          <w:sz w:val="20"/>
          <w:szCs w:val="20"/>
          <w:color w:val="auto"/>
        </w:rPr>
      </w:pPr>
      <w:r>
        <w:rPr>
          <w:rFonts w:ascii="Courier New" w:cs="Courier New" w:eastAsia="Courier New" w:hAnsi="Courier New"/>
          <w:sz w:val="18"/>
          <w:szCs w:val="18"/>
          <w:color w:val="auto"/>
        </w:rPr>
        <w:t>29,794,979 $ 15,780,999 ============= =============</w:t>
      </w:r>
    </w:p>
    <w:p>
      <w:pPr>
        <w:ind w:left="160"/>
        <w:spacing w:after="0"/>
        <w:rPr>
          <w:sz w:val="20"/>
          <w:szCs w:val="20"/>
          <w:color w:val="auto"/>
        </w:rPr>
      </w:pPr>
      <w:r>
        <w:rPr>
          <w:rFonts w:ascii="Courier New" w:cs="Courier New" w:eastAsia="Courier New" w:hAnsi="Courier New"/>
          <w:sz w:val="18"/>
          <w:szCs w:val="18"/>
          <w:color w:val="auto"/>
        </w:rPr>
        <w:t>LIABILITIES AND STOCKHOLDERS' EQUITY Current liabilities:</w:t>
      </w:r>
    </w:p>
    <w:p>
      <w:pPr>
        <w:ind w:left="120"/>
        <w:spacing w:after="0" w:line="237" w:lineRule="auto"/>
        <w:rPr>
          <w:sz w:val="20"/>
          <w:szCs w:val="20"/>
          <w:color w:val="auto"/>
        </w:rPr>
      </w:pPr>
      <w:r>
        <w:rPr>
          <w:rFonts w:ascii="Courier New" w:cs="Courier New" w:eastAsia="Courier New" w:hAnsi="Courier New"/>
          <w:sz w:val="18"/>
          <w:szCs w:val="18"/>
          <w:color w:val="auto"/>
        </w:rPr>
        <w:t>Accounts payable..........................................</w:t>
      </w:r>
    </w:p>
    <w:p>
      <w:pPr>
        <w:ind w:left="1740"/>
        <w:spacing w:after="0"/>
        <w:rPr>
          <w:sz w:val="20"/>
          <w:szCs w:val="20"/>
          <w:color w:val="auto"/>
        </w:rPr>
      </w:pPr>
      <w:r>
        <w:rPr>
          <w:rFonts w:ascii="Courier New" w:cs="Courier New" w:eastAsia="Courier New" w:hAnsi="Courier New"/>
          <w:sz w:val="18"/>
          <w:szCs w:val="18"/>
          <w:color w:val="auto"/>
        </w:rPr>
        <w:t>$ 526,191 $ 631,315 Accrued</w:t>
      </w:r>
    </w:p>
    <w:p>
      <w:pPr>
        <w:ind w:left="120"/>
        <w:spacing w:after="0" w:line="237" w:lineRule="auto"/>
        <w:rPr>
          <w:sz w:val="20"/>
          <w:szCs w:val="20"/>
          <w:color w:val="auto"/>
        </w:rPr>
      </w:pPr>
      <w:r>
        <w:rPr>
          <w:rFonts w:ascii="Courier New" w:cs="Courier New" w:eastAsia="Courier New" w:hAnsi="Courier New"/>
          <w:sz w:val="18"/>
          <w:szCs w:val="18"/>
          <w:color w:val="auto"/>
        </w:rPr>
        <w:t>expenses.......................................... 837,358</w:t>
      </w:r>
    </w:p>
    <w:p>
      <w:pPr>
        <w:ind w:left="1860"/>
        <w:spacing w:after="0"/>
        <w:rPr>
          <w:sz w:val="20"/>
          <w:szCs w:val="20"/>
          <w:color w:val="auto"/>
        </w:rPr>
      </w:pPr>
      <w:r>
        <w:rPr>
          <w:rFonts w:ascii="Courier New" w:cs="Courier New" w:eastAsia="Courier New" w:hAnsi="Courier New"/>
          <w:sz w:val="18"/>
          <w:szCs w:val="18"/>
          <w:color w:val="auto"/>
        </w:rPr>
        <w:t>970,546 Accrued wind-down</w:t>
      </w:r>
    </w:p>
    <w:p>
      <w:pPr>
        <w:ind w:left="540"/>
        <w:spacing w:after="0" w:line="237" w:lineRule="auto"/>
        <w:rPr>
          <w:sz w:val="20"/>
          <w:szCs w:val="20"/>
          <w:color w:val="auto"/>
        </w:rPr>
      </w:pPr>
      <w:r>
        <w:rPr>
          <w:rFonts w:ascii="Courier New" w:cs="Courier New" w:eastAsia="Courier New" w:hAnsi="Courier New"/>
          <w:sz w:val="18"/>
          <w:szCs w:val="18"/>
          <w:color w:val="auto"/>
        </w:rPr>
        <w:t>costs................................... 1,780,579</w:t>
      </w:r>
    </w:p>
    <w:p>
      <w:pPr>
        <w:ind w:left="800"/>
        <w:spacing w:after="0" w:line="238" w:lineRule="auto"/>
        <w:rPr>
          <w:sz w:val="20"/>
          <w:szCs w:val="20"/>
          <w:color w:val="auto"/>
        </w:rPr>
      </w:pPr>
      <w:r>
        <w:rPr>
          <w:rFonts w:ascii="Courier New" w:cs="Courier New" w:eastAsia="Courier New" w:hAnsi="Courier New"/>
          <w:sz w:val="18"/>
          <w:szCs w:val="18"/>
          <w:color w:val="auto"/>
        </w:rPr>
        <w:t>1,634,522 Current maturities of capital lease</w:t>
      </w:r>
    </w:p>
    <w:p>
      <w:pPr>
        <w:ind w:left="60"/>
        <w:spacing w:after="0"/>
        <w:rPr>
          <w:sz w:val="20"/>
          <w:szCs w:val="20"/>
          <w:color w:val="auto"/>
        </w:rPr>
      </w:pPr>
      <w:r>
        <w:rPr>
          <w:rFonts w:ascii="Courier New" w:cs="Courier New" w:eastAsia="Courier New" w:hAnsi="Courier New"/>
          <w:sz w:val="18"/>
          <w:szCs w:val="18"/>
          <w:color w:val="auto"/>
        </w:rPr>
        <w:t>obligations........... 332,083 324,167 ------------- ------</w:t>
      </w:r>
    </w:p>
    <w:p>
      <w:pPr>
        <w:ind w:left="2060"/>
        <w:spacing w:after="0" w:line="237" w:lineRule="auto"/>
        <w:rPr>
          <w:sz w:val="20"/>
          <w:szCs w:val="20"/>
          <w:color w:val="auto"/>
        </w:rPr>
      </w:pPr>
      <w:r>
        <w:rPr>
          <w:rFonts w:ascii="Courier New" w:cs="Courier New" w:eastAsia="Courier New" w:hAnsi="Courier New"/>
          <w:sz w:val="18"/>
          <w:szCs w:val="18"/>
          <w:color w:val="auto"/>
        </w:rPr>
        <w:t>------- Total current</w:t>
      </w:r>
    </w:p>
    <w:p>
      <w:pPr>
        <w:ind w:left="220"/>
        <w:spacing w:after="0"/>
        <w:rPr>
          <w:sz w:val="20"/>
          <w:szCs w:val="20"/>
          <w:color w:val="auto"/>
        </w:rPr>
      </w:pPr>
      <w:r>
        <w:rPr>
          <w:rFonts w:ascii="Courier New" w:cs="Courier New" w:eastAsia="Courier New" w:hAnsi="Courier New"/>
          <w:sz w:val="18"/>
          <w:szCs w:val="18"/>
          <w:color w:val="auto"/>
        </w:rPr>
        <w:t>liabilities................................... 3,476,211</w:t>
      </w:r>
    </w:p>
    <w:p>
      <w:pPr>
        <w:ind w:left="580"/>
        <w:spacing w:after="0" w:line="237" w:lineRule="auto"/>
        <w:rPr>
          <w:sz w:val="20"/>
          <w:szCs w:val="20"/>
          <w:color w:val="auto"/>
        </w:rPr>
      </w:pPr>
      <w:r>
        <w:rPr>
          <w:rFonts w:ascii="Courier New" w:cs="Courier New" w:eastAsia="Courier New" w:hAnsi="Courier New"/>
          <w:sz w:val="18"/>
          <w:szCs w:val="18"/>
          <w:color w:val="auto"/>
        </w:rPr>
        <w:t>3,560,550 Capital lease obligations, less current</w:t>
      </w:r>
    </w:p>
    <w:p>
      <w:pPr>
        <w:ind w:left="1060"/>
        <w:spacing w:after="0"/>
        <w:rPr>
          <w:sz w:val="20"/>
          <w:szCs w:val="20"/>
          <w:color w:val="auto"/>
        </w:rPr>
      </w:pPr>
      <w:r>
        <w:rPr>
          <w:rFonts w:ascii="Courier New" w:cs="Courier New" w:eastAsia="Courier New" w:hAnsi="Courier New"/>
          <w:sz w:val="18"/>
          <w:szCs w:val="18"/>
          <w:color w:val="auto"/>
        </w:rPr>
        <w:t>maturities.......... 2,605,000 2,937,083</w:t>
      </w:r>
    </w:p>
    <w:p>
      <w:pPr>
        <w:spacing w:after="0" w:line="237" w:lineRule="auto"/>
        <w:rPr>
          <w:sz w:val="20"/>
          <w:szCs w:val="20"/>
          <w:color w:val="auto"/>
        </w:rPr>
      </w:pPr>
      <w:r>
        <w:rPr>
          <w:rFonts w:ascii="Courier New" w:cs="Courier New" w:eastAsia="Courier New" w:hAnsi="Courier New"/>
          <w:sz w:val="18"/>
          <w:szCs w:val="18"/>
          <w:color w:val="auto"/>
        </w:rPr>
        <w:t>Deposits....................................................</w:t>
      </w:r>
    </w:p>
    <w:p>
      <w:pPr>
        <w:ind w:left="2000"/>
        <w:spacing w:after="0"/>
        <w:rPr>
          <w:sz w:val="20"/>
          <w:szCs w:val="20"/>
          <w:color w:val="auto"/>
        </w:rPr>
      </w:pPr>
      <w:r>
        <w:rPr>
          <w:rFonts w:ascii="Courier New" w:cs="Courier New" w:eastAsia="Courier New" w:hAnsi="Courier New"/>
          <w:sz w:val="18"/>
          <w:szCs w:val="18"/>
          <w:color w:val="auto"/>
        </w:rPr>
        <w:t>26,000 26,000 Deferred</w:t>
      </w:r>
    </w:p>
    <w:p>
      <w:pPr>
        <w:ind w:left="60"/>
        <w:spacing w:after="0" w:line="237" w:lineRule="auto"/>
        <w:rPr>
          <w:sz w:val="20"/>
          <w:szCs w:val="20"/>
          <w:color w:val="auto"/>
        </w:rPr>
      </w:pPr>
      <w:r>
        <w:rPr>
          <w:rFonts w:ascii="Courier New" w:cs="Courier New" w:eastAsia="Courier New" w:hAnsi="Courier New"/>
          <w:sz w:val="18"/>
          <w:szCs w:val="18"/>
          <w:color w:val="auto"/>
        </w:rPr>
        <w:t>rent............................................... 705,746</w:t>
      </w:r>
    </w:p>
    <w:p>
      <w:pPr>
        <w:ind w:left="380"/>
        <w:spacing w:after="0" w:line="238" w:lineRule="auto"/>
        <w:rPr>
          <w:sz w:val="20"/>
          <w:szCs w:val="20"/>
          <w:color w:val="auto"/>
        </w:rPr>
      </w:pPr>
      <w:r>
        <w:rPr>
          <w:rFonts w:ascii="Courier New" w:cs="Courier New" w:eastAsia="Courier New" w:hAnsi="Courier New"/>
          <w:sz w:val="18"/>
          <w:szCs w:val="18"/>
          <w:color w:val="auto"/>
        </w:rPr>
        <w:t>502,353 Commitments Redeemable common stock, $.01 par</w:t>
      </w:r>
    </w:p>
    <w:p>
      <w:pPr>
        <w:ind w:left="220"/>
        <w:spacing w:after="0"/>
        <w:rPr>
          <w:sz w:val="20"/>
          <w:szCs w:val="20"/>
          <w:color w:val="auto"/>
        </w:rPr>
      </w:pPr>
      <w:r>
        <w:rPr>
          <w:rFonts w:ascii="Courier New" w:cs="Courier New" w:eastAsia="Courier New" w:hAnsi="Courier New"/>
          <w:sz w:val="18"/>
          <w:szCs w:val="18"/>
          <w:color w:val="auto"/>
        </w:rPr>
        <w:t>value; 524,337 shares issued and outstanding at December</w:t>
      </w:r>
    </w:p>
    <w:p>
      <w:pPr>
        <w:ind w:left="1580"/>
        <w:spacing w:after="0" w:line="237" w:lineRule="auto"/>
        <w:rPr>
          <w:sz w:val="20"/>
          <w:szCs w:val="20"/>
          <w:color w:val="auto"/>
        </w:rPr>
      </w:pPr>
      <w:r>
        <w:rPr>
          <w:rFonts w:ascii="Courier New" w:cs="Courier New" w:eastAsia="Courier New" w:hAnsi="Courier New"/>
          <w:sz w:val="18"/>
          <w:szCs w:val="18"/>
          <w:color w:val="auto"/>
        </w:rPr>
        <w:t>31, 1999, none at December 31,</w:t>
      </w:r>
    </w:p>
    <w:p>
      <w:pPr>
        <w:ind w:left="120"/>
        <w:spacing w:after="0"/>
        <w:rPr>
          <w:sz w:val="20"/>
          <w:szCs w:val="20"/>
          <w:color w:val="auto"/>
        </w:rPr>
      </w:pPr>
      <w:r>
        <w:rPr>
          <w:rFonts w:ascii="Courier New" w:cs="Courier New" w:eastAsia="Courier New" w:hAnsi="Courier New"/>
          <w:sz w:val="18"/>
          <w:szCs w:val="18"/>
          <w:color w:val="auto"/>
        </w:rPr>
        <w:t>2000......................................... -- 5,248,610</w:t>
      </w:r>
    </w:p>
    <w:p>
      <w:pPr>
        <w:spacing w:after="0" w:line="4" w:lineRule="exact"/>
        <w:rPr>
          <w:sz w:val="20"/>
          <w:szCs w:val="20"/>
          <w:color w:val="auto"/>
        </w:rPr>
      </w:pPr>
    </w:p>
    <w:p>
      <w:pPr>
        <w:jc w:val="both"/>
        <w:ind w:left="120" w:right="3939" w:hanging="52"/>
        <w:spacing w:after="0" w:line="268" w:lineRule="auto"/>
        <w:rPr>
          <w:sz w:val="20"/>
          <w:szCs w:val="20"/>
          <w:color w:val="auto"/>
        </w:rPr>
      </w:pPr>
      <w:r>
        <w:rPr>
          <w:rFonts w:ascii="Courier New" w:cs="Courier New" w:eastAsia="Courier New" w:hAnsi="Courier New"/>
          <w:sz w:val="16"/>
          <w:szCs w:val="16"/>
          <w:color w:val="auto"/>
        </w:rPr>
        <w:t>Stockholders' equity: Convertible Preferred Stock, $.01 par value; 1,000,000 shares authorized, 2,626 designated as 6% Cumulative Convertible Preferred Stock 1,500 shares issued and outstanding at December 31, 2000, none at December 31, 1999....................................................</w:t>
      </w:r>
    </w:p>
    <w:p>
      <w:pPr>
        <w:spacing w:after="0" w:line="1"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1,500,000 -- Common stock, $.01 par value; 45,000,000 shares authorized; 20,956,887 and 18,635,565 shares issued and outstanding at December 31, 2000 and 1999,</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respectively............................................</w:t>
      </w:r>
    </w:p>
    <w:p>
      <w:pPr>
        <w:ind w:left="1380"/>
        <w:spacing w:after="0" w:line="238" w:lineRule="auto"/>
        <w:rPr>
          <w:sz w:val="20"/>
          <w:szCs w:val="20"/>
          <w:color w:val="auto"/>
        </w:rPr>
      </w:pPr>
      <w:r>
        <w:rPr>
          <w:rFonts w:ascii="Courier New" w:cs="Courier New" w:eastAsia="Courier New" w:hAnsi="Courier New"/>
          <w:sz w:val="18"/>
          <w:szCs w:val="18"/>
          <w:color w:val="auto"/>
        </w:rPr>
        <w:t>209,569 186,355 Additional paid-in</w:t>
      </w:r>
    </w:p>
    <w:p>
      <w:pPr>
        <w:ind w:left="480"/>
        <w:spacing w:after="0"/>
        <w:rPr>
          <w:sz w:val="20"/>
          <w:szCs w:val="20"/>
          <w:color w:val="auto"/>
        </w:rPr>
      </w:pPr>
      <w:r>
        <w:rPr>
          <w:rFonts w:ascii="Courier New" w:cs="Courier New" w:eastAsia="Courier New" w:hAnsi="Courier New"/>
          <w:sz w:val="18"/>
          <w:szCs w:val="18"/>
          <w:color w:val="auto"/>
        </w:rPr>
        <w:t>capital................................ 138,150,067</w:t>
      </w:r>
    </w:p>
    <w:p>
      <w:pPr>
        <w:ind w:left="1960"/>
        <w:spacing w:after="0" w:line="237" w:lineRule="auto"/>
        <w:rPr>
          <w:sz w:val="20"/>
          <w:szCs w:val="20"/>
          <w:color w:val="auto"/>
        </w:rPr>
      </w:pPr>
      <w:r>
        <w:rPr>
          <w:rFonts w:ascii="Courier New" w:cs="Courier New" w:eastAsia="Courier New" w:hAnsi="Courier New"/>
          <w:sz w:val="18"/>
          <w:szCs w:val="18"/>
          <w:color w:val="auto"/>
        </w:rPr>
        <w:t>123,917,758 Accumulated</w:t>
      </w:r>
    </w:p>
    <w:p>
      <w:pPr>
        <w:ind w:left="740"/>
        <w:spacing w:after="0" w:line="238" w:lineRule="auto"/>
        <w:rPr>
          <w:sz w:val="20"/>
          <w:szCs w:val="20"/>
          <w:color w:val="auto"/>
        </w:rPr>
      </w:pPr>
      <w:r>
        <w:rPr>
          <w:rFonts w:ascii="Courier New" w:cs="Courier New" w:eastAsia="Courier New" w:hAnsi="Courier New"/>
          <w:sz w:val="18"/>
          <w:szCs w:val="18"/>
          <w:color w:val="auto"/>
        </w:rPr>
        <w:t>deficit.......................................</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(130,498,187) (119,372,710) Accumulated other comprehensive</w:t>
      </w:r>
    </w:p>
    <w:p>
      <w:pPr>
        <w:spacing w:after="0" w:line="384" w:lineRule="exact"/>
        <w:rPr>
          <w:sz w:val="20"/>
          <w:szCs w:val="20"/>
          <w:color w:val="auto"/>
        </w:rPr>
      </w:pPr>
    </w:p>
    <w:p>
      <w:pPr>
        <w:ind w:left="160" w:right="4039" w:firstLine="421"/>
        <w:spacing w:after="0" w:line="271" w:lineRule="auto"/>
        <w:rPr>
          <w:sz w:val="20"/>
          <w:szCs w:val="20"/>
          <w:color w:val="auto"/>
        </w:rPr>
      </w:pPr>
      <w:r>
        <w:rPr>
          <w:rFonts w:ascii="Courier New" w:cs="Courier New" w:eastAsia="Courier New" w:hAnsi="Courier New"/>
          <w:sz w:val="16"/>
          <w:szCs w:val="16"/>
          <w:color w:val="auto"/>
        </w:rPr>
        <w:t>income.................... 16,356,334 -- Deferred compensation..................................... (2,735,761) (1,225,000) ------------- ------------- Total stockholders' equity.................................. 22,982,022 3,506,403 ------------- ------------- Total liabilities and stockholders' equity.................. $ 29,794,979 $ 15,780,999 ============= =============</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7"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YEAR ENDED DECEMBER 31, -------------------------</w:t>
      </w:r>
    </w:p>
    <w:p>
      <w:pPr>
        <w:spacing w:after="0" w:line="2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----------------- 2000 1999 1998 ------------ ---</w:t>
      </w:r>
    </w:p>
    <w:p>
      <w:pPr>
        <w:spacing w:after="0" w:line="2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 Revenue from collaborative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and licensing</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agreements........................................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$ 74,300 $ 5,021,707 $ 8,803,163 Operating</w:t>
      </w:r>
    </w:p>
    <w:p>
      <w:pPr>
        <w:jc w:val="center"/>
        <w:ind w:right="4939"/>
        <w:spacing w:after="0" w:line="238" w:lineRule="auto"/>
        <w:rPr>
          <w:sz w:val="20"/>
          <w:szCs w:val="20"/>
          <w:color w:val="auto"/>
        </w:rPr>
      </w:pPr>
      <w:r>
        <w:rPr>
          <w:rFonts w:ascii="Courier New" w:cs="Courier New" w:eastAsia="Courier New" w:hAnsi="Courier New"/>
          <w:sz w:val="18"/>
          <w:szCs w:val="18"/>
          <w:color w:val="auto"/>
        </w:rPr>
        <w:t>expenses: Research and</w:t>
      </w:r>
    </w:p>
    <w:p>
      <w:pPr>
        <w:jc w:val="center"/>
        <w:ind w:right="4939"/>
        <w:spacing w:after="0"/>
        <w:rPr>
          <w:sz w:val="20"/>
          <w:szCs w:val="20"/>
          <w:color w:val="auto"/>
        </w:rPr>
      </w:pPr>
      <w:r>
        <w:rPr>
          <w:rFonts w:ascii="Courier New" w:cs="Courier New" w:eastAsia="Courier New" w:hAnsi="Courier New"/>
          <w:sz w:val="18"/>
          <w:szCs w:val="18"/>
          <w:color w:val="auto"/>
        </w:rPr>
        <w:t>development.......................... 5,979,007</w:t>
      </w:r>
    </w:p>
    <w:p>
      <w:pPr>
        <w:jc w:val="center"/>
        <w:ind w:right="4939"/>
        <w:spacing w:after="0" w:line="237" w:lineRule="auto"/>
        <w:rPr>
          <w:sz w:val="20"/>
          <w:szCs w:val="20"/>
          <w:color w:val="auto"/>
        </w:rPr>
      </w:pPr>
      <w:r>
        <w:rPr>
          <w:rFonts w:ascii="Courier New" w:cs="Courier New" w:eastAsia="Courier New" w:hAnsi="Courier New"/>
          <w:sz w:val="18"/>
          <w:szCs w:val="18"/>
          <w:color w:val="auto"/>
        </w:rPr>
        <w:t>9,984,027 17,658,530 General and</w:t>
      </w:r>
    </w:p>
    <w:p>
      <w:pPr>
        <w:jc w:val="center"/>
        <w:ind w:right="4939"/>
        <w:spacing w:after="0" w:line="238" w:lineRule="auto"/>
        <w:rPr>
          <w:sz w:val="20"/>
          <w:szCs w:val="20"/>
          <w:color w:val="auto"/>
        </w:rPr>
      </w:pPr>
      <w:r>
        <w:rPr>
          <w:rFonts w:ascii="Courier New" w:cs="Courier New" w:eastAsia="Courier New" w:hAnsi="Courier New"/>
          <w:sz w:val="18"/>
          <w:szCs w:val="18"/>
          <w:color w:val="auto"/>
        </w:rPr>
        <w:t>administrative........................ 3,361,231</w:t>
      </w:r>
    </w:p>
    <w:p>
      <w:pPr>
        <w:jc w:val="center"/>
        <w:ind w:right="4939"/>
        <w:spacing w:after="0"/>
        <w:rPr>
          <w:sz w:val="20"/>
          <w:szCs w:val="20"/>
          <w:color w:val="auto"/>
        </w:rPr>
      </w:pPr>
      <w:r>
        <w:rPr>
          <w:rFonts w:ascii="Courier New" w:cs="Courier New" w:eastAsia="Courier New" w:hAnsi="Courier New"/>
          <w:sz w:val="18"/>
          <w:szCs w:val="18"/>
          <w:color w:val="auto"/>
        </w:rPr>
        <w:t>4,927,303 4,602,758 Encapsulated Cell Therapy</w:t>
      </w:r>
    </w:p>
    <w:p>
      <w:pPr>
        <w:jc w:val="center"/>
        <w:ind w:right="4939"/>
        <w:spacing w:after="0" w:line="237" w:lineRule="auto"/>
        <w:rPr>
          <w:sz w:val="20"/>
          <w:szCs w:val="20"/>
          <w:color w:val="auto"/>
        </w:rPr>
      </w:pPr>
      <w:r>
        <w:rPr>
          <w:rFonts w:ascii="Courier New" w:cs="Courier New" w:eastAsia="Courier New" w:hAnsi="Courier New"/>
          <w:sz w:val="18"/>
          <w:szCs w:val="18"/>
          <w:color w:val="auto"/>
        </w:rPr>
        <w:t>wind-down and corporate</w:t>
      </w:r>
    </w:p>
    <w:p>
      <w:pPr>
        <w:jc w:val="center"/>
        <w:ind w:right="4939"/>
        <w:spacing w:after="0"/>
        <w:rPr>
          <w:sz w:val="20"/>
          <w:szCs w:val="20"/>
          <w:color w:val="auto"/>
        </w:rPr>
      </w:pPr>
      <w:r>
        <w:rPr>
          <w:rFonts w:ascii="Courier New" w:cs="Courier New" w:eastAsia="Courier New" w:hAnsi="Courier New"/>
          <w:sz w:val="18"/>
          <w:szCs w:val="18"/>
          <w:color w:val="auto"/>
        </w:rPr>
        <w:t>relocation......................................</w:t>
      </w:r>
    </w:p>
    <w:p>
      <w:pPr>
        <w:jc w:val="center"/>
        <w:ind w:right="4939"/>
        <w:spacing w:after="0" w:line="237" w:lineRule="auto"/>
        <w:rPr>
          <w:sz w:val="20"/>
          <w:szCs w:val="20"/>
          <w:color w:val="auto"/>
        </w:rPr>
      </w:pPr>
      <w:r>
        <w:rPr>
          <w:rFonts w:ascii="Courier New" w:cs="Courier New" w:eastAsia="Courier New" w:hAnsi="Courier New"/>
          <w:sz w:val="18"/>
          <w:szCs w:val="18"/>
          <w:color w:val="auto"/>
        </w:rPr>
        <w:t>3,327,360 6,047,806 -- ------------ ------------</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------------ 12,667,598 20,959,136 22,261,288 ---</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 ------------ ------------ Loss from</w:t>
      </w:r>
    </w:p>
    <w:p>
      <w:pPr>
        <w:ind w:left="420"/>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4939"/>
        <w:spacing w:after="0"/>
        <w:rPr>
          <w:sz w:val="20"/>
          <w:szCs w:val="20"/>
          <w:color w:val="auto"/>
        </w:rPr>
      </w:pPr>
      <w:r>
        <w:rPr>
          <w:rFonts w:ascii="Courier New" w:cs="Courier New" w:eastAsia="Courier New" w:hAnsi="Courier New"/>
          <w:sz w:val="18"/>
          <w:szCs w:val="18"/>
          <w:color w:val="auto"/>
        </w:rPr>
        <w:t>(12,593,298) (15,937,429) (13,458,125) Other</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income (expense): Interest</w:t>
      </w:r>
    </w:p>
    <w:p>
      <w:pPr>
        <w:sectPr>
          <w:pgSz w:w="11900" w:h="16838" w:orient="portrait"/>
          <w:cols w:equalWidth="0" w:num="1">
            <w:col w:w="10219"/>
          </w:cols>
          <w:pgMar w:left="240" w:top="136" w:right="1440" w:bottom="0" w:gutter="0" w:footer="0" w:header="0"/>
        </w:sectPr>
      </w:pPr>
    </w:p>
    <w:bookmarkStart w:id="54" w:name="page55"/>
    <w:bookmarkEnd w:id="54"/>
    <w:p>
      <w:pPr>
        <w:ind w:left="60"/>
        <w:spacing w:after="0"/>
        <w:rPr>
          <w:sz w:val="20"/>
          <w:szCs w:val="20"/>
          <w:color w:val="auto"/>
        </w:rPr>
      </w:pPr>
      <w:r>
        <w:rPr>
          <w:rFonts w:ascii="Courier New" w:cs="Courier New" w:eastAsia="Courier New" w:hAnsi="Courier New"/>
          <w:sz w:val="18"/>
          <w:szCs w:val="18"/>
          <w:color w:val="auto"/>
        </w:rPr>
        <w:t>income................................... 303,746</w:t>
      </w:r>
    </w:p>
    <w:p>
      <w:pPr>
        <w:ind w:left="1280"/>
        <w:spacing w:after="0" w:line="238" w:lineRule="auto"/>
        <w:rPr>
          <w:sz w:val="20"/>
          <w:szCs w:val="20"/>
          <w:color w:val="auto"/>
        </w:rPr>
      </w:pPr>
      <w:r>
        <w:rPr>
          <w:rFonts w:ascii="Courier New" w:cs="Courier New" w:eastAsia="Courier New" w:hAnsi="Courier New"/>
          <w:sz w:val="18"/>
          <w:szCs w:val="18"/>
          <w:color w:val="auto"/>
        </w:rPr>
        <w:t>564,006 1,253,781 Interest</w:t>
      </w:r>
    </w:p>
    <w:p>
      <w:pPr>
        <w:ind w:left="480"/>
        <w:spacing w:after="0"/>
        <w:rPr>
          <w:sz w:val="20"/>
          <w:szCs w:val="20"/>
          <w:color w:val="auto"/>
        </w:rPr>
      </w:pPr>
      <w:r>
        <w:rPr>
          <w:rFonts w:ascii="Courier New" w:cs="Courier New" w:eastAsia="Courier New" w:hAnsi="Courier New"/>
          <w:sz w:val="18"/>
          <w:szCs w:val="18"/>
          <w:color w:val="auto"/>
        </w:rPr>
        <w:t>expense..................................</w:t>
      </w:r>
    </w:p>
    <w:p>
      <w:pPr>
        <w:ind w:left="280"/>
        <w:spacing w:after="0" w:line="237" w:lineRule="auto"/>
        <w:rPr>
          <w:sz w:val="20"/>
          <w:szCs w:val="20"/>
          <w:color w:val="auto"/>
        </w:rPr>
      </w:pPr>
      <w:r>
        <w:rPr>
          <w:rFonts w:ascii="Courier New" w:cs="Courier New" w:eastAsia="Courier New" w:hAnsi="Courier New"/>
          <w:sz w:val="18"/>
          <w:szCs w:val="18"/>
          <w:color w:val="auto"/>
        </w:rPr>
        <w:t>(272,513) (335,203) (472,400) Gain on sale of</w:t>
      </w:r>
    </w:p>
    <w:p>
      <w:pPr>
        <w:ind w:left="60"/>
        <w:spacing w:after="0" w:line="238" w:lineRule="auto"/>
        <w:rPr>
          <w:sz w:val="20"/>
          <w:szCs w:val="20"/>
          <w:color w:val="auto"/>
        </w:rPr>
      </w:pPr>
      <w:r>
        <w:rPr>
          <w:rFonts w:ascii="Courier New" w:cs="Courier New" w:eastAsia="Courier New" w:hAnsi="Courier New"/>
          <w:sz w:val="18"/>
          <w:szCs w:val="18"/>
          <w:color w:val="auto"/>
        </w:rPr>
        <w:t>Investment........................ 1,427,686 -- -</w:t>
      </w:r>
    </w:p>
    <w:p>
      <w:pPr>
        <w:ind w:left="2280"/>
        <w:spacing w:after="0"/>
        <w:rPr>
          <w:sz w:val="20"/>
          <w:szCs w:val="20"/>
          <w:color w:val="auto"/>
        </w:rPr>
      </w:pPr>
      <w:r>
        <w:rPr>
          <w:rFonts w:ascii="Courier New" w:cs="Courier New" w:eastAsia="Courier New" w:hAnsi="Courier New"/>
          <w:sz w:val="18"/>
          <w:szCs w:val="18"/>
          <w:color w:val="auto"/>
        </w:rPr>
        <w:t>- Other</w:t>
      </w:r>
    </w:p>
    <w:p>
      <w:pPr>
        <w:ind w:left="320"/>
        <w:spacing w:after="0" w:line="237"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8,902 -- 48,914 ------------ ------------ -------</w:t>
      </w:r>
    </w:p>
    <w:p>
      <w:pPr>
        <w:ind w:left="60"/>
        <w:spacing w:after="0" w:line="237" w:lineRule="auto"/>
        <w:rPr>
          <w:sz w:val="20"/>
          <w:szCs w:val="20"/>
          <w:color w:val="auto"/>
        </w:rPr>
      </w:pPr>
      <w:r>
        <w:rPr>
          <w:rFonts w:ascii="Courier New" w:cs="Courier New" w:eastAsia="Courier New" w:hAnsi="Courier New"/>
          <w:sz w:val="18"/>
          <w:szCs w:val="18"/>
          <w:color w:val="auto"/>
        </w:rPr>
        <w:t>----- 1,467,821 228,803 830,295 ------------ ----</w:t>
      </w:r>
    </w:p>
    <w:p>
      <w:pPr>
        <w:ind w:left="1320"/>
        <w:spacing w:after="0"/>
        <w:rPr>
          <w:sz w:val="20"/>
          <w:szCs w:val="20"/>
          <w:color w:val="auto"/>
        </w:rPr>
      </w:pPr>
      <w:r>
        <w:rPr>
          <w:rFonts w:ascii="Courier New" w:cs="Courier New" w:eastAsia="Courier New" w:hAnsi="Courier New"/>
          <w:sz w:val="18"/>
          <w:szCs w:val="18"/>
          <w:color w:val="auto"/>
        </w:rPr>
        <w:t>-------- ------------ Net</w:t>
      </w:r>
    </w:p>
    <w:p>
      <w:pPr>
        <w:ind w:left="120"/>
        <w:spacing w:after="0" w:line="237" w:lineRule="auto"/>
        <w:rPr>
          <w:sz w:val="20"/>
          <w:szCs w:val="20"/>
          <w:color w:val="auto"/>
        </w:rPr>
      </w:pPr>
      <w:r>
        <w:rPr>
          <w:rFonts w:ascii="Courier New" w:cs="Courier New" w:eastAsia="Courier New" w:hAnsi="Courier New"/>
          <w:sz w:val="18"/>
          <w:szCs w:val="18"/>
          <w:color w:val="auto"/>
        </w:rPr>
        <w:t>loss............................................</w:t>
      </w:r>
    </w:p>
    <w:p>
      <w:pPr>
        <w:ind w:left="120"/>
        <w:spacing w:after="0" w:line="238" w:lineRule="auto"/>
        <w:rPr>
          <w:sz w:val="20"/>
          <w:szCs w:val="20"/>
          <w:color w:val="auto"/>
        </w:rPr>
      </w:pPr>
      <w:r>
        <w:rPr>
          <w:rFonts w:ascii="Courier New" w:cs="Courier New" w:eastAsia="Courier New" w:hAnsi="Courier New"/>
          <w:sz w:val="18"/>
          <w:szCs w:val="18"/>
          <w:color w:val="auto"/>
        </w:rPr>
        <w:t>$(11,125,477) $(15,708,626) $(12,627,830) Deemed</w:t>
      </w:r>
    </w:p>
    <w:p>
      <w:pPr>
        <w:ind w:left="280"/>
        <w:spacing w:after="0"/>
        <w:rPr>
          <w:sz w:val="20"/>
          <w:szCs w:val="20"/>
          <w:color w:val="auto"/>
        </w:rPr>
      </w:pPr>
      <w:r>
        <w:rPr>
          <w:rFonts w:ascii="Courier New" w:cs="Courier New" w:eastAsia="Courier New" w:hAnsi="Courier New"/>
          <w:sz w:val="18"/>
          <w:szCs w:val="18"/>
          <w:color w:val="auto"/>
        </w:rPr>
        <w:t>dividend to preferred shareholders...........</w:t>
      </w:r>
    </w:p>
    <w:p>
      <w:pPr>
        <w:ind w:left="60"/>
        <w:spacing w:after="0" w:line="237" w:lineRule="auto"/>
        <w:rPr>
          <w:sz w:val="20"/>
          <w:szCs w:val="20"/>
          <w:color w:val="auto"/>
        </w:rPr>
      </w:pPr>
      <w:r>
        <w:rPr>
          <w:rFonts w:ascii="Courier New" w:cs="Courier New" w:eastAsia="Courier New" w:hAnsi="Courier New"/>
          <w:sz w:val="18"/>
          <w:szCs w:val="18"/>
          <w:color w:val="auto"/>
        </w:rPr>
        <w:t>(265,000) -- -- ------------ ------------ -------</w:t>
      </w:r>
    </w:p>
    <w:p>
      <w:pPr>
        <w:spacing w:after="0" w:line="5" w:lineRule="exact"/>
        <w:rPr>
          <w:sz w:val="20"/>
          <w:szCs w:val="20"/>
          <w:color w:val="auto"/>
        </w:rPr>
      </w:pPr>
    </w:p>
    <w:p>
      <w:pPr>
        <w:ind w:left="480" w:right="5059" w:hanging="367"/>
        <w:spacing w:after="0" w:line="268" w:lineRule="auto"/>
        <w:tabs>
          <w:tab w:leader="none" w:pos="74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applicable to common shareholders before a cumulative effect of a change in</w:t>
      </w:r>
    </w:p>
    <w:p>
      <w:pPr>
        <w:ind w:left="2120"/>
        <w:spacing w:after="0" w:line="233" w:lineRule="auto"/>
        <w:rPr>
          <w:sz w:val="20"/>
          <w:szCs w:val="20"/>
          <w:color w:val="auto"/>
        </w:rPr>
      </w:pPr>
      <w:r>
        <w:rPr>
          <w:rFonts w:ascii="Courier New" w:cs="Courier New" w:eastAsia="Courier New" w:hAnsi="Courier New"/>
          <w:sz w:val="18"/>
          <w:szCs w:val="18"/>
          <w:color w:val="auto"/>
        </w:rPr>
        <w:t>accounting</w:t>
      </w:r>
    </w:p>
    <w:p>
      <w:pPr>
        <w:spacing w:after="0"/>
        <w:rPr>
          <w:sz w:val="20"/>
          <w:szCs w:val="20"/>
          <w:color w:val="auto"/>
        </w:rPr>
      </w:pPr>
      <w:r>
        <w:rPr>
          <w:rFonts w:ascii="Courier New" w:cs="Courier New" w:eastAsia="Courier New" w:hAnsi="Courier New"/>
          <w:sz w:val="18"/>
          <w:szCs w:val="18"/>
          <w:color w:val="auto"/>
        </w:rPr>
        <w:t>principle.........................................</w:t>
      </w:r>
    </w:p>
    <w:p>
      <w:pPr>
        <w:ind w:left="480"/>
        <w:spacing w:after="0" w:line="237" w:lineRule="auto"/>
        <w:rPr>
          <w:sz w:val="20"/>
          <w:szCs w:val="20"/>
          <w:color w:val="auto"/>
        </w:rPr>
      </w:pPr>
      <w:r>
        <w:rPr>
          <w:rFonts w:ascii="Courier New" w:cs="Courier New" w:eastAsia="Courier New" w:hAnsi="Courier New"/>
          <w:sz w:val="18"/>
          <w:szCs w:val="18"/>
          <w:color w:val="auto"/>
        </w:rPr>
        <w:t>$(11,390,477) $(15,708,626) $(12,627,830)</w:t>
      </w:r>
    </w:p>
    <w:p>
      <w:pPr>
        <w:ind w:left="380"/>
        <w:spacing w:after="0"/>
        <w:rPr>
          <w:sz w:val="20"/>
          <w:szCs w:val="20"/>
          <w:color w:val="auto"/>
        </w:rPr>
      </w:pPr>
      <w:r>
        <w:rPr>
          <w:rFonts w:ascii="Courier New" w:cs="Courier New" w:eastAsia="Courier New" w:hAnsi="Courier New"/>
          <w:sz w:val="18"/>
          <w:szCs w:val="18"/>
          <w:color w:val="auto"/>
        </w:rPr>
        <w:t>Cumulative effect of a change in accounting</w:t>
      </w:r>
    </w:p>
    <w:p>
      <w:pPr>
        <w:ind w:left="1420"/>
        <w:spacing w:after="0" w:line="237" w:lineRule="auto"/>
        <w:rPr>
          <w:sz w:val="20"/>
          <w:szCs w:val="20"/>
          <w:color w:val="auto"/>
        </w:rPr>
      </w:pPr>
      <w:r>
        <w:rPr>
          <w:rFonts w:ascii="Courier New" w:cs="Courier New" w:eastAsia="Courier New" w:hAnsi="Courier New"/>
          <w:sz w:val="18"/>
          <w:szCs w:val="18"/>
          <w:color w:val="auto"/>
        </w:rPr>
        <w:t>principle due to deemed</w:t>
      </w:r>
    </w:p>
    <w:p>
      <w:pPr>
        <w:ind w:left="120"/>
        <w:spacing w:after="0"/>
        <w:rPr>
          <w:sz w:val="20"/>
          <w:szCs w:val="20"/>
          <w:color w:val="auto"/>
        </w:rPr>
      </w:pPr>
      <w:r>
        <w:rPr>
          <w:rFonts w:ascii="Courier New" w:cs="Courier New" w:eastAsia="Courier New" w:hAnsi="Courier New"/>
          <w:sz w:val="18"/>
          <w:szCs w:val="18"/>
          <w:color w:val="auto"/>
        </w:rPr>
        <w:t>dividend.................. $ (216,000) $ -- $ --</w:t>
      </w:r>
    </w:p>
    <w:p>
      <w:pPr>
        <w:ind w:left="160"/>
        <w:spacing w:after="0" w:line="237" w:lineRule="auto"/>
        <w:rPr>
          <w:sz w:val="20"/>
          <w:szCs w:val="20"/>
          <w:color w:val="auto"/>
        </w:rPr>
      </w:pPr>
      <w:r>
        <w:rPr>
          <w:rFonts w:ascii="Courier New" w:cs="Courier New" w:eastAsia="Courier New" w:hAnsi="Courier New"/>
          <w:sz w:val="18"/>
          <w:szCs w:val="18"/>
          <w:color w:val="auto"/>
        </w:rPr>
        <w:t>------------ ------------ ------------ Net loss</w:t>
      </w:r>
    </w:p>
    <w:p>
      <w:pPr>
        <w:ind w:left="380"/>
        <w:spacing w:after="0" w:line="238" w:lineRule="auto"/>
        <w:rPr>
          <w:sz w:val="20"/>
          <w:szCs w:val="20"/>
          <w:color w:val="auto"/>
        </w:rPr>
      </w:pPr>
      <w:r>
        <w:rPr>
          <w:rFonts w:ascii="Courier New" w:cs="Courier New" w:eastAsia="Courier New" w:hAnsi="Courier New"/>
          <w:sz w:val="18"/>
          <w:szCs w:val="18"/>
          <w:color w:val="auto"/>
        </w:rPr>
        <w:t>applicable to common shareholders..........</w:t>
      </w:r>
    </w:p>
    <w:p>
      <w:pPr>
        <w:ind w:left="480"/>
        <w:spacing w:after="0"/>
        <w:rPr>
          <w:sz w:val="20"/>
          <w:szCs w:val="20"/>
          <w:color w:val="auto"/>
        </w:rPr>
      </w:pPr>
      <w:r>
        <w:rPr>
          <w:rFonts w:ascii="Courier New" w:cs="Courier New" w:eastAsia="Courier New" w:hAnsi="Courier New"/>
          <w:sz w:val="18"/>
          <w:szCs w:val="18"/>
          <w:color w:val="auto"/>
        </w:rPr>
        <w:t>$(11,606,477) $(15,708,626) $(12,627,830)</w:t>
      </w:r>
    </w:p>
    <w:p>
      <w:pPr>
        <w:ind w:left="120"/>
        <w:spacing w:after="0" w:line="237" w:lineRule="auto"/>
        <w:rPr>
          <w:sz w:val="20"/>
          <w:szCs w:val="20"/>
          <w:color w:val="auto"/>
        </w:rPr>
      </w:pPr>
      <w:r>
        <w:rPr>
          <w:rFonts w:ascii="Courier New" w:cs="Courier New" w:eastAsia="Courier New" w:hAnsi="Courier New"/>
          <w:sz w:val="18"/>
          <w:szCs w:val="18"/>
          <w:color w:val="auto"/>
        </w:rPr>
        <w:t>============ ============ ============ Basic and</w:t>
      </w:r>
    </w:p>
    <w:p>
      <w:pPr>
        <w:ind w:left="160"/>
        <w:spacing w:after="0"/>
        <w:rPr>
          <w:sz w:val="20"/>
          <w:szCs w:val="20"/>
          <w:color w:val="auto"/>
        </w:rPr>
      </w:pPr>
      <w:r>
        <w:rPr>
          <w:rFonts w:ascii="Courier New" w:cs="Courier New" w:eastAsia="Courier New" w:hAnsi="Courier New"/>
          <w:sz w:val="18"/>
          <w:szCs w:val="18"/>
          <w:color w:val="auto"/>
        </w:rPr>
        <w:t>diluted net loss per share applicable to common</w:t>
      </w:r>
    </w:p>
    <w:p>
      <w:pPr>
        <w:ind w:left="280"/>
        <w:spacing w:after="0" w:line="237" w:lineRule="auto"/>
        <w:rPr>
          <w:sz w:val="20"/>
          <w:szCs w:val="20"/>
          <w:color w:val="auto"/>
        </w:rPr>
      </w:pPr>
      <w:r>
        <w:rPr>
          <w:rFonts w:ascii="Courier New" w:cs="Courier New" w:eastAsia="Courier New" w:hAnsi="Courier New"/>
          <w:sz w:val="18"/>
          <w:szCs w:val="18"/>
          <w:color w:val="auto"/>
        </w:rPr>
        <w:t>shareholders before cumulative effect...... $</w:t>
      </w:r>
    </w:p>
    <w:p>
      <w:pPr>
        <w:ind w:left="320"/>
        <w:spacing w:after="0"/>
        <w:rPr>
          <w:sz w:val="20"/>
          <w:szCs w:val="20"/>
          <w:color w:val="auto"/>
        </w:rPr>
      </w:pPr>
      <w:r>
        <w:rPr>
          <w:rFonts w:ascii="Courier New" w:cs="Courier New" w:eastAsia="Courier New" w:hAnsi="Courier New"/>
          <w:sz w:val="18"/>
          <w:szCs w:val="18"/>
          <w:color w:val="auto"/>
        </w:rPr>
        <w:t>(.57) $ (.84) $ (.69) Cumulative effect of a</w:t>
      </w:r>
    </w:p>
    <w:p>
      <w:pPr>
        <w:ind w:left="1580"/>
        <w:spacing w:after="0" w:line="237" w:lineRule="auto"/>
        <w:rPr>
          <w:sz w:val="20"/>
          <w:szCs w:val="20"/>
          <w:color w:val="auto"/>
        </w:rPr>
      </w:pPr>
      <w:r>
        <w:rPr>
          <w:rFonts w:ascii="Courier New" w:cs="Courier New" w:eastAsia="Courier New" w:hAnsi="Courier New"/>
          <w:sz w:val="18"/>
          <w:szCs w:val="18"/>
          <w:color w:val="auto"/>
        </w:rPr>
        <w:t>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60"/>
        <w:spacing w:after="0" w:line="237" w:lineRule="auto"/>
        <w:rPr>
          <w:sz w:val="20"/>
          <w:szCs w:val="20"/>
          <w:color w:val="auto"/>
        </w:rPr>
      </w:pPr>
      <w:r>
        <w:rPr>
          <w:rFonts w:ascii="Courier New" w:cs="Courier New" w:eastAsia="Courier New" w:hAnsi="Courier New"/>
          <w:sz w:val="18"/>
          <w:szCs w:val="18"/>
          <w:color w:val="auto"/>
        </w:rPr>
        <w:t>$ (.01) -- -- ------------ ------------ ---------</w:t>
      </w:r>
    </w:p>
    <w:p>
      <w:pPr>
        <w:spacing w:after="0" w:line="5" w:lineRule="exact"/>
        <w:rPr>
          <w:sz w:val="20"/>
          <w:szCs w:val="20"/>
          <w:color w:val="auto"/>
        </w:rPr>
      </w:pPr>
    </w:p>
    <w:p>
      <w:pPr>
        <w:ind w:left="1580" w:right="5479" w:hanging="1046"/>
        <w:spacing w:after="0" w:line="235" w:lineRule="auto"/>
        <w:tabs>
          <w:tab w:leader="none" w:pos="94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and diluted net loss per share applicable to common</w:t>
      </w:r>
    </w:p>
    <w:p>
      <w:pPr>
        <w:ind w:left="280"/>
        <w:spacing w:after="0"/>
        <w:rPr>
          <w:sz w:val="20"/>
          <w:szCs w:val="20"/>
          <w:color w:val="auto"/>
        </w:rPr>
      </w:pPr>
      <w:r>
        <w:rPr>
          <w:rFonts w:ascii="Courier New" w:cs="Courier New" w:eastAsia="Courier New" w:hAnsi="Courier New"/>
          <w:sz w:val="18"/>
          <w:szCs w:val="18"/>
          <w:color w:val="auto"/>
        </w:rPr>
        <w:t>shareholders............................... $</w:t>
      </w:r>
    </w:p>
    <w:p>
      <w:pPr>
        <w:ind w:left="220"/>
        <w:spacing w:after="0" w:line="238" w:lineRule="auto"/>
        <w:rPr>
          <w:sz w:val="20"/>
          <w:szCs w:val="20"/>
          <w:color w:val="auto"/>
        </w:rPr>
      </w:pPr>
      <w:r>
        <w:rPr>
          <w:rFonts w:ascii="Courier New" w:cs="Courier New" w:eastAsia="Courier New" w:hAnsi="Courier New"/>
          <w:sz w:val="18"/>
          <w:szCs w:val="18"/>
          <w:color w:val="auto"/>
        </w:rPr>
        <w:t>(.58) $ (.84) $ (.69) Shares used in computing</w:t>
      </w:r>
    </w:p>
    <w:p>
      <w:pPr>
        <w:jc w:val="center"/>
        <w:ind w:right="4939"/>
        <w:spacing w:after="0"/>
        <w:rPr>
          <w:sz w:val="20"/>
          <w:szCs w:val="20"/>
          <w:color w:val="auto"/>
        </w:rPr>
      </w:pPr>
      <w:r>
        <w:rPr>
          <w:rFonts w:ascii="Courier New" w:cs="Courier New" w:eastAsia="Courier New" w:hAnsi="Courier New"/>
          <w:sz w:val="18"/>
          <w:szCs w:val="18"/>
          <w:color w:val="auto"/>
        </w:rPr>
        <w:t>basic and diluted net loss per</w:t>
      </w:r>
    </w:p>
    <w:p>
      <w:pPr>
        <w:ind w:left="220"/>
        <w:spacing w:after="0" w:line="237" w:lineRule="auto"/>
        <w:rPr>
          <w:sz w:val="20"/>
          <w:szCs w:val="20"/>
          <w:color w:val="auto"/>
        </w:rPr>
      </w:pPr>
      <w:r>
        <w:rPr>
          <w:rFonts w:ascii="Courier New" w:cs="Courier New" w:eastAsia="Courier New" w:hAnsi="Courier New"/>
          <w:sz w:val="18"/>
          <w:szCs w:val="18"/>
          <w:color w:val="auto"/>
        </w:rPr>
        <w:t>share.........................................</w:t>
      </w:r>
    </w:p>
    <w:p>
      <w:pPr>
        <w:jc w:val="center"/>
        <w:ind w:right="4939"/>
        <w:spacing w:after="0" w:line="238" w:lineRule="auto"/>
        <w:rPr>
          <w:sz w:val="20"/>
          <w:szCs w:val="20"/>
          <w:color w:val="auto"/>
        </w:rPr>
      </w:pPr>
      <w:r>
        <w:rPr>
          <w:rFonts w:ascii="Courier New" w:cs="Courier New" w:eastAsia="Courier New" w:hAnsi="Courier New"/>
          <w:sz w:val="18"/>
          <w:szCs w:val="18"/>
          <w:color w:val="auto"/>
        </w:rPr>
        <w:t>20,067,760 18,705,838 18,290,548 ============</w:t>
      </w:r>
    </w:p>
    <w:p>
      <w:pPr>
        <w:jc w:val="center"/>
        <w:ind w:right="493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CHANGES IN REDEEMABLE COMMON STOCK AND STOCKHOLDERS'</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EQUITY</w:t>
      </w:r>
    </w:p>
    <w:p>
      <w:pPr>
        <w:ind w:left="100"/>
        <w:spacing w:after="0" w:line="238" w:lineRule="auto"/>
        <w:rPr>
          <w:sz w:val="20"/>
          <w:szCs w:val="20"/>
          <w:color w:val="auto"/>
        </w:rPr>
      </w:pPr>
      <w:r>
        <w:rPr>
          <w:rFonts w:ascii="Courier New" w:cs="Courier New" w:eastAsia="Courier New" w:hAnsi="Courier New"/>
          <w:sz w:val="18"/>
          <w:szCs w:val="18"/>
          <w:color w:val="auto"/>
        </w:rPr>
        <w:t>REDEEMABLE ACCUMULATED COMMON</w:t>
      </w:r>
    </w:p>
    <w:p>
      <w:pPr>
        <w:ind w:left="100"/>
        <w:spacing w:after="0"/>
        <w:rPr>
          <w:sz w:val="20"/>
          <w:szCs w:val="20"/>
          <w:color w:val="auto"/>
        </w:rPr>
      </w:pPr>
      <w:r>
        <w:rPr>
          <w:rFonts w:ascii="Courier New" w:cs="Courier New" w:eastAsia="Courier New" w:hAnsi="Courier New"/>
          <w:sz w:val="18"/>
          <w:szCs w:val="18"/>
          <w:color w:val="auto"/>
        </w:rPr>
        <w:t>STOCK COMMON STOCK ADDITIONAL</w:t>
      </w:r>
    </w:p>
    <w:p>
      <w:pPr>
        <w:jc w:val="center"/>
        <w:ind w:right="6959"/>
        <w:spacing w:after="0" w:line="237" w:lineRule="auto"/>
        <w:rPr>
          <w:sz w:val="20"/>
          <w:szCs w:val="20"/>
          <w:color w:val="auto"/>
        </w:rPr>
      </w:pPr>
      <w:r>
        <w:rPr>
          <w:rFonts w:ascii="Courier New" w:cs="Courier New" w:eastAsia="Courier New" w:hAnsi="Courier New"/>
          <w:sz w:val="18"/>
          <w:szCs w:val="18"/>
          <w:color w:val="auto"/>
        </w:rPr>
        <w:t>OTHER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PAID-IN</w:t>
      </w:r>
    </w:p>
    <w:p>
      <w:pPr>
        <w:jc w:val="center"/>
        <w:ind w:right="6959"/>
        <w:spacing w:after="0"/>
        <w:rPr>
          <w:sz w:val="20"/>
          <w:szCs w:val="20"/>
          <w:color w:val="auto"/>
        </w:rPr>
      </w:pPr>
      <w:r>
        <w:rPr>
          <w:rFonts w:ascii="Courier New" w:cs="Courier New" w:eastAsia="Courier New" w:hAnsi="Courier New"/>
          <w:sz w:val="18"/>
          <w:szCs w:val="18"/>
          <w:color w:val="auto"/>
        </w:rPr>
        <w:t>ACCUMULATED COMPREHENSIVE</w:t>
      </w:r>
    </w:p>
    <w:p>
      <w:pPr>
        <w:jc w:val="center"/>
        <w:ind w:right="6959"/>
        <w:spacing w:after="0" w:line="237" w:lineRule="auto"/>
        <w:rPr>
          <w:sz w:val="20"/>
          <w:szCs w:val="20"/>
          <w:color w:val="auto"/>
        </w:rPr>
      </w:pPr>
      <w:r>
        <w:rPr>
          <w:rFonts w:ascii="Courier New" w:cs="Courier New" w:eastAsia="Courier New" w:hAnsi="Courier New"/>
          <w:sz w:val="18"/>
          <w:szCs w:val="18"/>
          <w:color w:val="auto"/>
        </w:rPr>
        <w:t>SHARES AMOUNT SHARES AMOUNT</w:t>
      </w:r>
    </w:p>
    <w:p>
      <w:pPr>
        <w:jc w:val="center"/>
        <w:ind w:right="6959"/>
        <w:spacing w:after="0"/>
        <w:rPr>
          <w:sz w:val="20"/>
          <w:szCs w:val="20"/>
          <w:color w:val="auto"/>
        </w:rPr>
      </w:pPr>
      <w:r>
        <w:rPr>
          <w:rFonts w:ascii="Courier New" w:cs="Courier New" w:eastAsia="Courier New" w:hAnsi="Courier New"/>
          <w:sz w:val="18"/>
          <w:szCs w:val="18"/>
          <w:color w:val="auto"/>
        </w:rPr>
        <w:t>CAPITAL DEFICIT INCOME (LOSS)</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320" w:right="6999" w:hanging="265"/>
        <w:spacing w:after="0" w:line="268" w:lineRule="auto"/>
        <w:tabs>
          <w:tab w:leader="none" w:pos="68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Balances, December 31, 1997........</w:t>
      </w:r>
    </w:p>
    <w:p>
      <w:pPr>
        <w:ind w:left="100"/>
        <w:spacing w:after="0" w:line="233" w:lineRule="auto"/>
        <w:rPr>
          <w:sz w:val="20"/>
          <w:szCs w:val="20"/>
          <w:color w:val="auto"/>
        </w:rPr>
      </w:pPr>
      <w:r>
        <w:rPr>
          <w:rFonts w:ascii="Courier New" w:cs="Courier New" w:eastAsia="Courier New" w:hAnsi="Courier New"/>
          <w:sz w:val="18"/>
          <w:szCs w:val="18"/>
          <w:color w:val="auto"/>
        </w:rPr>
        <w:t>557,754 $5,583,110 17,526,220</w:t>
      </w:r>
    </w:p>
    <w:tbl>
      <w:tblPr>
        <w:tblLayout w:type="fixed"/>
        <w:tblInd w:w="60" w:type="dxa"/>
        <w:tblCellMar>
          <w:top w:w="0" w:type="dxa"/>
          <w:left w:w="0" w:type="dxa"/>
          <w:bottom w:w="0" w:type="dxa"/>
          <w:right w:w="0" w:type="dxa"/>
        </w:tblCellMar>
      </w:tblP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$175,262</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$121,472,844 $</w:t>
            </w: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(91,036,254)</w:t>
            </w:r>
          </w:p>
        </w:tc>
        <w:tc>
          <w:tcPr>
            <w:tcW w:w="18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6"/>
              </w:rPr>
              <w:t>$(8,877) Issuance</w:t>
            </w: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under the</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stock purchase</w:t>
      </w:r>
    </w:p>
    <w:p>
      <w:pPr>
        <w:ind w:left="380"/>
        <w:spacing w:after="0"/>
        <w:rPr>
          <w:sz w:val="20"/>
          <w:szCs w:val="20"/>
          <w:color w:val="auto"/>
        </w:rPr>
      </w:pPr>
      <w:r>
        <w:rPr>
          <w:rFonts w:ascii="Courier New" w:cs="Courier New" w:eastAsia="Courier New" w:hAnsi="Courier New"/>
          <w:sz w:val="18"/>
          <w:szCs w:val="18"/>
          <w:color w:val="auto"/>
        </w:rPr>
        <w:t>plan..............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43,542 436 83,622 Common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issued pursuant to employee</w:t>
      </w:r>
    </w:p>
    <w:p>
      <w:pPr>
        <w:jc w:val="center"/>
        <w:ind w:right="6959"/>
        <w:spacing w:after="0"/>
        <w:rPr>
          <w:sz w:val="20"/>
          <w:szCs w:val="20"/>
          <w:color w:val="auto"/>
        </w:rPr>
      </w:pPr>
      <w:r>
        <w:rPr>
          <w:rFonts w:ascii="Courier New" w:cs="Courier New" w:eastAsia="Courier New" w:hAnsi="Courier New"/>
          <w:sz w:val="18"/>
          <w:szCs w:val="18"/>
          <w:color w:val="auto"/>
        </w:rPr>
        <w:t>benefit plan............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84,812 848 143,025 -- --</w:t>
      </w:r>
    </w:p>
    <w:p>
      <w:pPr>
        <w:jc w:val="center"/>
        <w:ind w:right="6959"/>
        <w:spacing w:after="0"/>
        <w:rPr>
          <w:sz w:val="20"/>
          <w:szCs w:val="20"/>
          <w:color w:val="auto"/>
        </w:rPr>
      </w:pPr>
      <w:r>
        <w:rPr>
          <w:rFonts w:ascii="Courier New" w:cs="Courier New" w:eastAsia="Courier New" w:hAnsi="Courier New"/>
          <w:sz w:val="18"/>
          <w:szCs w:val="18"/>
          <w:color w:val="auto"/>
        </w:rPr>
        <w:t>Issuance of common stock--</w:t>
      </w:r>
    </w:p>
    <w:p>
      <w:pPr>
        <w:ind w:left="100"/>
        <w:spacing w:after="0" w:line="237" w:lineRule="auto"/>
        <w:rPr>
          <w:sz w:val="20"/>
          <w:szCs w:val="20"/>
          <w:color w:val="auto"/>
        </w:rPr>
      </w:pPr>
      <w:r>
        <w:rPr>
          <w:rFonts w:ascii="Courier New" w:cs="Courier New" w:eastAsia="Courier New" w:hAnsi="Courier New"/>
          <w:sz w:val="18"/>
          <w:szCs w:val="18"/>
          <w:color w:val="auto"/>
        </w:rPr>
        <w:t>StemCells................. --</w:t>
      </w:r>
    </w:p>
    <w:p>
      <w:pPr>
        <w:jc w:val="center"/>
        <w:ind w:right="6959"/>
        <w:spacing w:after="0"/>
        <w:rPr>
          <w:sz w:val="20"/>
          <w:szCs w:val="20"/>
          <w:color w:val="auto"/>
        </w:rPr>
      </w:pPr>
      <w:r>
        <w:rPr>
          <w:rFonts w:ascii="Courier New" w:cs="Courier New" w:eastAsia="Courier New" w:hAnsi="Courier New"/>
          <w:sz w:val="18"/>
          <w:szCs w:val="18"/>
          <w:color w:val="auto"/>
        </w:rPr>
        <w:t>-- 101,320 1,013 505,587 --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Redeemable common stock</w:t>
      </w:r>
    </w:p>
    <w:tbl>
      <w:tblPr>
        <w:tblLayout w:type="fixed"/>
        <w:tblInd w:w="60" w:type="dxa"/>
        <w:tblCellMar>
          <w:top w:w="0" w:type="dxa"/>
          <w:left w:w="0" w:type="dxa"/>
          <w:bottom w:w="0" w:type="dxa"/>
          <w:right w:w="0" w:type="dxa"/>
        </w:tblCellMar>
      </w:tblP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lapses</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(33,417) (334,500)</w:t>
            </w:r>
          </w:p>
        </w:tc>
      </w:tr>
      <w:tr>
        <w:trPr>
          <w:trHeight w:val="203"/>
        </w:trPr>
        <w:tc>
          <w:tcPr>
            <w:tcW w:w="3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33,417 334 334,166 -- --</w:t>
            </w:r>
          </w:p>
        </w:tc>
      </w:tr>
      <w:tr>
        <w:trPr>
          <w:trHeight w:val="203"/>
        </w:trPr>
        <w:tc>
          <w:tcPr>
            <w:tcW w:w="620" w:type="dxa"/>
            <w:vAlign w:val="bottom"/>
          </w:tcPr>
          <w:p>
            <w:pPr>
              <w:spacing w:after="0"/>
              <w:rPr>
                <w:sz w:val="17"/>
                <w:szCs w:val="17"/>
                <w:color w:val="auto"/>
              </w:rPr>
            </w:pPr>
          </w:p>
        </w:tc>
        <w:tc>
          <w:tcPr>
            <w:tcW w:w="25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Exercise of stock</w:t>
            </w:r>
          </w:p>
        </w:tc>
      </w:tr>
    </w:tbl>
    <w:p>
      <w:pPr>
        <w:ind w:left="60"/>
        <w:spacing w:after="0" w:line="238" w:lineRule="auto"/>
        <w:rPr>
          <w:sz w:val="20"/>
          <w:szCs w:val="20"/>
          <w:color w:val="auto"/>
        </w:rPr>
      </w:pPr>
      <w:r>
        <w:rPr>
          <w:rFonts w:ascii="Courier New" w:cs="Courier New" w:eastAsia="Courier New" w:hAnsi="Courier New"/>
          <w:sz w:val="18"/>
          <w:szCs w:val="18"/>
          <w:color w:val="auto"/>
        </w:rPr>
        <w:t>options.......... -- -- 11,012</w:t>
      </w:r>
    </w:p>
    <w:p>
      <w:pPr>
        <w:jc w:val="center"/>
        <w:ind w:right="6959"/>
        <w:spacing w:after="0"/>
        <w:rPr>
          <w:sz w:val="20"/>
          <w:szCs w:val="20"/>
          <w:color w:val="auto"/>
        </w:rPr>
      </w:pPr>
      <w:r>
        <w:rPr>
          <w:rFonts w:ascii="Courier New" w:cs="Courier New" w:eastAsia="Courier New" w:hAnsi="Courier New"/>
          <w:sz w:val="18"/>
          <w:szCs w:val="18"/>
          <w:color w:val="auto"/>
        </w:rPr>
        <w:t>110 1,254 -- -- Deferred</w:t>
      </w:r>
    </w:p>
    <w:p>
      <w:pPr>
        <w:ind w:left="60"/>
        <w:spacing w:after="0" w:line="237" w:lineRule="auto"/>
        <w:rPr>
          <w:sz w:val="20"/>
          <w:szCs w:val="20"/>
          <w:color w:val="auto"/>
        </w:rPr>
      </w:pPr>
      <w:r>
        <w:rPr>
          <w:rFonts w:ascii="Courier New" w:cs="Courier New" w:eastAsia="Courier New" w:hAnsi="Courier New"/>
          <w:sz w:val="18"/>
          <w:szCs w:val="18"/>
          <w:color w:val="auto"/>
        </w:rPr>
        <w:t>compensation--amortization and</w:t>
      </w:r>
    </w:p>
    <w:p>
      <w:pPr>
        <w:ind w:left="100"/>
        <w:spacing w:after="0" w:line="238" w:lineRule="auto"/>
        <w:rPr>
          <w:sz w:val="20"/>
          <w:szCs w:val="20"/>
          <w:color w:val="auto"/>
        </w:rPr>
      </w:pPr>
      <w:r>
        <w:rPr>
          <w:rFonts w:ascii="Courier New" w:cs="Courier New" w:eastAsia="Courier New" w:hAnsi="Courier New"/>
          <w:sz w:val="18"/>
          <w:szCs w:val="18"/>
          <w:color w:val="auto"/>
        </w:rPr>
        <w:t>cancellations................</w:t>
      </w:r>
    </w:p>
    <w:p>
      <w:pPr>
        <w:sectPr>
          <w:pgSz w:w="11900" w:h="16838" w:orient="portrait"/>
          <w:cols w:equalWidth="0" w:num="1">
            <w:col w:w="10219"/>
          </w:cols>
          <w:pgMar w:left="240" w:top="136" w:right="1440" w:bottom="0" w:gutter="0" w:footer="0" w:header="0"/>
        </w:sectPr>
      </w:pPr>
    </w:p>
    <w:bookmarkStart w:id="55" w:name="page56"/>
    <w:bookmarkEnd w:id="55"/>
    <w:p>
      <w:pPr>
        <w:jc w:val="center"/>
        <w:ind w:right="6959"/>
        <w:spacing w:after="0"/>
        <w:rPr>
          <w:sz w:val="20"/>
          <w:szCs w:val="20"/>
          <w:color w:val="auto"/>
        </w:rPr>
      </w:pPr>
      <w:r>
        <w:rPr>
          <w:rFonts w:ascii="Courier New" w:cs="Courier New" w:eastAsia="Courier New" w:hAnsi="Courier New"/>
          <w:sz w:val="18"/>
          <w:szCs w:val="18"/>
          <w:color w:val="auto"/>
        </w:rPr>
        <w:t>-- -- -- -- 321,108 --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Change in unrealized losses on</w:t>
      </w:r>
    </w:p>
    <w:p>
      <w:pPr>
        <w:jc w:val="center"/>
        <w:ind w:right="6959"/>
        <w:spacing w:after="0"/>
        <w:rPr>
          <w:sz w:val="20"/>
          <w:szCs w:val="20"/>
          <w:color w:val="auto"/>
        </w:rPr>
      </w:pPr>
      <w:r>
        <w:rPr>
          <w:rFonts w:ascii="Courier New" w:cs="Courier New" w:eastAsia="Courier New" w:hAnsi="Courier New"/>
          <w:sz w:val="18"/>
          <w:szCs w:val="18"/>
          <w:color w:val="auto"/>
        </w:rPr>
        <w:t>marketable</w:t>
      </w:r>
    </w:p>
    <w:p>
      <w:pPr>
        <w:jc w:val="center"/>
        <w:ind w:right="6959"/>
        <w:spacing w:after="0" w:line="237" w:lineRule="auto"/>
        <w:rPr>
          <w:sz w:val="20"/>
          <w:szCs w:val="20"/>
          <w:color w:val="auto"/>
        </w:rPr>
      </w:pPr>
      <w:r>
        <w:rPr>
          <w:rFonts w:ascii="Courier New" w:cs="Courier New" w:eastAsia="Courier New" w:hAnsi="Courier New"/>
          <w:sz w:val="18"/>
          <w:szCs w:val="18"/>
          <w:color w:val="auto"/>
        </w:rPr>
        <w:t>securities............ --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 -- -- 3,679 Net</w:t>
      </w:r>
    </w:p>
    <w:p>
      <w:pPr>
        <w:spacing w:after="0" w:line="5"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 -- -- -- -- (12,627,830)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w:t>
      </w:r>
    </w:p>
    <w:p>
      <w:pPr>
        <w:ind w:left="100"/>
        <w:spacing w:after="0"/>
        <w:rPr>
          <w:sz w:val="20"/>
          <w:szCs w:val="20"/>
          <w:color w:val="auto"/>
        </w:rPr>
      </w:pPr>
      <w:r>
        <w:rPr>
          <w:rFonts w:ascii="Courier New" w:cs="Courier New" w:eastAsia="Courier New" w:hAnsi="Courier New"/>
          <w:sz w:val="18"/>
          <w:szCs w:val="18"/>
          <w:color w:val="auto"/>
        </w:rPr>
        <w:t>loss.................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60" w:right="6999" w:firstLine="153"/>
        <w:spacing w:after="0" w:line="268" w:lineRule="auto"/>
        <w:tabs>
          <w:tab w:leader="none" w:pos="7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Balances, December 31, 1998........ 524,337 5,248,610 17,800,323 178,003 122,861,606</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(103,664,084) (5,198)</w:t>
      </w:r>
    </w:p>
    <w:p>
      <w:pPr>
        <w:spacing w:after="0" w:line="4" w:lineRule="exact"/>
        <w:rPr>
          <w:rFonts w:ascii="Courier New" w:cs="Courier New" w:eastAsia="Courier New" w:hAnsi="Courier New"/>
          <w:sz w:val="16"/>
          <w:szCs w:val="16"/>
          <w:color w:val="auto"/>
        </w:rPr>
      </w:pPr>
    </w:p>
    <w:p>
      <w:pPr>
        <w:jc w:val="center"/>
        <w:ind w:left="60" w:right="69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DEFERRED STOCKHOLDERS' COMPENSATION EQUITY ----------</w:t>
      </w:r>
    </w:p>
    <w:p>
      <w:pPr>
        <w:jc w:val="center"/>
        <w:ind w:left="320" w:right="715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Balances, December 31, 1997........</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$(1,702,820) $ 28,900,155</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 common stock under</w:t>
      </w:r>
    </w:p>
    <w:p>
      <w:pPr>
        <w:jc w:val="center"/>
        <w:ind w:right="6959"/>
        <w:spacing w:after="0"/>
        <w:rPr>
          <w:sz w:val="20"/>
          <w:szCs w:val="20"/>
          <w:color w:val="auto"/>
        </w:rPr>
      </w:pPr>
      <w:r>
        <w:rPr>
          <w:rFonts w:ascii="Courier New" w:cs="Courier New" w:eastAsia="Courier New" w:hAnsi="Courier New"/>
          <w:sz w:val="18"/>
          <w:szCs w:val="18"/>
          <w:color w:val="auto"/>
        </w:rPr>
        <w:t>the stock purchase</w:t>
      </w:r>
    </w:p>
    <w:p>
      <w:pPr>
        <w:jc w:val="center"/>
        <w:ind w:right="6959"/>
        <w:spacing w:after="0" w:line="237" w:lineRule="auto"/>
        <w:rPr>
          <w:sz w:val="20"/>
          <w:szCs w:val="20"/>
          <w:color w:val="auto"/>
        </w:rPr>
      </w:pPr>
      <w:r>
        <w:rPr>
          <w:rFonts w:ascii="Courier New" w:cs="Courier New" w:eastAsia="Courier New" w:hAnsi="Courier New"/>
          <w:sz w:val="18"/>
          <w:szCs w:val="18"/>
          <w:color w:val="auto"/>
        </w:rPr>
        <w:t>plan.............. 84,058</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Common stock issued pursuant</w:t>
      </w:r>
    </w:p>
    <w:p>
      <w:pPr>
        <w:jc w:val="center"/>
        <w:ind w:right="6959"/>
        <w:spacing w:after="0"/>
        <w:rPr>
          <w:sz w:val="20"/>
          <w:szCs w:val="20"/>
          <w:color w:val="auto"/>
        </w:rPr>
      </w:pPr>
      <w:r>
        <w:rPr>
          <w:rFonts w:ascii="Courier New" w:cs="Courier New" w:eastAsia="Courier New" w:hAnsi="Courier New"/>
          <w:sz w:val="18"/>
          <w:szCs w:val="18"/>
          <w:color w:val="auto"/>
        </w:rPr>
        <w:t>to employee benefit</w:t>
      </w:r>
    </w:p>
    <w:p>
      <w:pPr>
        <w:jc w:val="center"/>
        <w:ind w:right="6959"/>
        <w:spacing w:after="0" w:line="237" w:lineRule="auto"/>
        <w:rPr>
          <w:sz w:val="20"/>
          <w:szCs w:val="20"/>
          <w:color w:val="auto"/>
        </w:rPr>
      </w:pPr>
      <w:r>
        <w:rPr>
          <w:rFonts w:ascii="Courier New" w:cs="Courier New" w:eastAsia="Courier New" w:hAnsi="Courier New"/>
          <w:sz w:val="18"/>
          <w:szCs w:val="18"/>
          <w:color w:val="auto"/>
        </w:rPr>
        <w:t>plan............ -- 143,873</w:t>
      </w:r>
    </w:p>
    <w:p>
      <w:pPr>
        <w:jc w:val="center"/>
        <w:ind w:right="6959"/>
        <w:spacing w:after="0"/>
        <w:rPr>
          <w:sz w:val="20"/>
          <w:szCs w:val="20"/>
          <w:color w:val="auto"/>
        </w:rPr>
      </w:pPr>
      <w:r>
        <w:rPr>
          <w:rFonts w:ascii="Courier New" w:cs="Courier New" w:eastAsia="Courier New" w:hAnsi="Courier New"/>
          <w:sz w:val="18"/>
          <w:szCs w:val="18"/>
          <w:color w:val="auto"/>
        </w:rPr>
        <w:t>Issuance of common stock--</w:t>
      </w:r>
    </w:p>
    <w:p>
      <w:pPr>
        <w:jc w:val="center"/>
        <w:ind w:right="6959"/>
        <w:spacing w:after="0" w:line="237" w:lineRule="auto"/>
        <w:rPr>
          <w:sz w:val="20"/>
          <w:szCs w:val="20"/>
          <w:color w:val="auto"/>
        </w:rPr>
      </w:pPr>
      <w:r>
        <w:rPr>
          <w:rFonts w:ascii="Courier New" w:cs="Courier New" w:eastAsia="Courier New" w:hAnsi="Courier New"/>
          <w:sz w:val="18"/>
          <w:szCs w:val="18"/>
          <w:color w:val="auto"/>
        </w:rPr>
        <w:t>StemCells................. --</w:t>
      </w:r>
    </w:p>
    <w:p>
      <w:pPr>
        <w:jc w:val="center"/>
        <w:ind w:right="6959"/>
        <w:spacing w:after="0"/>
        <w:rPr>
          <w:sz w:val="20"/>
          <w:szCs w:val="20"/>
          <w:color w:val="auto"/>
        </w:rPr>
      </w:pPr>
      <w:r>
        <w:rPr>
          <w:rFonts w:ascii="Courier New" w:cs="Courier New" w:eastAsia="Courier New" w:hAnsi="Courier New"/>
          <w:sz w:val="18"/>
          <w:szCs w:val="18"/>
          <w:color w:val="auto"/>
        </w:rPr>
        <w:t>506,600 Redeemable common</w:t>
      </w:r>
    </w:p>
    <w:p>
      <w:pPr>
        <w:jc w:val="center"/>
        <w:ind w:right="6959"/>
        <w:spacing w:after="0" w:line="237" w:lineRule="auto"/>
        <w:rPr>
          <w:sz w:val="20"/>
          <w:szCs w:val="20"/>
          <w:color w:val="auto"/>
        </w:rPr>
      </w:pPr>
      <w:r>
        <w:rPr>
          <w:rFonts w:ascii="Courier New" w:cs="Courier New" w:eastAsia="Courier New" w:hAnsi="Courier New"/>
          <w:sz w:val="18"/>
          <w:szCs w:val="18"/>
          <w:color w:val="auto"/>
        </w:rPr>
        <w:t>stock lapses..... -- 334,500</w:t>
      </w:r>
    </w:p>
    <w:p>
      <w:pPr>
        <w:jc w:val="center"/>
        <w:ind w:right="6959"/>
        <w:spacing w:after="0" w:line="238" w:lineRule="auto"/>
        <w:rPr>
          <w:sz w:val="20"/>
          <w:szCs w:val="20"/>
          <w:color w:val="auto"/>
        </w:rPr>
      </w:pPr>
      <w:r>
        <w:rPr>
          <w:rFonts w:ascii="Courier New" w:cs="Courier New" w:eastAsia="Courier New" w:hAnsi="Courier New"/>
          <w:sz w:val="18"/>
          <w:szCs w:val="18"/>
          <w:color w:val="auto"/>
        </w:rPr>
        <w:t>Exercise of stock</w:t>
      </w:r>
    </w:p>
    <w:p>
      <w:pPr>
        <w:jc w:val="center"/>
        <w:ind w:right="6959"/>
        <w:spacing w:after="0"/>
        <w:rPr>
          <w:sz w:val="20"/>
          <w:szCs w:val="20"/>
          <w:color w:val="auto"/>
        </w:rPr>
      </w:pPr>
      <w:r>
        <w:rPr>
          <w:rFonts w:ascii="Courier New" w:cs="Courier New" w:eastAsia="Courier New" w:hAnsi="Courier New"/>
          <w:sz w:val="18"/>
          <w:szCs w:val="18"/>
          <w:color w:val="auto"/>
        </w:rPr>
        <w:t>options.......... -- 1,364</w:t>
      </w:r>
    </w:p>
    <w:p>
      <w:pPr>
        <w:jc w:val="center"/>
        <w:ind w:right="6959"/>
        <w:spacing w:after="0" w:line="237" w:lineRule="auto"/>
        <w:rPr>
          <w:sz w:val="20"/>
          <w:szCs w:val="20"/>
          <w:color w:val="auto"/>
        </w:rPr>
      </w:pPr>
      <w:r>
        <w:rPr>
          <w:rFonts w:ascii="Courier New" w:cs="Courier New" w:eastAsia="Courier New" w:hAnsi="Courier New"/>
          <w:sz w:val="18"/>
          <w:szCs w:val="18"/>
          <w:color w:val="auto"/>
        </w:rPr>
        <w:t>Deferred compensation--</w:t>
      </w:r>
    </w:p>
    <w:p>
      <w:pPr>
        <w:jc w:val="center"/>
        <w:ind w:right="6959"/>
        <w:spacing w:after="0"/>
        <w:rPr>
          <w:sz w:val="20"/>
          <w:szCs w:val="20"/>
          <w:color w:val="auto"/>
        </w:rPr>
      </w:pPr>
      <w:r>
        <w:rPr>
          <w:rFonts w:ascii="Courier New" w:cs="Courier New" w:eastAsia="Courier New" w:hAnsi="Courier New"/>
          <w:sz w:val="18"/>
          <w:szCs w:val="18"/>
          <w:color w:val="auto"/>
        </w:rPr>
        <w:t>amortization and</w:t>
      </w:r>
    </w:p>
    <w:p>
      <w:pPr>
        <w:jc w:val="center"/>
        <w:ind w:right="6959"/>
        <w:spacing w:after="0" w:line="237" w:lineRule="auto"/>
        <w:rPr>
          <w:sz w:val="20"/>
          <w:szCs w:val="20"/>
          <w:color w:val="auto"/>
        </w:rPr>
      </w:pPr>
      <w:r>
        <w:rPr>
          <w:rFonts w:ascii="Courier New" w:cs="Courier New" w:eastAsia="Courier New" w:hAnsi="Courier New"/>
          <w:sz w:val="18"/>
          <w:szCs w:val="18"/>
          <w:color w:val="auto"/>
        </w:rPr>
        <w:t>cancellations................</w:t>
      </w:r>
    </w:p>
    <w:p>
      <w:pPr>
        <w:jc w:val="center"/>
        <w:ind w:right="6959"/>
        <w:spacing w:after="0"/>
        <w:rPr>
          <w:sz w:val="20"/>
          <w:szCs w:val="20"/>
          <w:color w:val="auto"/>
        </w:rPr>
      </w:pPr>
      <w:r>
        <w:rPr>
          <w:rFonts w:ascii="Courier New" w:cs="Courier New" w:eastAsia="Courier New" w:hAnsi="Courier New"/>
          <w:sz w:val="18"/>
          <w:szCs w:val="18"/>
          <w:color w:val="auto"/>
        </w:rPr>
        <w:t>229,901 551,009 Change in</w:t>
      </w:r>
    </w:p>
    <w:p>
      <w:pPr>
        <w:jc w:val="center"/>
        <w:ind w:right="6959"/>
        <w:spacing w:after="0" w:line="237" w:lineRule="auto"/>
        <w:rPr>
          <w:sz w:val="20"/>
          <w:szCs w:val="20"/>
          <w:color w:val="auto"/>
        </w:rPr>
      </w:pPr>
      <w:r>
        <w:rPr>
          <w:rFonts w:ascii="Courier New" w:cs="Courier New" w:eastAsia="Courier New" w:hAnsi="Courier New"/>
          <w:sz w:val="18"/>
          <w:szCs w:val="18"/>
          <w:color w:val="auto"/>
        </w:rPr>
        <w:t>unrealized losses 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marketable</w:t>
      </w:r>
    </w:p>
    <w:p>
      <w:pPr>
        <w:jc w:val="center"/>
        <w:ind w:right="6959"/>
        <w:spacing w:after="0"/>
        <w:rPr>
          <w:sz w:val="20"/>
          <w:szCs w:val="20"/>
          <w:color w:val="auto"/>
        </w:rPr>
      </w:pPr>
      <w:r>
        <w:rPr>
          <w:rFonts w:ascii="Courier New" w:cs="Courier New" w:eastAsia="Courier New" w:hAnsi="Courier New"/>
          <w:sz w:val="18"/>
          <w:szCs w:val="18"/>
          <w:color w:val="auto"/>
        </w:rPr>
        <w:t>securities............ --</w:t>
      </w:r>
    </w:p>
    <w:p>
      <w:pPr>
        <w:jc w:val="center"/>
        <w:ind w:right="6959"/>
        <w:spacing w:after="0" w:line="237" w:lineRule="auto"/>
        <w:rPr>
          <w:sz w:val="20"/>
          <w:szCs w:val="20"/>
          <w:color w:val="auto"/>
        </w:rPr>
      </w:pPr>
      <w:r>
        <w:rPr>
          <w:rFonts w:ascii="Courier New" w:cs="Courier New" w:eastAsia="Courier New" w:hAnsi="Courier New"/>
          <w:sz w:val="18"/>
          <w:szCs w:val="18"/>
          <w:color w:val="auto"/>
        </w:rPr>
        <w:t>3,679 Net</w:t>
      </w:r>
    </w:p>
    <w:p>
      <w:pPr>
        <w:spacing w:after="0" w:line="5"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 (12,627,830)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w:t>
      </w:r>
    </w:p>
    <w:p>
      <w:pPr>
        <w:jc w:val="center"/>
        <w:ind w:right="6959"/>
        <w:spacing w:after="0"/>
        <w:rPr>
          <w:sz w:val="20"/>
          <w:szCs w:val="20"/>
          <w:color w:val="auto"/>
        </w:rPr>
      </w:pPr>
      <w:r>
        <w:rPr>
          <w:rFonts w:ascii="Courier New" w:cs="Courier New" w:eastAsia="Courier New" w:hAnsi="Courier New"/>
          <w:sz w:val="18"/>
          <w:szCs w:val="18"/>
          <w:color w:val="auto"/>
        </w:rPr>
        <w:t>loss.................</w:t>
      </w:r>
    </w:p>
    <w:p>
      <w:pPr>
        <w:jc w:val="center"/>
        <w:ind w:right="6959"/>
        <w:spacing w:after="0" w:line="237" w:lineRule="auto"/>
        <w:rPr>
          <w:sz w:val="20"/>
          <w:szCs w:val="20"/>
          <w:color w:val="auto"/>
        </w:rPr>
      </w:pPr>
      <w:r>
        <w:rPr>
          <w:rFonts w:ascii="Courier New" w:cs="Courier New" w:eastAsia="Courier New" w:hAnsi="Courier New"/>
          <w:sz w:val="18"/>
          <w:szCs w:val="18"/>
          <w:color w:val="auto"/>
        </w:rPr>
        <w:t>(12,624,151)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Balances, December 31,</w:t>
      </w:r>
    </w:p>
    <w:p>
      <w:pPr>
        <w:jc w:val="center"/>
        <w:ind w:right="6959"/>
        <w:spacing w:after="0"/>
        <w:rPr>
          <w:sz w:val="20"/>
          <w:szCs w:val="20"/>
          <w:color w:val="auto"/>
        </w:rPr>
      </w:pPr>
      <w:r>
        <w:rPr>
          <w:rFonts w:ascii="Courier New" w:cs="Courier New" w:eastAsia="Courier New" w:hAnsi="Courier New"/>
          <w:sz w:val="18"/>
          <w:szCs w:val="18"/>
          <w:color w:val="auto"/>
        </w:rPr>
        <w:t>1998........ (1,472,919)</w:t>
      </w:r>
    </w:p>
    <w:p>
      <w:pPr>
        <w:ind w:left="1100"/>
        <w:spacing w:after="0" w:line="237" w:lineRule="auto"/>
        <w:rPr>
          <w:sz w:val="20"/>
          <w:szCs w:val="20"/>
          <w:color w:val="auto"/>
        </w:rPr>
      </w:pPr>
      <w:r>
        <w:rPr>
          <w:rFonts w:ascii="Courier New" w:cs="Courier New" w:eastAsia="Courier New" w:hAnsi="Courier New"/>
          <w:sz w:val="18"/>
          <w:szCs w:val="18"/>
          <w:color w:val="auto"/>
        </w:rPr>
        <w:t>17,897,408</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CHANGES IN REDEEMABLE COMMON STOCK AND STOCKHOLDERS'</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EQUITY (CONTINUED)</w:t>
      </w:r>
    </w:p>
    <w:p>
      <w:pPr>
        <w:ind w:left="100"/>
        <w:spacing w:after="0" w:line="238" w:lineRule="auto"/>
        <w:rPr>
          <w:sz w:val="20"/>
          <w:szCs w:val="20"/>
          <w:color w:val="auto"/>
        </w:rPr>
      </w:pPr>
      <w:r>
        <w:rPr>
          <w:rFonts w:ascii="Courier New" w:cs="Courier New" w:eastAsia="Courier New" w:hAnsi="Courier New"/>
          <w:sz w:val="18"/>
          <w:szCs w:val="18"/>
          <w:color w:val="auto"/>
        </w:rPr>
        <w:t>REDEEMABLE ACCUMULATED COMMON</w:t>
      </w:r>
    </w:p>
    <w:p>
      <w:pPr>
        <w:ind w:left="100"/>
        <w:spacing w:after="0"/>
        <w:rPr>
          <w:sz w:val="20"/>
          <w:szCs w:val="20"/>
          <w:color w:val="auto"/>
        </w:rPr>
      </w:pPr>
      <w:r>
        <w:rPr>
          <w:rFonts w:ascii="Courier New" w:cs="Courier New" w:eastAsia="Courier New" w:hAnsi="Courier New"/>
          <w:sz w:val="18"/>
          <w:szCs w:val="18"/>
          <w:color w:val="auto"/>
        </w:rPr>
        <w:t>STOCK COMMON STOCK ADDITIONAL</w:t>
      </w:r>
    </w:p>
    <w:p>
      <w:pPr>
        <w:jc w:val="center"/>
        <w:ind w:right="6959"/>
        <w:spacing w:after="0" w:line="237" w:lineRule="auto"/>
        <w:rPr>
          <w:sz w:val="20"/>
          <w:szCs w:val="20"/>
          <w:color w:val="auto"/>
        </w:rPr>
      </w:pPr>
      <w:r>
        <w:rPr>
          <w:rFonts w:ascii="Courier New" w:cs="Courier New" w:eastAsia="Courier New" w:hAnsi="Courier New"/>
          <w:sz w:val="18"/>
          <w:szCs w:val="18"/>
          <w:color w:val="auto"/>
        </w:rPr>
        <w:t>OTHER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PAID-IN</w:t>
      </w:r>
    </w:p>
    <w:p>
      <w:pPr>
        <w:jc w:val="center"/>
        <w:ind w:right="6959"/>
        <w:spacing w:after="0"/>
        <w:rPr>
          <w:sz w:val="20"/>
          <w:szCs w:val="20"/>
          <w:color w:val="auto"/>
        </w:rPr>
      </w:pPr>
      <w:r>
        <w:rPr>
          <w:rFonts w:ascii="Courier New" w:cs="Courier New" w:eastAsia="Courier New" w:hAnsi="Courier New"/>
          <w:sz w:val="18"/>
          <w:szCs w:val="18"/>
          <w:color w:val="auto"/>
        </w:rPr>
        <w:t>ACCUMULATED COMPREHENSIVE</w:t>
      </w:r>
    </w:p>
    <w:p>
      <w:pPr>
        <w:jc w:val="center"/>
        <w:ind w:right="6959"/>
        <w:spacing w:after="0" w:line="237" w:lineRule="auto"/>
        <w:rPr>
          <w:sz w:val="20"/>
          <w:szCs w:val="20"/>
          <w:color w:val="auto"/>
        </w:rPr>
      </w:pPr>
      <w:r>
        <w:rPr>
          <w:rFonts w:ascii="Courier New" w:cs="Courier New" w:eastAsia="Courier New" w:hAnsi="Courier New"/>
          <w:sz w:val="18"/>
          <w:szCs w:val="18"/>
          <w:color w:val="auto"/>
        </w:rPr>
        <w:t>SHARES AMOUNT SHARES AMOUNT</w:t>
      </w:r>
    </w:p>
    <w:p>
      <w:pPr>
        <w:jc w:val="center"/>
        <w:ind w:right="6959"/>
        <w:spacing w:after="0"/>
        <w:rPr>
          <w:sz w:val="20"/>
          <w:szCs w:val="20"/>
          <w:color w:val="auto"/>
        </w:rPr>
      </w:pPr>
      <w:r>
        <w:rPr>
          <w:rFonts w:ascii="Courier New" w:cs="Courier New" w:eastAsia="Courier New" w:hAnsi="Courier New"/>
          <w:sz w:val="18"/>
          <w:szCs w:val="18"/>
          <w:color w:val="auto"/>
        </w:rPr>
        <w:t>CAPITAL DEFICIT INCOME (LOSS)</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320" w:right="6999" w:hanging="265"/>
        <w:spacing w:after="0" w:line="268" w:lineRule="auto"/>
        <w:tabs>
          <w:tab w:leader="none" w:pos="68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Balances, December 31, 1998........</w:t>
      </w:r>
    </w:p>
    <w:p>
      <w:pPr>
        <w:jc w:val="center"/>
        <w:ind w:right="6959"/>
        <w:spacing w:after="0" w:line="233" w:lineRule="auto"/>
        <w:rPr>
          <w:sz w:val="20"/>
          <w:szCs w:val="20"/>
          <w:color w:val="auto"/>
        </w:rPr>
      </w:pPr>
      <w:r>
        <w:rPr>
          <w:rFonts w:ascii="Courier New" w:cs="Courier New" w:eastAsia="Courier New" w:hAnsi="Courier New"/>
          <w:sz w:val="18"/>
          <w:szCs w:val="18"/>
          <w:color w:val="auto"/>
        </w:rPr>
        <w:t>524,337 $5,248,610 17,800,323</w:t>
      </w:r>
    </w:p>
    <w:p>
      <w:pPr>
        <w:jc w:val="center"/>
        <w:ind w:right="6959"/>
        <w:spacing w:after="0"/>
        <w:rPr>
          <w:sz w:val="20"/>
          <w:szCs w:val="20"/>
          <w:color w:val="auto"/>
        </w:rPr>
      </w:pPr>
      <w:r>
        <w:rPr>
          <w:rFonts w:ascii="Courier New" w:cs="Courier New" w:eastAsia="Courier New" w:hAnsi="Courier New"/>
          <w:sz w:val="18"/>
          <w:szCs w:val="18"/>
          <w:color w:val="auto"/>
        </w:rPr>
        <w:t>$178,003 $122,861,606</w:t>
      </w:r>
    </w:p>
    <w:p>
      <w:pPr>
        <w:jc w:val="center"/>
        <w:ind w:right="6959"/>
        <w:spacing w:after="0" w:line="237" w:lineRule="auto"/>
        <w:rPr>
          <w:sz w:val="20"/>
          <w:szCs w:val="20"/>
          <w:color w:val="auto"/>
        </w:rPr>
      </w:pPr>
      <w:r>
        <w:rPr>
          <w:rFonts w:ascii="Courier New" w:cs="Courier New" w:eastAsia="Courier New" w:hAnsi="Courier New"/>
          <w:sz w:val="18"/>
          <w:szCs w:val="18"/>
          <w:color w:val="auto"/>
        </w:rPr>
        <w:t>$(103,664,084) $(5,198)</w:t>
      </w:r>
    </w:p>
    <w:p>
      <w:pPr>
        <w:jc w:val="center"/>
        <w:ind w:right="6959"/>
        <w:spacing w:after="0"/>
        <w:rPr>
          <w:sz w:val="20"/>
          <w:szCs w:val="20"/>
          <w:color w:val="auto"/>
        </w:rPr>
      </w:pPr>
      <w:r>
        <w:rPr>
          <w:rFonts w:ascii="Courier New" w:cs="Courier New" w:eastAsia="Courier New" w:hAnsi="Courier New"/>
          <w:sz w:val="18"/>
          <w:szCs w:val="18"/>
          <w:color w:val="auto"/>
        </w:rPr>
        <w:t>Issuance of common</w:t>
      </w:r>
    </w:p>
    <w:p>
      <w:pPr>
        <w:jc w:val="center"/>
        <w:ind w:right="6959"/>
        <w:spacing w:after="0" w:line="237" w:lineRule="auto"/>
        <w:rPr>
          <w:sz w:val="20"/>
          <w:szCs w:val="20"/>
          <w:color w:val="auto"/>
        </w:rPr>
      </w:pPr>
      <w:r>
        <w:rPr>
          <w:rFonts w:ascii="Courier New" w:cs="Courier New" w:eastAsia="Courier New" w:hAnsi="Courier New"/>
          <w:sz w:val="18"/>
          <w:szCs w:val="18"/>
          <w:color w:val="auto"/>
        </w:rPr>
        <w:t>stock........... -- -- 196,213</w:t>
      </w:r>
    </w:p>
    <w:p>
      <w:pPr>
        <w:ind w:left="640" w:hanging="216"/>
        <w:spacing w:after="0"/>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1,962 $ 318,221 --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common stock under</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purchase</w:t>
      </w:r>
    </w:p>
    <w:p>
      <w:pPr>
        <w:jc w:val="center"/>
        <w:ind w:right="6959"/>
        <w:spacing w:after="0"/>
        <w:rPr>
          <w:sz w:val="20"/>
          <w:szCs w:val="20"/>
          <w:color w:val="auto"/>
        </w:rPr>
      </w:pPr>
      <w:r>
        <w:rPr>
          <w:rFonts w:ascii="Courier New" w:cs="Courier New" w:eastAsia="Courier New" w:hAnsi="Courier New"/>
          <w:sz w:val="18"/>
          <w:szCs w:val="18"/>
          <w:color w:val="auto"/>
        </w:rPr>
        <w:t>plan..............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57,398 574 41,619 Common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issued pursuant to employee</w:t>
      </w:r>
    </w:p>
    <w:p>
      <w:pPr>
        <w:jc w:val="center"/>
        <w:ind w:right="6959"/>
        <w:spacing w:after="0"/>
        <w:rPr>
          <w:sz w:val="20"/>
          <w:szCs w:val="20"/>
          <w:color w:val="auto"/>
        </w:rPr>
      </w:pPr>
      <w:r>
        <w:rPr>
          <w:rFonts w:ascii="Courier New" w:cs="Courier New" w:eastAsia="Courier New" w:hAnsi="Courier New"/>
          <w:sz w:val="18"/>
          <w:szCs w:val="18"/>
          <w:color w:val="auto"/>
        </w:rPr>
        <w:t>benefit plan............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90,798 908 102,502 -- --</w:t>
      </w:r>
    </w:p>
    <w:p>
      <w:pPr>
        <w:jc w:val="center"/>
        <w:ind w:right="6959"/>
        <w:spacing w:after="0"/>
        <w:rPr>
          <w:sz w:val="20"/>
          <w:szCs w:val="20"/>
          <w:color w:val="auto"/>
        </w:rPr>
      </w:pPr>
      <w:r>
        <w:rPr>
          <w:rFonts w:ascii="Courier New" w:cs="Courier New" w:eastAsia="Courier New" w:hAnsi="Courier New"/>
          <w:sz w:val="18"/>
          <w:szCs w:val="18"/>
          <w:color w:val="auto"/>
        </w:rPr>
        <w:t>Exercise of stock</w:t>
      </w:r>
    </w:p>
    <w:p>
      <w:pPr>
        <w:jc w:val="center"/>
        <w:ind w:right="6959"/>
        <w:spacing w:after="0" w:line="237" w:lineRule="auto"/>
        <w:rPr>
          <w:sz w:val="20"/>
          <w:szCs w:val="20"/>
          <w:color w:val="auto"/>
        </w:rPr>
      </w:pPr>
      <w:r>
        <w:rPr>
          <w:rFonts w:ascii="Courier New" w:cs="Courier New" w:eastAsia="Courier New" w:hAnsi="Courier New"/>
          <w:sz w:val="18"/>
          <w:szCs w:val="18"/>
          <w:color w:val="auto"/>
        </w:rPr>
        <w:t>options.......... -- --</w:t>
      </w:r>
    </w:p>
    <w:p>
      <w:pPr>
        <w:sectPr>
          <w:pgSz w:w="11900" w:h="16838" w:orient="portrait"/>
          <w:cols w:equalWidth="0" w:num="1">
            <w:col w:w="10219"/>
          </w:cols>
          <w:pgMar w:left="240" w:top="136" w:right="1440" w:bottom="0" w:gutter="0" w:footer="0" w:header="0"/>
        </w:sectPr>
      </w:pPr>
    </w:p>
    <w:bookmarkStart w:id="56" w:name="page57"/>
    <w:bookmarkEnd w:id="56"/>
    <w:p>
      <w:pPr>
        <w:jc w:val="center"/>
        <w:ind w:right="6959"/>
        <w:spacing w:after="0"/>
        <w:rPr>
          <w:sz w:val="20"/>
          <w:szCs w:val="20"/>
          <w:color w:val="auto"/>
        </w:rPr>
      </w:pPr>
      <w:r>
        <w:rPr>
          <w:rFonts w:ascii="Courier New" w:cs="Courier New" w:eastAsia="Courier New" w:hAnsi="Courier New"/>
          <w:sz w:val="18"/>
          <w:szCs w:val="18"/>
          <w:color w:val="auto"/>
        </w:rPr>
        <w:t>490,833 4,908 513,534 --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Deferred compensation--</w:t>
      </w:r>
    </w:p>
    <w:p>
      <w:pPr>
        <w:jc w:val="center"/>
        <w:ind w:right="6959"/>
        <w:spacing w:after="0"/>
        <w:rPr>
          <w:sz w:val="20"/>
          <w:szCs w:val="20"/>
          <w:color w:val="auto"/>
        </w:rPr>
      </w:pPr>
      <w:r>
        <w:rPr>
          <w:rFonts w:ascii="Courier New" w:cs="Courier New" w:eastAsia="Courier New" w:hAnsi="Courier New"/>
          <w:sz w:val="18"/>
          <w:szCs w:val="18"/>
          <w:color w:val="auto"/>
        </w:rPr>
        <w:t>amortization and</w:t>
      </w:r>
    </w:p>
    <w:p>
      <w:pPr>
        <w:ind w:left="100"/>
        <w:spacing w:after="0" w:line="237" w:lineRule="auto"/>
        <w:rPr>
          <w:sz w:val="20"/>
          <w:szCs w:val="20"/>
          <w:color w:val="auto"/>
        </w:rPr>
      </w:pPr>
      <w:r>
        <w:rPr>
          <w:rFonts w:ascii="Courier New" w:cs="Courier New" w:eastAsia="Courier New" w:hAnsi="Courier New"/>
          <w:sz w:val="18"/>
          <w:szCs w:val="18"/>
          <w:color w:val="auto"/>
        </w:rPr>
        <w:t>cancellations................</w:t>
      </w:r>
    </w:p>
    <w:p>
      <w:pPr>
        <w:jc w:val="center"/>
        <w:ind w:right="6959"/>
        <w:spacing w:after="0" w:line="238" w:lineRule="auto"/>
        <w:rPr>
          <w:sz w:val="20"/>
          <w:szCs w:val="20"/>
          <w:color w:val="auto"/>
        </w:rPr>
      </w:pPr>
      <w:r>
        <w:rPr>
          <w:rFonts w:ascii="Courier New" w:cs="Courier New" w:eastAsia="Courier New" w:hAnsi="Courier New"/>
          <w:sz w:val="18"/>
          <w:szCs w:val="18"/>
          <w:color w:val="auto"/>
        </w:rPr>
        <w:t>-- -- -- -- 80,276 -- --</w:t>
      </w:r>
    </w:p>
    <w:p>
      <w:pPr>
        <w:jc w:val="center"/>
        <w:ind w:right="6959"/>
        <w:spacing w:after="0"/>
        <w:rPr>
          <w:sz w:val="20"/>
          <w:szCs w:val="20"/>
          <w:color w:val="auto"/>
        </w:rPr>
      </w:pPr>
      <w:r>
        <w:rPr>
          <w:rFonts w:ascii="Courier New" w:cs="Courier New" w:eastAsia="Courier New" w:hAnsi="Courier New"/>
          <w:sz w:val="18"/>
          <w:szCs w:val="18"/>
          <w:color w:val="auto"/>
        </w:rPr>
        <w:t>Change in unrealized losses on</w:t>
      </w:r>
    </w:p>
    <w:p>
      <w:pPr>
        <w:jc w:val="center"/>
        <w:ind w:right="6959"/>
        <w:spacing w:after="0" w:line="237" w:lineRule="auto"/>
        <w:rPr>
          <w:sz w:val="20"/>
          <w:szCs w:val="20"/>
          <w:color w:val="auto"/>
        </w:rPr>
      </w:pPr>
      <w:r>
        <w:rPr>
          <w:rFonts w:ascii="Courier New" w:cs="Courier New" w:eastAsia="Courier New" w:hAnsi="Courier New"/>
          <w:sz w:val="18"/>
          <w:szCs w:val="18"/>
          <w:color w:val="auto"/>
        </w:rPr>
        <w:t>marketable</w:t>
      </w:r>
    </w:p>
    <w:p>
      <w:pPr>
        <w:ind w:left="60"/>
        <w:spacing w:after="0"/>
        <w:rPr>
          <w:sz w:val="20"/>
          <w:szCs w:val="20"/>
          <w:color w:val="auto"/>
        </w:rPr>
      </w:pPr>
      <w:r>
        <w:rPr>
          <w:rFonts w:ascii="Courier New" w:cs="Courier New" w:eastAsia="Courier New" w:hAnsi="Courier New"/>
          <w:sz w:val="18"/>
          <w:szCs w:val="18"/>
          <w:color w:val="auto"/>
        </w:rPr>
        <w:t>securities............ --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 -- -- -- 5,198 Net</w:t>
      </w:r>
    </w:p>
    <w:p>
      <w:pPr>
        <w:spacing w:after="0"/>
        <w:rPr>
          <w:sz w:val="20"/>
          <w:szCs w:val="20"/>
          <w:color w:val="auto"/>
        </w:rPr>
      </w:pPr>
      <w:r>
        <w:rPr>
          <w:rFonts w:ascii="Courier New" w:cs="Courier New" w:eastAsia="Courier New" w:hAnsi="Courier New"/>
          <w:sz w:val="18"/>
          <w:szCs w:val="18"/>
          <w:color w:val="auto"/>
        </w:rPr>
        <w:t>loss...........................</w:t>
      </w:r>
    </w:p>
    <w:p>
      <w:pPr>
        <w:jc w:val="center"/>
        <w:ind w:right="6959"/>
        <w:spacing w:after="0" w:line="237" w:lineRule="auto"/>
        <w:rPr>
          <w:sz w:val="20"/>
          <w:szCs w:val="20"/>
          <w:color w:val="auto"/>
        </w:rPr>
      </w:pPr>
      <w:r>
        <w:rPr>
          <w:rFonts w:ascii="Courier New" w:cs="Courier New" w:eastAsia="Courier New" w:hAnsi="Courier New"/>
          <w:sz w:val="18"/>
          <w:szCs w:val="18"/>
          <w:color w:val="auto"/>
        </w:rPr>
        <w:t>-- -- -- -- -- (15,708,626)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w:t>
      </w:r>
    </w:p>
    <w:p>
      <w:pPr>
        <w:ind w:left="100"/>
        <w:spacing w:after="0"/>
        <w:rPr>
          <w:sz w:val="20"/>
          <w:szCs w:val="20"/>
          <w:color w:val="auto"/>
        </w:rPr>
      </w:pPr>
      <w:r>
        <w:rPr>
          <w:rFonts w:ascii="Courier New" w:cs="Courier New" w:eastAsia="Courier New" w:hAnsi="Courier New"/>
          <w:sz w:val="18"/>
          <w:szCs w:val="18"/>
          <w:color w:val="auto"/>
        </w:rPr>
        <w:t>loss.................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60" w:right="6999" w:firstLine="153"/>
        <w:spacing w:after="0" w:line="268" w:lineRule="auto"/>
        <w:tabs>
          <w:tab w:leader="none" w:pos="74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Balances, December 31, 1999........ 524,337 5,248,610 18,635,565 186,355 123,917,758</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(119,372,710) --</w:t>
      </w:r>
    </w:p>
    <w:p>
      <w:pPr>
        <w:spacing w:after="0" w:line="4" w:lineRule="exact"/>
        <w:rPr>
          <w:rFonts w:ascii="Courier New" w:cs="Courier New" w:eastAsia="Courier New" w:hAnsi="Courier New"/>
          <w:sz w:val="16"/>
          <w:szCs w:val="16"/>
          <w:color w:val="auto"/>
        </w:rPr>
      </w:pPr>
    </w:p>
    <w:p>
      <w:pPr>
        <w:jc w:val="center"/>
        <w:ind w:left="60" w:right="69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DEFERRED STOCKHOLDERS' COMPENSATION EQUITY ----------</w:t>
      </w:r>
    </w:p>
    <w:p>
      <w:pPr>
        <w:jc w:val="center"/>
        <w:ind w:left="320" w:right="715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Balances, December 31, 1998........</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$(1,472,919) $ 17,897,408</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 common</w:t>
      </w:r>
    </w:p>
    <w:tbl>
      <w:tblPr>
        <w:tblLayout w:type="fixed"/>
        <w:tblInd w:w="10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stock...........</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$ 320,183</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Issuance of common stock under</w:t>
      </w:r>
    </w:p>
    <w:p>
      <w:pPr>
        <w:jc w:val="center"/>
        <w:ind w:right="6959"/>
        <w:spacing w:after="0"/>
        <w:rPr>
          <w:sz w:val="20"/>
          <w:szCs w:val="20"/>
          <w:color w:val="auto"/>
        </w:rPr>
      </w:pPr>
      <w:r>
        <w:rPr>
          <w:rFonts w:ascii="Courier New" w:cs="Courier New" w:eastAsia="Courier New" w:hAnsi="Courier New"/>
          <w:sz w:val="18"/>
          <w:szCs w:val="18"/>
          <w:color w:val="auto"/>
        </w:rPr>
        <w:t>the stock purchase</w:t>
      </w:r>
    </w:p>
    <w:tbl>
      <w:tblPr>
        <w:tblLayout w:type="fixed"/>
        <w:tblInd w:w="320" w:type="dxa"/>
        <w:tblCellMar>
          <w:top w:w="0" w:type="dxa"/>
          <w:left w:w="0" w:type="dxa"/>
          <w:bottom w:w="0" w:type="dxa"/>
          <w:right w:w="0" w:type="dxa"/>
        </w:tblCellMar>
      </w:tblPr>
      <w:tr>
        <w:trPr>
          <w:trHeight w:val="202"/>
        </w:trPr>
        <w:tc>
          <w:tcPr>
            <w:tcW w:w="19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plan..............</w:t>
            </w:r>
          </w:p>
        </w:tc>
        <w:tc>
          <w:tcPr>
            <w:tcW w:w="7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42,193</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Common stock issued pursuant</w:t>
      </w:r>
    </w:p>
    <w:p>
      <w:pPr>
        <w:jc w:val="center"/>
        <w:ind w:right="6959"/>
        <w:spacing w:after="0"/>
        <w:rPr>
          <w:sz w:val="20"/>
          <w:szCs w:val="20"/>
          <w:color w:val="auto"/>
        </w:rPr>
      </w:pPr>
      <w:r>
        <w:rPr>
          <w:rFonts w:ascii="Courier New" w:cs="Courier New" w:eastAsia="Courier New" w:hAnsi="Courier New"/>
          <w:sz w:val="18"/>
          <w:szCs w:val="18"/>
          <w:color w:val="auto"/>
        </w:rPr>
        <w:t>to employee benefit</w:t>
      </w:r>
    </w:p>
    <w:p>
      <w:pPr>
        <w:ind w:left="220"/>
        <w:spacing w:after="0" w:line="237" w:lineRule="auto"/>
        <w:rPr>
          <w:sz w:val="20"/>
          <w:szCs w:val="20"/>
          <w:color w:val="auto"/>
        </w:rPr>
      </w:pPr>
      <w:r>
        <w:rPr>
          <w:rFonts w:ascii="Courier New" w:cs="Courier New" w:eastAsia="Courier New" w:hAnsi="Courier New"/>
          <w:sz w:val="18"/>
          <w:szCs w:val="18"/>
          <w:color w:val="auto"/>
        </w:rPr>
        <w:t>plan............ -- 103,410</w:t>
      </w:r>
    </w:p>
    <w:p>
      <w:pPr>
        <w:jc w:val="center"/>
        <w:ind w:right="6959"/>
        <w:spacing w:after="0" w:line="238" w:lineRule="auto"/>
        <w:rPr>
          <w:sz w:val="20"/>
          <w:szCs w:val="20"/>
          <w:color w:val="auto"/>
        </w:rPr>
      </w:pPr>
      <w:r>
        <w:rPr>
          <w:rFonts w:ascii="Courier New" w:cs="Courier New" w:eastAsia="Courier New" w:hAnsi="Courier New"/>
          <w:sz w:val="18"/>
          <w:szCs w:val="18"/>
          <w:color w:val="auto"/>
        </w:rPr>
        <w:t>Exercise of stock</w:t>
      </w:r>
    </w:p>
    <w:p>
      <w:pPr>
        <w:ind w:left="160"/>
        <w:spacing w:after="0"/>
        <w:rPr>
          <w:sz w:val="20"/>
          <w:szCs w:val="20"/>
          <w:color w:val="auto"/>
        </w:rPr>
      </w:pPr>
      <w:r>
        <w:rPr>
          <w:rFonts w:ascii="Courier New" w:cs="Courier New" w:eastAsia="Courier New" w:hAnsi="Courier New"/>
          <w:sz w:val="18"/>
          <w:szCs w:val="18"/>
          <w:color w:val="auto"/>
        </w:rPr>
        <w:t>options.......... -- 518,442</w:t>
      </w:r>
    </w:p>
    <w:p>
      <w:pPr>
        <w:jc w:val="center"/>
        <w:ind w:right="6959"/>
        <w:spacing w:after="0" w:line="237" w:lineRule="auto"/>
        <w:rPr>
          <w:sz w:val="20"/>
          <w:szCs w:val="20"/>
          <w:color w:val="auto"/>
        </w:rPr>
      </w:pPr>
      <w:r>
        <w:rPr>
          <w:rFonts w:ascii="Courier New" w:cs="Courier New" w:eastAsia="Courier New" w:hAnsi="Courier New"/>
          <w:sz w:val="18"/>
          <w:szCs w:val="18"/>
          <w:color w:val="auto"/>
        </w:rPr>
        <w:t>Deferred compensation--</w:t>
      </w:r>
    </w:p>
    <w:p>
      <w:pPr>
        <w:jc w:val="center"/>
        <w:ind w:right="6959"/>
        <w:spacing w:after="0"/>
        <w:rPr>
          <w:sz w:val="20"/>
          <w:szCs w:val="20"/>
          <w:color w:val="auto"/>
        </w:rPr>
      </w:pPr>
      <w:r>
        <w:rPr>
          <w:rFonts w:ascii="Courier New" w:cs="Courier New" w:eastAsia="Courier New" w:hAnsi="Courier New"/>
          <w:sz w:val="18"/>
          <w:szCs w:val="18"/>
          <w:color w:val="auto"/>
        </w:rPr>
        <w:t>amortization and</w:t>
      </w:r>
    </w:p>
    <w:p>
      <w:pPr>
        <w:ind w:left="100"/>
        <w:spacing w:after="0" w:line="237" w:lineRule="auto"/>
        <w:rPr>
          <w:sz w:val="20"/>
          <w:szCs w:val="20"/>
          <w:color w:val="auto"/>
        </w:rPr>
      </w:pPr>
      <w:r>
        <w:rPr>
          <w:rFonts w:ascii="Courier New" w:cs="Courier New" w:eastAsia="Courier New" w:hAnsi="Courier New"/>
          <w:sz w:val="18"/>
          <w:szCs w:val="18"/>
          <w:color w:val="auto"/>
        </w:rPr>
        <w:t>cancellations................</w:t>
      </w:r>
    </w:p>
    <w:p>
      <w:pPr>
        <w:jc w:val="center"/>
        <w:ind w:right="6959"/>
        <w:spacing w:after="0"/>
        <w:rPr>
          <w:sz w:val="20"/>
          <w:szCs w:val="20"/>
          <w:color w:val="auto"/>
        </w:rPr>
      </w:pPr>
      <w:r>
        <w:rPr>
          <w:rFonts w:ascii="Courier New" w:cs="Courier New" w:eastAsia="Courier New" w:hAnsi="Courier New"/>
          <w:sz w:val="18"/>
          <w:szCs w:val="18"/>
          <w:color w:val="auto"/>
        </w:rPr>
        <w:t>247,919 328,195 Change in</w:t>
      </w:r>
    </w:p>
    <w:p>
      <w:pPr>
        <w:jc w:val="center"/>
        <w:ind w:right="6959"/>
        <w:spacing w:after="0" w:line="237" w:lineRule="auto"/>
        <w:rPr>
          <w:sz w:val="20"/>
          <w:szCs w:val="20"/>
          <w:color w:val="auto"/>
        </w:rPr>
      </w:pPr>
      <w:r>
        <w:rPr>
          <w:rFonts w:ascii="Courier New" w:cs="Courier New" w:eastAsia="Courier New" w:hAnsi="Courier New"/>
          <w:sz w:val="18"/>
          <w:szCs w:val="18"/>
          <w:color w:val="auto"/>
        </w:rPr>
        <w:t>unrealized losses 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marketable</w:t>
      </w:r>
    </w:p>
    <w:p>
      <w:pPr>
        <w:jc w:val="center"/>
        <w:ind w:right="6959"/>
        <w:spacing w:after="0"/>
        <w:rPr>
          <w:sz w:val="20"/>
          <w:szCs w:val="20"/>
          <w:color w:val="auto"/>
        </w:rPr>
      </w:pPr>
      <w:r>
        <w:rPr>
          <w:rFonts w:ascii="Courier New" w:cs="Courier New" w:eastAsia="Courier New" w:hAnsi="Courier New"/>
          <w:sz w:val="18"/>
          <w:szCs w:val="18"/>
          <w:color w:val="auto"/>
        </w:rPr>
        <w:t>securities............ --</w:t>
      </w:r>
    </w:p>
    <w:p>
      <w:pPr>
        <w:jc w:val="center"/>
        <w:ind w:right="6959"/>
        <w:spacing w:after="0" w:line="237" w:lineRule="auto"/>
        <w:rPr>
          <w:sz w:val="20"/>
          <w:szCs w:val="20"/>
          <w:color w:val="auto"/>
        </w:rPr>
      </w:pPr>
      <w:r>
        <w:rPr>
          <w:rFonts w:ascii="Courier New" w:cs="Courier New" w:eastAsia="Courier New" w:hAnsi="Courier New"/>
          <w:sz w:val="18"/>
          <w:szCs w:val="18"/>
          <w:color w:val="auto"/>
        </w:rPr>
        <w:t>5,198 Net</w:t>
      </w:r>
    </w:p>
    <w:p>
      <w:pPr>
        <w:spacing w:after="0"/>
        <w:rPr>
          <w:sz w:val="20"/>
          <w:szCs w:val="20"/>
          <w:color w:val="auto"/>
        </w:rPr>
      </w:pPr>
      <w:r>
        <w:rPr>
          <w:rFonts w:ascii="Courier New" w:cs="Courier New" w:eastAsia="Courier New" w:hAnsi="Courier New"/>
          <w:sz w:val="18"/>
          <w:szCs w:val="18"/>
          <w:color w:val="auto"/>
        </w:rPr>
        <w:t>loss...........................</w:t>
      </w:r>
    </w:p>
    <w:p>
      <w:pPr>
        <w:jc w:val="center"/>
        <w:ind w:right="6959"/>
        <w:spacing w:after="0" w:line="237" w:lineRule="auto"/>
        <w:rPr>
          <w:sz w:val="20"/>
          <w:szCs w:val="20"/>
          <w:color w:val="auto"/>
        </w:rPr>
      </w:pPr>
      <w:r>
        <w:rPr>
          <w:rFonts w:ascii="Courier New" w:cs="Courier New" w:eastAsia="Courier New" w:hAnsi="Courier New"/>
          <w:sz w:val="18"/>
          <w:szCs w:val="18"/>
          <w:color w:val="auto"/>
        </w:rPr>
        <w:t>-- (15,708,626) Comprehensive</w:t>
      </w:r>
    </w:p>
    <w:p>
      <w:pPr>
        <w:jc w:val="center"/>
        <w:ind w:right="6959"/>
        <w:spacing w:after="0"/>
        <w:rPr>
          <w:sz w:val="20"/>
          <w:szCs w:val="20"/>
          <w:color w:val="auto"/>
        </w:rPr>
      </w:pPr>
      <w:r>
        <w:rPr>
          <w:rFonts w:ascii="Courier New" w:cs="Courier New" w:eastAsia="Courier New" w:hAnsi="Courier New"/>
          <w:sz w:val="18"/>
          <w:szCs w:val="18"/>
          <w:color w:val="auto"/>
        </w:rPr>
        <w:t>loss.................</w:t>
      </w:r>
    </w:p>
    <w:p>
      <w:pPr>
        <w:jc w:val="center"/>
        <w:ind w:right="6959"/>
        <w:spacing w:after="0" w:line="237" w:lineRule="auto"/>
        <w:rPr>
          <w:sz w:val="20"/>
          <w:szCs w:val="20"/>
          <w:color w:val="auto"/>
        </w:rPr>
      </w:pPr>
      <w:r>
        <w:rPr>
          <w:rFonts w:ascii="Courier New" w:cs="Courier New" w:eastAsia="Courier New" w:hAnsi="Courier New"/>
          <w:sz w:val="18"/>
          <w:szCs w:val="18"/>
          <w:color w:val="auto"/>
        </w:rPr>
        <w:t>(15,703,428)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Balances, December 31,</w:t>
      </w:r>
    </w:p>
    <w:p>
      <w:pPr>
        <w:jc w:val="center"/>
        <w:ind w:right="6959"/>
        <w:spacing w:after="0"/>
        <w:rPr>
          <w:sz w:val="20"/>
          <w:szCs w:val="20"/>
          <w:color w:val="auto"/>
        </w:rPr>
      </w:pPr>
      <w:r>
        <w:rPr>
          <w:rFonts w:ascii="Courier New" w:cs="Courier New" w:eastAsia="Courier New" w:hAnsi="Courier New"/>
          <w:sz w:val="18"/>
          <w:szCs w:val="18"/>
          <w:color w:val="auto"/>
        </w:rPr>
        <w:t>1999........ (1,225,000)</w:t>
      </w:r>
    </w:p>
    <w:p>
      <w:pPr>
        <w:ind w:left="1160"/>
        <w:spacing w:after="0" w:line="237" w:lineRule="auto"/>
        <w:rPr>
          <w:sz w:val="20"/>
          <w:szCs w:val="20"/>
          <w:color w:val="auto"/>
        </w:rPr>
      </w:pPr>
      <w:r>
        <w:rPr>
          <w:rFonts w:ascii="Courier New" w:cs="Courier New" w:eastAsia="Courier New" w:hAnsi="Courier New"/>
          <w:sz w:val="18"/>
          <w:szCs w:val="18"/>
          <w:color w:val="auto"/>
        </w:rPr>
        <w:t>3,506,403</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CHANGES IN REDEEMABLE COMMON STOCK AND STOCKHOLDERS'</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EQUITY (CONTINUED)</w:t>
      </w:r>
    </w:p>
    <w:p>
      <w:pPr>
        <w:ind w:left="260"/>
        <w:spacing w:after="0" w:line="238" w:lineRule="auto"/>
        <w:rPr>
          <w:sz w:val="20"/>
          <w:szCs w:val="20"/>
          <w:color w:val="auto"/>
        </w:rPr>
      </w:pPr>
      <w:r>
        <w:rPr>
          <w:rFonts w:ascii="Courier New" w:cs="Courier New" w:eastAsia="Courier New" w:hAnsi="Courier New"/>
          <w:sz w:val="18"/>
          <w:szCs w:val="18"/>
          <w:color w:val="auto"/>
        </w:rPr>
        <w:t>REDEEMABLE COMMON STOCK</w:t>
      </w:r>
    </w:p>
    <w:p>
      <w:pPr>
        <w:ind w:left="320"/>
        <w:spacing w:after="0"/>
        <w:rPr>
          <w:sz w:val="20"/>
          <w:szCs w:val="20"/>
          <w:color w:val="auto"/>
        </w:rPr>
      </w:pPr>
      <w:r>
        <w:rPr>
          <w:rFonts w:ascii="Courier New" w:cs="Courier New" w:eastAsia="Courier New" w:hAnsi="Courier New"/>
          <w:sz w:val="18"/>
          <w:szCs w:val="18"/>
          <w:color w:val="auto"/>
        </w:rPr>
        <w:t>PREFERRED STOCK COMMON</w:t>
      </w:r>
    </w:p>
    <w:p>
      <w:pPr>
        <w:ind w:left="60"/>
        <w:spacing w:after="0" w:line="237" w:lineRule="auto"/>
        <w:rPr>
          <w:sz w:val="20"/>
          <w:szCs w:val="20"/>
          <w:color w:val="auto"/>
        </w:rPr>
      </w:pPr>
      <w:r>
        <w:rPr>
          <w:rFonts w:ascii="Courier New" w:cs="Courier New" w:eastAsia="Courier New" w:hAnsi="Courier New"/>
          <w:sz w:val="18"/>
          <w:szCs w:val="18"/>
          <w:color w:val="auto"/>
        </w:rPr>
        <w:t>STOCK ADDITIONAL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0" w:right="7319" w:firstLine="156"/>
        <w:spacing w:after="0" w:line="290" w:lineRule="auto"/>
        <w:tabs>
          <w:tab w:leader="none" w:pos="53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PAID-IN SHARES AMOUNT SHARES AMOUNT SHARES AMOUNT</w:t>
      </w:r>
    </w:p>
    <w:p>
      <w:pPr>
        <w:spacing w:after="0" w:line="164" w:lineRule="exact"/>
        <w:rPr>
          <w:sz w:val="20"/>
          <w:szCs w:val="20"/>
          <w:color w:val="auto"/>
        </w:rPr>
      </w:pPr>
    </w:p>
    <w:p>
      <w:pPr>
        <w:ind w:left="260" w:hanging="202"/>
        <w:spacing w:after="0"/>
        <w:tabs>
          <w:tab w:leader="none" w:pos="2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Balances, December 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524,337 $ 5,248,610</w:t>
      </w:r>
    </w:p>
    <w:p>
      <w:pPr>
        <w:spacing w:after="0" w:line="4" w:lineRule="exact"/>
        <w:rPr>
          <w:rFonts w:ascii="Courier New" w:cs="Courier New" w:eastAsia="Courier New" w:hAnsi="Courier New"/>
          <w:sz w:val="18"/>
          <w:szCs w:val="18"/>
          <w:color w:val="auto"/>
        </w:rPr>
      </w:pPr>
    </w:p>
    <w:p>
      <w:pPr>
        <w:jc w:val="both"/>
        <w:ind w:left="220" w:right="7419" w:hanging="57"/>
        <w:spacing w:after="0" w:line="268" w:lineRule="auto"/>
        <w:tabs>
          <w:tab w:leader="none" w:pos="48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-- 18,635,565 $186,355 $123,917,758 Issuance of</w:t>
      </w:r>
    </w:p>
    <w:p>
      <w:pPr>
        <w:jc w:val="center"/>
        <w:ind w:right="7259"/>
        <w:spacing w:after="0" w:line="233" w:lineRule="auto"/>
        <w:rPr>
          <w:sz w:val="20"/>
          <w:szCs w:val="20"/>
          <w:color w:val="auto"/>
        </w:rPr>
      </w:pPr>
      <w:r>
        <w:rPr>
          <w:rFonts w:ascii="Courier New" w:cs="Courier New" w:eastAsia="Courier New" w:hAnsi="Courier New"/>
          <w:sz w:val="18"/>
          <w:szCs w:val="18"/>
          <w:color w:val="auto"/>
        </w:rPr>
        <w:t>common stock to Millennium</w:t>
      </w:r>
    </w:p>
    <w:p>
      <w:pPr>
        <w:jc w:val="center"/>
        <w:ind w:right="7259"/>
        <w:spacing w:after="0"/>
        <w:rPr>
          <w:sz w:val="20"/>
          <w:szCs w:val="20"/>
          <w:color w:val="auto"/>
        </w:rPr>
      </w:pPr>
      <w:r>
        <w:rPr>
          <w:rFonts w:ascii="Courier New" w:cs="Courier New" w:eastAsia="Courier New" w:hAnsi="Courier New"/>
          <w:sz w:val="18"/>
          <w:szCs w:val="18"/>
          <w:color w:val="auto"/>
        </w:rPr>
        <w:t>Partners LP, net of</w:t>
      </w:r>
    </w:p>
    <w:p>
      <w:pPr>
        <w:jc w:val="center"/>
        <w:ind w:right="7259"/>
        <w:spacing w:after="0" w:line="237" w:lineRule="auto"/>
        <w:rPr>
          <w:sz w:val="20"/>
          <w:szCs w:val="20"/>
          <w:color w:val="auto"/>
        </w:rPr>
      </w:pPr>
      <w:r>
        <w:rPr>
          <w:rFonts w:ascii="Courier New" w:cs="Courier New" w:eastAsia="Courier New" w:hAnsi="Courier New"/>
          <w:sz w:val="18"/>
          <w:szCs w:val="18"/>
          <w:color w:val="auto"/>
        </w:rPr>
        <w:t>issuance costs of</w:t>
      </w:r>
    </w:p>
    <w:p>
      <w:pPr>
        <w:ind w:left="120"/>
        <w:spacing w:after="0"/>
        <w:rPr>
          <w:sz w:val="20"/>
          <w:szCs w:val="20"/>
          <w:color w:val="auto"/>
        </w:rPr>
      </w:pPr>
      <w:r>
        <w:rPr>
          <w:rFonts w:ascii="Courier New" w:cs="Courier New" w:eastAsia="Courier New" w:hAnsi="Courier New"/>
          <w:sz w:val="18"/>
          <w:szCs w:val="18"/>
          <w:color w:val="auto"/>
        </w:rPr>
        <w:t>$598,563..................</w:t>
      </w:r>
    </w:p>
    <w:p>
      <w:pPr>
        <w:spacing w:after="0" w:line="4" w:lineRule="exact"/>
        <w:rPr>
          <w:sz w:val="20"/>
          <w:szCs w:val="20"/>
          <w:color w:val="auto"/>
        </w:rPr>
      </w:pPr>
    </w:p>
    <w:p>
      <w:pPr>
        <w:ind w:left="60" w:right="7319" w:firstLine="209"/>
        <w:spacing w:after="0" w:line="268" w:lineRule="auto"/>
        <w:tabs>
          <w:tab w:leader="none" w:pos="587"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-- 1,104,435 $ 11,044 $ 4,390,393 Issuance of common stock related to</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agreements..................</w:t>
      </w:r>
    </w:p>
    <w:p>
      <w:pPr>
        <w:spacing w:after="0" w:line="4" w:lineRule="exact"/>
        <w:rPr>
          <w:rFonts w:ascii="Courier New" w:cs="Courier New" w:eastAsia="Courier New" w:hAnsi="Courier New"/>
          <w:sz w:val="16"/>
          <w:szCs w:val="16"/>
          <w:color w:val="auto"/>
        </w:rPr>
      </w:pPr>
    </w:p>
    <w:p>
      <w:pPr>
        <w:jc w:val="both"/>
        <w:ind w:left="60" w:right="7319" w:firstLine="51"/>
        <w:spacing w:after="0" w:line="290" w:lineRule="auto"/>
        <w:tabs>
          <w:tab w:leader="none" w:pos="42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-- 77,800 $ 778 $ 364,222 Common stock issued</w:t>
      </w:r>
    </w:p>
    <w:p>
      <w:pPr>
        <w:sectPr>
          <w:pgSz w:w="11900" w:h="16838" w:orient="portrait"/>
          <w:cols w:equalWidth="0" w:num="1">
            <w:col w:w="10219"/>
          </w:cols>
          <w:pgMar w:left="240" w:top="136" w:right="1440" w:bottom="0" w:gutter="0" w:footer="0" w:header="0"/>
        </w:sectPr>
      </w:pPr>
    </w:p>
    <w:bookmarkStart w:id="57" w:name="page58"/>
    <w:bookmarkEnd w:id="57"/>
    <w:p>
      <w:pPr>
        <w:jc w:val="center"/>
        <w:ind w:right="7259"/>
        <w:spacing w:after="0"/>
        <w:rPr>
          <w:sz w:val="20"/>
          <w:szCs w:val="20"/>
          <w:color w:val="auto"/>
        </w:rPr>
      </w:pPr>
      <w:r>
        <w:rPr>
          <w:rFonts w:ascii="Courier New" w:cs="Courier New" w:eastAsia="Courier New" w:hAnsi="Courier New"/>
          <w:sz w:val="18"/>
          <w:szCs w:val="18"/>
          <w:color w:val="auto"/>
        </w:rPr>
        <w:t>pursuant to employee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benefit plan.... -- -- -- -</w:t>
      </w:r>
    </w:p>
    <w:p>
      <w:pPr>
        <w:spacing w:after="0" w:line="21" w:lineRule="exact"/>
        <w:rPr>
          <w:sz w:val="20"/>
          <w:szCs w:val="20"/>
          <w:color w:val="auto"/>
        </w:rPr>
      </w:pPr>
    </w:p>
    <w:p>
      <w:pPr>
        <w:ind w:left="120" w:right="7379" w:firstLine="254"/>
        <w:spacing w:after="0" w:line="268" w:lineRule="auto"/>
        <w:tabs>
          <w:tab w:leader="none" w:pos="59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6,672 $ 68 $ 27,112 Exercise of employee stock options...................</w:t>
      </w:r>
    </w:p>
    <w:p>
      <w:pPr>
        <w:jc w:val="both"/>
        <w:ind w:left="60" w:right="7319" w:hanging="2"/>
        <w:spacing w:after="0" w:line="268" w:lineRule="auto"/>
        <w:tabs>
          <w:tab w:leader="none" w:pos="37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-- 608,078 $ 6,081 $ 651,828 Redeemable common</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(524,337) $(5,248,610) -- -</w:t>
      </w:r>
    </w:p>
    <w:p>
      <w:pPr>
        <w:spacing w:after="0" w:line="16" w:lineRule="exact"/>
        <w:rPr>
          <w:rFonts w:ascii="Courier New" w:cs="Courier New" w:eastAsia="Courier New" w:hAnsi="Courier New"/>
          <w:sz w:val="16"/>
          <w:szCs w:val="16"/>
          <w:color w:val="auto"/>
        </w:rPr>
      </w:pPr>
    </w:p>
    <w:p>
      <w:pPr>
        <w:ind w:left="700" w:hanging="221"/>
        <w:spacing w:after="0" w:line="238" w:lineRule="auto"/>
        <w:tabs>
          <w:tab w:leader="none" w:pos="700"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524,337 $ 5,243 $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5,243,367 Issuance of</w:t>
      </w:r>
    </w:p>
    <w:p>
      <w:pPr>
        <w:jc w:val="center"/>
        <w:ind w:right="7259"/>
        <w:spacing w:after="0"/>
        <w:rPr>
          <w:sz w:val="20"/>
          <w:szCs w:val="20"/>
          <w:color w:val="auto"/>
        </w:rPr>
      </w:pPr>
      <w:r>
        <w:rPr>
          <w:rFonts w:ascii="Courier New" w:cs="Courier New" w:eastAsia="Courier New" w:hAnsi="Courier New"/>
          <w:sz w:val="18"/>
          <w:szCs w:val="18"/>
          <w:color w:val="auto"/>
        </w:rPr>
        <w:t>preferred stock...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1,500 $1,500,000 -- -- --</w:t>
      </w:r>
    </w:p>
    <w:p>
      <w:pPr>
        <w:jc w:val="center"/>
        <w:ind w:right="7259"/>
        <w:spacing w:after="0" w:line="238" w:lineRule="auto"/>
        <w:rPr>
          <w:sz w:val="20"/>
          <w:szCs w:val="20"/>
          <w:color w:val="auto"/>
        </w:rPr>
      </w:pPr>
      <w:r>
        <w:rPr>
          <w:rFonts w:ascii="Courier New" w:cs="Courier New" w:eastAsia="Courier New" w:hAnsi="Courier New"/>
          <w:sz w:val="18"/>
          <w:szCs w:val="18"/>
          <w:color w:val="auto"/>
        </w:rPr>
        <w:t>Deferred compensation--</w:t>
      </w:r>
    </w:p>
    <w:p>
      <w:pPr>
        <w:jc w:val="center"/>
        <w:ind w:right="7259"/>
        <w:spacing w:after="0"/>
        <w:rPr>
          <w:sz w:val="20"/>
          <w:szCs w:val="20"/>
          <w:color w:val="auto"/>
        </w:rPr>
      </w:pPr>
      <w:r>
        <w:rPr>
          <w:rFonts w:ascii="Courier New" w:cs="Courier New" w:eastAsia="Courier New" w:hAnsi="Courier New"/>
          <w:sz w:val="18"/>
          <w:szCs w:val="18"/>
          <w:color w:val="auto"/>
        </w:rPr>
        <w:t>amortization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cancellations........... --</w:t>
      </w:r>
    </w:p>
    <w:p>
      <w:pPr>
        <w:spacing w:after="0" w:line="21" w:lineRule="exact"/>
        <w:rPr>
          <w:sz w:val="20"/>
          <w:szCs w:val="20"/>
          <w:color w:val="auto"/>
        </w:rPr>
      </w:pPr>
    </w:p>
    <w:p>
      <w:pPr>
        <w:jc w:val="both"/>
        <w:ind w:left="160" w:right="7379" w:hanging="49"/>
        <w:spacing w:after="0" w:line="268" w:lineRule="auto"/>
        <w:tabs>
          <w:tab w:leader="none" w:pos="42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$ 3,555,387 Unrealized gain on short-</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 restricted</w:t>
      </w:r>
    </w:p>
    <w:p>
      <w:pPr>
        <w:jc w:val="center"/>
        <w:ind w:right="7259"/>
        <w:spacing w:after="0"/>
        <w:rPr>
          <w:sz w:val="20"/>
          <w:szCs w:val="20"/>
          <w:color w:val="auto"/>
        </w:rPr>
      </w:pPr>
      <w:r>
        <w:rPr>
          <w:rFonts w:ascii="Courier New" w:cs="Courier New" w:eastAsia="Courier New" w:hAnsi="Courier New"/>
          <w:sz w:val="18"/>
          <w:szCs w:val="18"/>
          <w:color w:val="auto"/>
        </w:rPr>
        <w:t>investments...... --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 -- -- -- Net</w:t>
      </w:r>
    </w:p>
    <w:p>
      <w:pPr>
        <w:jc w:val="center"/>
        <w:ind w:right="7259"/>
        <w:spacing w:after="0" w:line="238" w:lineRule="auto"/>
        <w:rPr>
          <w:sz w:val="20"/>
          <w:szCs w:val="20"/>
          <w:color w:val="auto"/>
        </w:rPr>
      </w:pPr>
      <w:r>
        <w:rPr>
          <w:rFonts w:ascii="Courier New" w:cs="Courier New" w:eastAsia="Courier New" w:hAnsi="Courier New"/>
          <w:sz w:val="18"/>
          <w:szCs w:val="18"/>
          <w:color w:val="auto"/>
        </w:rPr>
        <w:t>loss......................</w:t>
      </w:r>
    </w:p>
    <w:p>
      <w:pPr>
        <w:jc w:val="center"/>
        <w:ind w:right="7259"/>
        <w:spacing w:after="0"/>
        <w:rPr>
          <w:sz w:val="20"/>
          <w:szCs w:val="20"/>
          <w:color w:val="auto"/>
        </w:rPr>
      </w:pPr>
      <w:r>
        <w:rPr>
          <w:rFonts w:ascii="Courier New" w:cs="Courier New" w:eastAsia="Courier New" w:hAnsi="Courier New"/>
          <w:sz w:val="18"/>
          <w:szCs w:val="18"/>
          <w:color w:val="auto"/>
        </w:rPr>
        <w:t>-- -- -- -- --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Comprehensive</w:t>
      </w:r>
    </w:p>
    <w:p>
      <w:pPr>
        <w:jc w:val="center"/>
        <w:ind w:right="7259"/>
        <w:spacing w:after="0"/>
        <w:rPr>
          <w:sz w:val="20"/>
          <w:szCs w:val="20"/>
          <w:color w:val="auto"/>
        </w:rPr>
      </w:pPr>
      <w:r>
        <w:rPr>
          <w:rFonts w:ascii="Courier New" w:cs="Courier New" w:eastAsia="Courier New" w:hAnsi="Courier New"/>
          <w:sz w:val="18"/>
          <w:szCs w:val="18"/>
          <w:color w:val="auto"/>
        </w:rPr>
        <w:t>Income........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 ----- ---------- -</w:t>
      </w:r>
    </w:p>
    <w:p>
      <w:pPr>
        <w:jc w:val="center"/>
        <w:ind w:right="7259"/>
        <w:spacing w:after="0"/>
        <w:rPr>
          <w:sz w:val="20"/>
          <w:szCs w:val="20"/>
          <w:color w:val="auto"/>
        </w:rPr>
      </w:pPr>
      <w:r>
        <w:rPr>
          <w:rFonts w:ascii="Courier New" w:cs="Courier New" w:eastAsia="Courier New" w:hAnsi="Courier New"/>
          <w:sz w:val="18"/>
          <w:szCs w:val="18"/>
          <w:color w:val="auto"/>
        </w:rPr>
        <w:t>---------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 Balances, December 31,</w:t>
      </w:r>
    </w:p>
    <w:p>
      <w:pPr>
        <w:jc w:val="center"/>
        <w:ind w:right="7259"/>
        <w:spacing w:after="0" w:line="238" w:lineRule="auto"/>
        <w:rPr>
          <w:sz w:val="20"/>
          <w:szCs w:val="20"/>
          <w:color w:val="auto"/>
        </w:rPr>
      </w:pPr>
      <w:r>
        <w:rPr>
          <w:rFonts w:ascii="Courier New" w:cs="Courier New" w:eastAsia="Courier New" w:hAnsi="Courier New"/>
          <w:sz w:val="18"/>
          <w:szCs w:val="18"/>
          <w:color w:val="auto"/>
        </w:rPr>
        <w:t>2000... -- -- 1,500</w:t>
      </w:r>
    </w:p>
    <w:p>
      <w:pPr>
        <w:jc w:val="center"/>
        <w:ind w:right="7259"/>
        <w:spacing w:after="0"/>
        <w:rPr>
          <w:sz w:val="20"/>
          <w:szCs w:val="20"/>
          <w:color w:val="auto"/>
        </w:rPr>
      </w:pPr>
      <w:r>
        <w:rPr>
          <w:rFonts w:ascii="Courier New" w:cs="Courier New" w:eastAsia="Courier New" w:hAnsi="Courier New"/>
          <w:sz w:val="18"/>
          <w:szCs w:val="18"/>
          <w:color w:val="auto"/>
        </w:rPr>
        <w:t>$1,500,000 20,956,887</w:t>
      </w:r>
    </w:p>
    <w:p>
      <w:pPr>
        <w:jc w:val="center"/>
        <w:ind w:right="7259"/>
        <w:spacing w:after="0" w:line="237" w:lineRule="auto"/>
        <w:rPr>
          <w:sz w:val="20"/>
          <w:szCs w:val="20"/>
          <w:color w:val="auto"/>
        </w:rPr>
      </w:pPr>
      <w:r>
        <w:rPr>
          <w:rFonts w:ascii="Courier New" w:cs="Courier New" w:eastAsia="Courier New" w:hAnsi="Courier New"/>
          <w:sz w:val="18"/>
          <w:szCs w:val="18"/>
          <w:color w:val="auto"/>
        </w:rPr>
        <w:t>$209,569 $138,150,067</w:t>
      </w:r>
    </w:p>
    <w:p>
      <w:pPr>
        <w:jc w:val="center"/>
        <w:ind w:right="7259"/>
        <w:spacing w:after="0"/>
        <w:rPr>
          <w:sz w:val="20"/>
          <w:szCs w:val="20"/>
          <w:color w:val="auto"/>
        </w:rPr>
      </w:pPr>
      <w:r>
        <w:rPr>
          <w:rFonts w:ascii="Courier New" w:cs="Courier New" w:eastAsia="Courier New" w:hAnsi="Courier New"/>
          <w:sz w:val="18"/>
          <w:szCs w:val="18"/>
          <w:color w:val="auto"/>
        </w:rPr>
        <w:t>========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 ==========</w:t>
      </w:r>
    </w:p>
    <w:p>
      <w:pPr>
        <w:jc w:val="center"/>
        <w:ind w:right="7259"/>
        <w:spacing w:after="0"/>
        <w:rPr>
          <w:sz w:val="20"/>
          <w:szCs w:val="20"/>
          <w:color w:val="auto"/>
        </w:rPr>
      </w:pPr>
      <w:r>
        <w:rPr>
          <w:rFonts w:ascii="Courier New" w:cs="Courier New" w:eastAsia="Courier New" w:hAnsi="Courier New"/>
          <w:sz w:val="18"/>
          <w:szCs w:val="18"/>
          <w:color w:val="auto"/>
        </w:rPr>
        <w:t>======== ============</w:t>
      </w:r>
    </w:p>
    <w:p>
      <w:pPr>
        <w:jc w:val="center"/>
        <w:ind w:right="7259"/>
        <w:spacing w:after="0" w:line="237" w:lineRule="auto"/>
        <w:rPr>
          <w:sz w:val="20"/>
          <w:szCs w:val="20"/>
          <w:color w:val="auto"/>
        </w:rPr>
      </w:pPr>
      <w:r>
        <w:rPr>
          <w:rFonts w:ascii="Courier New" w:cs="Courier New" w:eastAsia="Courier New" w:hAnsi="Courier New"/>
          <w:sz w:val="18"/>
          <w:szCs w:val="18"/>
          <w:color w:val="auto"/>
        </w:rPr>
        <w:t>ACCUMULATED OTHER TOTAL</w:t>
      </w:r>
    </w:p>
    <w:p>
      <w:pPr>
        <w:jc w:val="center"/>
        <w:ind w:right="7259"/>
        <w:spacing w:after="0" w:line="238" w:lineRule="auto"/>
        <w:rPr>
          <w:sz w:val="20"/>
          <w:szCs w:val="20"/>
          <w:color w:val="auto"/>
        </w:rPr>
      </w:pPr>
      <w:r>
        <w:rPr>
          <w:rFonts w:ascii="Courier New" w:cs="Courier New" w:eastAsia="Courier New" w:hAnsi="Courier New"/>
          <w:sz w:val="18"/>
          <w:szCs w:val="18"/>
          <w:color w:val="auto"/>
        </w:rPr>
        <w:t>ACCUMULATED COMPREHENSIVE</w:t>
      </w:r>
    </w:p>
    <w:p>
      <w:pPr>
        <w:jc w:val="center"/>
        <w:ind w:right="7259"/>
        <w:spacing w:after="0"/>
        <w:rPr>
          <w:sz w:val="20"/>
          <w:szCs w:val="20"/>
          <w:color w:val="auto"/>
        </w:rPr>
      </w:pPr>
      <w:r>
        <w:rPr>
          <w:rFonts w:ascii="Courier New" w:cs="Courier New" w:eastAsia="Courier New" w:hAnsi="Courier New"/>
          <w:sz w:val="18"/>
          <w:szCs w:val="18"/>
          <w:color w:val="auto"/>
        </w:rPr>
        <w:t>DEFERRED STOCKHOLDERS'</w:t>
      </w:r>
    </w:p>
    <w:p>
      <w:pPr>
        <w:jc w:val="center"/>
        <w:ind w:right="7259"/>
        <w:spacing w:after="0" w:line="237" w:lineRule="auto"/>
        <w:rPr>
          <w:sz w:val="20"/>
          <w:szCs w:val="20"/>
          <w:color w:val="auto"/>
        </w:rPr>
      </w:pPr>
      <w:r>
        <w:rPr>
          <w:rFonts w:ascii="Courier New" w:cs="Courier New" w:eastAsia="Courier New" w:hAnsi="Courier New"/>
          <w:sz w:val="18"/>
          <w:szCs w:val="18"/>
          <w:color w:val="auto"/>
        </w:rPr>
        <w:t>DEFICIT INCOME (LOSS)</w:t>
      </w:r>
    </w:p>
    <w:p>
      <w:pPr>
        <w:jc w:val="center"/>
        <w:ind w:right="7259"/>
        <w:spacing w:after="0"/>
        <w:rPr>
          <w:sz w:val="20"/>
          <w:szCs w:val="20"/>
          <w:color w:val="auto"/>
        </w:rPr>
      </w:pPr>
      <w:r>
        <w:rPr>
          <w:rFonts w:ascii="Courier New" w:cs="Courier New" w:eastAsia="Courier New" w:hAnsi="Courier New"/>
          <w:sz w:val="18"/>
          <w:szCs w:val="18"/>
          <w:color w:val="auto"/>
        </w:rPr>
        <w:t>COMPENSATION EQUITY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w:t>
      </w:r>
    </w:p>
    <w:p>
      <w:pPr>
        <w:jc w:val="center"/>
        <w:ind w:right="7259"/>
        <w:spacing w:after="0" w:line="238" w:lineRule="auto"/>
        <w:rPr>
          <w:sz w:val="20"/>
          <w:szCs w:val="20"/>
          <w:color w:val="auto"/>
        </w:rPr>
      </w:pPr>
      <w:r>
        <w:rPr>
          <w:rFonts w:ascii="Courier New" w:cs="Courier New" w:eastAsia="Courier New" w:hAnsi="Courier New"/>
          <w:sz w:val="18"/>
          <w:szCs w:val="18"/>
          <w:color w:val="auto"/>
        </w:rPr>
        <w:t>Balances, December 31,</w:t>
      </w:r>
    </w:p>
    <w:p>
      <w:pPr>
        <w:jc w:val="center"/>
        <w:ind w:right="7259"/>
        <w:spacing w:after="0"/>
        <w:rPr>
          <w:sz w:val="20"/>
          <w:szCs w:val="20"/>
          <w:color w:val="auto"/>
        </w:rPr>
      </w:pPr>
      <w:r>
        <w:rPr>
          <w:rFonts w:ascii="Courier New" w:cs="Courier New" w:eastAsia="Courier New" w:hAnsi="Courier New"/>
          <w:sz w:val="18"/>
          <w:szCs w:val="18"/>
          <w:color w:val="auto"/>
        </w:rPr>
        <w:t>1999... $(119,372,710)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$(1,225,000) $ 3,506,403</w:t>
      </w:r>
    </w:p>
    <w:p>
      <w:pPr>
        <w:jc w:val="center"/>
        <w:ind w:right="7259"/>
        <w:spacing w:after="0" w:line="238" w:lineRule="auto"/>
        <w:rPr>
          <w:sz w:val="20"/>
          <w:szCs w:val="20"/>
          <w:color w:val="auto"/>
        </w:rPr>
      </w:pPr>
      <w:r>
        <w:rPr>
          <w:rFonts w:ascii="Courier New" w:cs="Courier New" w:eastAsia="Courier New" w:hAnsi="Courier New"/>
          <w:sz w:val="18"/>
          <w:szCs w:val="18"/>
          <w:color w:val="auto"/>
        </w:rPr>
        <w:t>Issuance of common stock to</w:t>
      </w:r>
    </w:p>
    <w:p>
      <w:pPr>
        <w:jc w:val="center"/>
        <w:ind w:right="7259"/>
        <w:spacing w:after="0"/>
        <w:rPr>
          <w:sz w:val="20"/>
          <w:szCs w:val="20"/>
          <w:color w:val="auto"/>
        </w:rPr>
      </w:pPr>
      <w:r>
        <w:rPr>
          <w:rFonts w:ascii="Courier New" w:cs="Courier New" w:eastAsia="Courier New" w:hAnsi="Courier New"/>
          <w:sz w:val="18"/>
          <w:szCs w:val="18"/>
          <w:color w:val="auto"/>
        </w:rPr>
        <w:t>Millennium Partners LP, net</w:t>
      </w:r>
    </w:p>
    <w:p>
      <w:pPr>
        <w:jc w:val="center"/>
        <w:ind w:right="7259"/>
        <w:spacing w:after="0" w:line="237" w:lineRule="auto"/>
        <w:rPr>
          <w:sz w:val="20"/>
          <w:szCs w:val="20"/>
          <w:color w:val="auto"/>
        </w:rPr>
      </w:pPr>
      <w:r>
        <w:rPr>
          <w:rFonts w:ascii="Courier New" w:cs="Courier New" w:eastAsia="Courier New" w:hAnsi="Courier New"/>
          <w:sz w:val="18"/>
          <w:szCs w:val="18"/>
          <w:color w:val="auto"/>
        </w:rPr>
        <w:t>of issuance costs of</w:t>
      </w:r>
    </w:p>
    <w:p>
      <w:pPr>
        <w:jc w:val="center"/>
        <w:ind w:right="7259"/>
        <w:spacing w:after="0"/>
        <w:rPr>
          <w:sz w:val="20"/>
          <w:szCs w:val="20"/>
          <w:color w:val="auto"/>
        </w:rPr>
      </w:pPr>
      <w:r>
        <w:rPr>
          <w:rFonts w:ascii="Courier New" w:cs="Courier New" w:eastAsia="Courier New" w:hAnsi="Courier New"/>
          <w:sz w:val="18"/>
          <w:szCs w:val="18"/>
          <w:color w:val="auto"/>
        </w:rPr>
        <w:t>$598,563..................</w:t>
      </w:r>
    </w:p>
    <w:p>
      <w:pPr>
        <w:spacing w:after="0" w:line="4" w:lineRule="exact"/>
        <w:rPr>
          <w:sz w:val="20"/>
          <w:szCs w:val="20"/>
          <w:color w:val="auto"/>
        </w:rPr>
      </w:pPr>
    </w:p>
    <w:p>
      <w:pPr>
        <w:ind w:left="220" w:right="7479" w:firstLine="207"/>
        <w:spacing w:after="0" w:line="268" w:lineRule="auto"/>
        <w:tabs>
          <w:tab w:leader="none" w:pos="74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$ 4,401,437 Issuance of common stock</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 license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w:t>
      </w:r>
    </w:p>
    <w:p>
      <w:pPr>
        <w:spacing w:after="0" w:line="21" w:lineRule="exact"/>
        <w:rPr>
          <w:sz w:val="20"/>
          <w:szCs w:val="20"/>
          <w:color w:val="auto"/>
        </w:rPr>
      </w:pPr>
    </w:p>
    <w:p>
      <w:pPr>
        <w:jc w:val="both"/>
        <w:ind w:left="220" w:right="7419" w:hanging="56"/>
        <w:spacing w:after="0" w:line="268" w:lineRule="auto"/>
        <w:tabs>
          <w:tab w:leader="none" w:pos="48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$ 365,000 Common stock issued pursuant to</w:t>
      </w:r>
    </w:p>
    <w:p>
      <w:pPr>
        <w:jc w:val="center"/>
        <w:ind w:right="7259"/>
        <w:spacing w:after="0" w:line="233" w:lineRule="auto"/>
        <w:rPr>
          <w:sz w:val="20"/>
          <w:szCs w:val="20"/>
          <w:color w:val="auto"/>
        </w:rPr>
      </w:pPr>
      <w:r>
        <w:rPr>
          <w:rFonts w:ascii="Courier New" w:cs="Courier New" w:eastAsia="Courier New" w:hAnsi="Courier New"/>
          <w:sz w:val="18"/>
          <w:szCs w:val="18"/>
          <w:color w:val="auto"/>
        </w:rPr>
        <w:t>employee benefit plan.... -</w:t>
      </w:r>
    </w:p>
    <w:p>
      <w:pPr>
        <w:jc w:val="center"/>
        <w:ind w:right="7259"/>
        <w:spacing w:after="0"/>
        <w:rPr>
          <w:sz w:val="20"/>
          <w:szCs w:val="20"/>
          <w:color w:val="auto"/>
        </w:rPr>
      </w:pPr>
      <w:r>
        <w:rPr>
          <w:rFonts w:ascii="Courier New" w:cs="Courier New" w:eastAsia="Courier New" w:hAnsi="Courier New"/>
          <w:sz w:val="18"/>
          <w:szCs w:val="18"/>
          <w:color w:val="auto"/>
        </w:rPr>
        <w:t>- -- -- $ 27,180 Exercise</w:t>
      </w:r>
    </w:p>
    <w:p>
      <w:pPr>
        <w:jc w:val="center"/>
        <w:ind w:right="7259"/>
        <w:spacing w:after="0" w:line="237" w:lineRule="auto"/>
        <w:rPr>
          <w:sz w:val="20"/>
          <w:szCs w:val="20"/>
          <w:color w:val="auto"/>
        </w:rPr>
      </w:pPr>
      <w:r>
        <w:rPr>
          <w:rFonts w:ascii="Courier New" w:cs="Courier New" w:eastAsia="Courier New" w:hAnsi="Courier New"/>
          <w:sz w:val="18"/>
          <w:szCs w:val="18"/>
          <w:color w:val="auto"/>
        </w:rPr>
        <w:t>of employee stock</w:t>
      </w:r>
    </w:p>
    <w:p>
      <w:pPr>
        <w:jc w:val="center"/>
        <w:ind w:right="72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ind w:left="260" w:right="7519" w:firstLine="272"/>
        <w:spacing w:after="0" w:line="268" w:lineRule="auto"/>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$ 657,909 Redeemable common stock</w:t>
      </w:r>
    </w:p>
    <w:p>
      <w:pPr>
        <w:spacing w:after="0"/>
        <w:rPr>
          <w:sz w:val="20"/>
          <w:szCs w:val="20"/>
          <w:color w:val="auto"/>
        </w:rPr>
      </w:pPr>
      <w:r>
        <w:rPr>
          <w:rFonts w:ascii="Courier New" w:cs="Courier New" w:eastAsia="Courier New" w:hAnsi="Courier New"/>
          <w:sz w:val="16"/>
          <w:szCs w:val="16"/>
          <w:color w:val="auto"/>
        </w:rPr>
        <w:t>conversion..................</w:t>
      </w:r>
    </w:p>
    <w:p>
      <w:pPr>
        <w:spacing w:after="0" w:line="21" w:lineRule="exact"/>
        <w:rPr>
          <w:sz w:val="20"/>
          <w:szCs w:val="20"/>
          <w:color w:val="auto"/>
        </w:rPr>
      </w:pPr>
    </w:p>
    <w:p>
      <w:pPr>
        <w:jc w:val="both"/>
        <w:ind w:left="380" w:right="7639" w:firstLine="47"/>
        <w:spacing w:after="0" w:line="268" w:lineRule="auto"/>
        <w:tabs>
          <w:tab w:leader="none" w:pos="74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$ 5,248,610 Issuance of preferred</w:t>
      </w:r>
    </w:p>
    <w:p>
      <w:pPr>
        <w:jc w:val="both"/>
        <w:ind w:left="540" w:right="773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 -- -- $ 1,500,000 Deferred</w:t>
      </w:r>
    </w:p>
    <w:p>
      <w:pPr>
        <w:jc w:val="center"/>
        <w:ind w:right="7259"/>
        <w:spacing w:after="0" w:line="233" w:lineRule="auto"/>
        <w:rPr>
          <w:sz w:val="20"/>
          <w:szCs w:val="20"/>
          <w:color w:val="auto"/>
        </w:rPr>
      </w:pPr>
      <w:r>
        <w:rPr>
          <w:rFonts w:ascii="Courier New" w:cs="Courier New" w:eastAsia="Courier New" w:hAnsi="Courier New"/>
          <w:sz w:val="18"/>
          <w:szCs w:val="18"/>
          <w:color w:val="auto"/>
        </w:rPr>
        <w:t>compensation--amortization</w:t>
      </w:r>
    </w:p>
    <w:p>
      <w:pPr>
        <w:jc w:val="center"/>
        <w:ind w:right="725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cancellations........... --</w:t>
      </w:r>
    </w:p>
    <w:p>
      <w:pPr>
        <w:spacing w:after="0" w:line="21" w:lineRule="exact"/>
        <w:rPr>
          <w:sz w:val="20"/>
          <w:szCs w:val="20"/>
          <w:color w:val="auto"/>
        </w:rPr>
      </w:pPr>
    </w:p>
    <w:p>
      <w:pPr>
        <w:ind w:left="160" w:right="7319" w:hanging="102"/>
        <w:spacing w:after="0" w:line="268" w:lineRule="auto"/>
        <w:tabs>
          <w:tab w:leader="none" w:pos="37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$(1,510,760) $ 2,044,627 Unrealized gain on short-</w:t>
      </w:r>
    </w:p>
    <w:p>
      <w:pPr>
        <w:jc w:val="center"/>
        <w:ind w:right="7259"/>
        <w:spacing w:after="0" w:line="233" w:lineRule="auto"/>
        <w:rPr>
          <w:sz w:val="20"/>
          <w:szCs w:val="20"/>
          <w:color w:val="auto"/>
        </w:rPr>
      </w:pPr>
      <w:r>
        <w:rPr>
          <w:rFonts w:ascii="Courier New" w:cs="Courier New" w:eastAsia="Courier New" w:hAnsi="Courier New"/>
          <w:sz w:val="18"/>
          <w:szCs w:val="18"/>
          <w:color w:val="auto"/>
        </w:rPr>
        <w:t>term restricted</w:t>
      </w:r>
    </w:p>
    <w:p>
      <w:pPr>
        <w:ind w:left="420"/>
        <w:spacing w:after="0"/>
        <w:rPr>
          <w:sz w:val="20"/>
          <w:szCs w:val="20"/>
          <w:color w:val="auto"/>
        </w:rPr>
      </w:pPr>
      <w:r>
        <w:rPr>
          <w:rFonts w:ascii="Courier New" w:cs="Courier New" w:eastAsia="Courier New" w:hAnsi="Courier New"/>
          <w:sz w:val="18"/>
          <w:szCs w:val="18"/>
          <w:color w:val="auto"/>
        </w:rPr>
        <w:t>investments...... --</w:t>
      </w:r>
    </w:p>
    <w:p>
      <w:pPr>
        <w:jc w:val="center"/>
        <w:ind w:right="7259"/>
        <w:spacing w:after="0" w:line="237" w:lineRule="auto"/>
        <w:rPr>
          <w:sz w:val="20"/>
          <w:szCs w:val="20"/>
          <w:color w:val="auto"/>
        </w:rPr>
      </w:pPr>
      <w:r>
        <w:rPr>
          <w:rFonts w:ascii="Courier New" w:cs="Courier New" w:eastAsia="Courier New" w:hAnsi="Courier New"/>
          <w:sz w:val="18"/>
          <w:szCs w:val="18"/>
          <w:color w:val="auto"/>
        </w:rPr>
        <w:t>$16,356,334 -- $ 16,356,334</w:t>
      </w:r>
    </w:p>
    <w:p>
      <w:pPr>
        <w:jc w:val="center"/>
        <w:ind w:right="7259"/>
        <w:spacing w:after="0"/>
        <w:rPr>
          <w:sz w:val="20"/>
          <w:szCs w:val="20"/>
          <w:color w:val="auto"/>
        </w:rPr>
      </w:pPr>
      <w:r>
        <w:rPr>
          <w:rFonts w:ascii="Courier New" w:cs="Courier New" w:eastAsia="Courier New" w:hAnsi="Courier New"/>
          <w:sz w:val="18"/>
          <w:szCs w:val="18"/>
          <w:color w:val="auto"/>
        </w:rPr>
        <w:t>Net</w:t>
      </w:r>
    </w:p>
    <w:p>
      <w:pPr>
        <w:ind w:left="120"/>
        <w:spacing w:after="0" w:line="237" w:lineRule="auto"/>
        <w:rPr>
          <w:sz w:val="20"/>
          <w:szCs w:val="20"/>
          <w:color w:val="auto"/>
        </w:rPr>
      </w:pPr>
      <w:r>
        <w:rPr>
          <w:rFonts w:ascii="Courier New" w:cs="Courier New" w:eastAsia="Courier New" w:hAnsi="Courier New"/>
          <w:sz w:val="18"/>
          <w:szCs w:val="18"/>
          <w:color w:val="auto"/>
        </w:rPr>
        <w:t>loss......................</w:t>
      </w:r>
    </w:p>
    <w:p>
      <w:pPr>
        <w:jc w:val="center"/>
        <w:ind w:right="7259"/>
        <w:spacing w:after="0"/>
        <w:rPr>
          <w:sz w:val="20"/>
          <w:szCs w:val="20"/>
          <w:color w:val="auto"/>
        </w:rPr>
      </w:pPr>
      <w:r>
        <w:rPr>
          <w:rFonts w:ascii="Courier New" w:cs="Courier New" w:eastAsia="Courier New" w:hAnsi="Courier New"/>
          <w:sz w:val="18"/>
          <w:szCs w:val="18"/>
          <w:color w:val="auto"/>
        </w:rPr>
        <w:t>$ (11,125,477) -- --</w:t>
      </w:r>
    </w:p>
    <w:p>
      <w:pPr>
        <w:ind w:left="120"/>
        <w:spacing w:after="0" w:line="237" w:lineRule="auto"/>
        <w:rPr>
          <w:sz w:val="20"/>
          <w:szCs w:val="20"/>
          <w:color w:val="auto"/>
        </w:rPr>
      </w:pPr>
      <w:r>
        <w:rPr>
          <w:rFonts w:ascii="Courier New" w:cs="Courier New" w:eastAsia="Courier New" w:hAnsi="Courier New"/>
          <w:sz w:val="18"/>
          <w:szCs w:val="18"/>
          <w:color w:val="auto"/>
        </w:rPr>
        <w:t>$(11,125,477) ------------</w:t>
      </w:r>
    </w:p>
    <w:p>
      <w:pPr>
        <w:jc w:val="center"/>
        <w:ind w:right="7259"/>
        <w:spacing w:after="0" w:line="238" w:lineRule="auto"/>
        <w:rPr>
          <w:sz w:val="20"/>
          <w:szCs w:val="20"/>
          <w:color w:val="auto"/>
        </w:rPr>
      </w:pPr>
      <w:r>
        <w:rPr>
          <w:rFonts w:ascii="Courier New" w:cs="Courier New" w:eastAsia="Courier New" w:hAnsi="Courier New"/>
          <w:sz w:val="18"/>
          <w:szCs w:val="18"/>
          <w:color w:val="auto"/>
        </w:rPr>
        <w:t>Comprehensive</w:t>
      </w:r>
    </w:p>
    <w:p>
      <w:pPr>
        <w:jc w:val="center"/>
        <w:ind w:right="7259"/>
        <w:spacing w:after="0"/>
        <w:rPr>
          <w:sz w:val="20"/>
          <w:szCs w:val="20"/>
          <w:color w:val="auto"/>
        </w:rPr>
      </w:pPr>
      <w:r>
        <w:rPr>
          <w:rFonts w:ascii="Courier New" w:cs="Courier New" w:eastAsia="Courier New" w:hAnsi="Courier New"/>
          <w:sz w:val="18"/>
          <w:szCs w:val="18"/>
          <w:color w:val="auto"/>
        </w:rPr>
        <w:t>Income........ $ 5,230,858</w:t>
      </w:r>
    </w:p>
    <w:p>
      <w:pPr>
        <w:jc w:val="center"/>
        <w:ind w:right="7259"/>
        <w:spacing w:after="0" w:line="237" w:lineRule="auto"/>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6" w:right="1440" w:bottom="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8"/>
          <w:szCs w:val="18"/>
          <w:color w:val="auto"/>
        </w:rPr>
        <w:t>---------- ------------</w:t>
      </w:r>
    </w:p>
    <w:p>
      <w:pPr>
        <w:jc w:val="center"/>
        <w:ind w:right="7259"/>
        <w:spacing w:after="0" w:line="238" w:lineRule="auto"/>
        <w:rPr>
          <w:sz w:val="20"/>
          <w:szCs w:val="20"/>
          <w:color w:val="auto"/>
        </w:rPr>
      </w:pPr>
      <w:r>
        <w:rPr>
          <w:rFonts w:ascii="Courier New" w:cs="Courier New" w:eastAsia="Courier New" w:hAnsi="Courier New"/>
          <w:sz w:val="18"/>
          <w:szCs w:val="18"/>
          <w:color w:val="auto"/>
        </w:rPr>
        <w:t>Balances, December 31,</w:t>
      </w:r>
    </w:p>
    <w:p>
      <w:pPr>
        <w:jc w:val="center"/>
        <w:ind w:right="7259"/>
        <w:spacing w:after="0"/>
        <w:rPr>
          <w:sz w:val="20"/>
          <w:szCs w:val="20"/>
          <w:color w:val="auto"/>
        </w:rPr>
      </w:pPr>
      <w:r>
        <w:rPr>
          <w:rFonts w:ascii="Courier New" w:cs="Courier New" w:eastAsia="Courier New" w:hAnsi="Courier New"/>
          <w:sz w:val="18"/>
          <w:szCs w:val="18"/>
          <w:color w:val="auto"/>
        </w:rPr>
        <w:t>2000... $(130,498,187)</w:t>
      </w:r>
    </w:p>
    <w:p>
      <w:pPr>
        <w:jc w:val="center"/>
        <w:ind w:right="7259"/>
        <w:spacing w:after="0" w:line="237" w:lineRule="auto"/>
        <w:rPr>
          <w:sz w:val="20"/>
          <w:szCs w:val="20"/>
          <w:color w:val="auto"/>
        </w:rPr>
      </w:pPr>
      <w:r>
        <w:rPr>
          <w:rFonts w:ascii="Courier New" w:cs="Courier New" w:eastAsia="Courier New" w:hAnsi="Courier New"/>
          <w:sz w:val="18"/>
          <w:szCs w:val="18"/>
          <w:color w:val="auto"/>
        </w:rPr>
        <w:t>$16,356,334 $(2,735,761) $</w:t>
      </w:r>
    </w:p>
    <w:p>
      <w:pPr>
        <w:jc w:val="center"/>
        <w:ind w:right="7259"/>
        <w:spacing w:after="0" w:line="238" w:lineRule="auto"/>
        <w:rPr>
          <w:sz w:val="20"/>
          <w:szCs w:val="20"/>
          <w:color w:val="auto"/>
        </w:rPr>
      </w:pPr>
      <w:r>
        <w:rPr>
          <w:rFonts w:ascii="Courier New" w:cs="Courier New" w:eastAsia="Courier New" w:hAnsi="Courier New"/>
          <w:sz w:val="18"/>
          <w:szCs w:val="18"/>
          <w:color w:val="auto"/>
        </w:rPr>
        <w:t>22,982,022 =============</w:t>
      </w:r>
    </w:p>
    <w:p>
      <w:pPr>
        <w:jc w:val="center"/>
        <w:ind w:right="7259"/>
        <w:spacing w:after="0"/>
        <w:rPr>
          <w:sz w:val="20"/>
          <w:szCs w:val="20"/>
          <w:color w:val="auto"/>
        </w:rPr>
      </w:pPr>
      <w:r>
        <w:rPr>
          <w:rFonts w:ascii="Courier New" w:cs="Courier New" w:eastAsia="Courier New" w:hAnsi="Courier New"/>
          <w:sz w:val="18"/>
          <w:szCs w:val="18"/>
          <w:color w:val="auto"/>
        </w:rPr>
        <w:t>=========== ===========</w:t>
      </w:r>
    </w:p>
    <w:p>
      <w:pPr>
        <w:jc w:val="center"/>
        <w:ind w:right="725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7"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YEAR ENDED DECEMBER 31, ------------------------------- ----------- 2000 1999 1998 ------------ ------------ -- ---------- CASH FLOWS FROM OPERATING ACTIVITIES: Net loss.................................................... $(11,125,477) $(15,708,626) $(12,627,830) Adjustments to reconcile net loss to net cash used in operating</w:t>
      </w:r>
    </w:p>
    <w:p>
      <w:pPr>
        <w:jc w:val="center"/>
        <w:ind w:right="4319"/>
        <w:spacing w:after="0" w:line="234" w:lineRule="auto"/>
        <w:rPr>
          <w:sz w:val="20"/>
          <w:szCs w:val="20"/>
          <w:color w:val="auto"/>
        </w:rPr>
      </w:pPr>
      <w:r>
        <w:rPr>
          <w:rFonts w:ascii="Courier New" w:cs="Courier New" w:eastAsia="Courier New" w:hAnsi="Courier New"/>
          <w:sz w:val="18"/>
          <w:szCs w:val="18"/>
          <w:color w:val="auto"/>
        </w:rPr>
        <w:t>activities: Depreciation and</w:t>
      </w:r>
    </w:p>
    <w:p>
      <w:pPr>
        <w:ind w:left="480"/>
        <w:spacing w:after="0"/>
        <w:rPr>
          <w:sz w:val="20"/>
          <w:szCs w:val="20"/>
          <w:color w:val="auto"/>
        </w:rPr>
      </w:pPr>
      <w:r>
        <w:rPr>
          <w:rFonts w:ascii="Courier New" w:cs="Courier New" w:eastAsia="Courier New" w:hAnsi="Courier New"/>
          <w:sz w:val="18"/>
          <w:szCs w:val="18"/>
          <w:color w:val="auto"/>
        </w:rPr>
        <w:t>amortization........................... 738,593</w:t>
      </w:r>
    </w:p>
    <w:p>
      <w:pPr>
        <w:ind w:left="800"/>
        <w:spacing w:after="0" w:line="237" w:lineRule="auto"/>
        <w:rPr>
          <w:sz w:val="20"/>
          <w:szCs w:val="20"/>
          <w:color w:val="auto"/>
        </w:rPr>
      </w:pPr>
      <w:r>
        <w:rPr>
          <w:rFonts w:ascii="Courier New" w:cs="Courier New" w:eastAsia="Courier New" w:hAnsi="Courier New"/>
          <w:sz w:val="18"/>
          <w:szCs w:val="18"/>
          <w:color w:val="auto"/>
        </w:rPr>
        <w:t>1,717,975 2,244,146 Acquired research and</w:t>
      </w:r>
    </w:p>
    <w:p>
      <w:pPr>
        <w:ind w:left="420"/>
        <w:spacing w:after="0"/>
        <w:rPr>
          <w:sz w:val="20"/>
          <w:szCs w:val="20"/>
          <w:color w:val="auto"/>
        </w:rPr>
      </w:pPr>
      <w:r>
        <w:rPr>
          <w:rFonts w:ascii="Courier New" w:cs="Courier New" w:eastAsia="Courier New" w:hAnsi="Courier New"/>
          <w:sz w:val="18"/>
          <w:szCs w:val="18"/>
          <w:color w:val="auto"/>
        </w:rPr>
        <w:t>development....................... -- -- 551,009</w:t>
      </w:r>
    </w:p>
    <w:p>
      <w:pPr>
        <w:ind w:left="1680"/>
        <w:spacing w:after="0" w:line="237" w:lineRule="auto"/>
        <w:rPr>
          <w:sz w:val="20"/>
          <w:szCs w:val="20"/>
          <w:color w:val="auto"/>
        </w:rPr>
      </w:pPr>
      <w:r>
        <w:rPr>
          <w:rFonts w:ascii="Courier New" w:cs="Courier New" w:eastAsia="Courier New" w:hAnsi="Courier New"/>
          <w:sz w:val="18"/>
          <w:szCs w:val="18"/>
          <w:color w:val="auto"/>
        </w:rPr>
        <w:t>Amortization of deferred</w:t>
      </w:r>
    </w:p>
    <w:p>
      <w:pPr>
        <w:ind w:left="220"/>
        <w:spacing w:after="0" w:line="238" w:lineRule="auto"/>
        <w:rPr>
          <w:sz w:val="20"/>
          <w:szCs w:val="20"/>
          <w:color w:val="auto"/>
        </w:rPr>
      </w:pPr>
      <w:r>
        <w:rPr>
          <w:rFonts w:ascii="Courier New" w:cs="Courier New" w:eastAsia="Courier New" w:hAnsi="Courier New"/>
          <w:sz w:val="18"/>
          <w:szCs w:val="18"/>
          <w:color w:val="auto"/>
        </w:rPr>
        <w:t>compensation................... 2,044,627 328,195 --</w:t>
      </w:r>
    </w:p>
    <w:p>
      <w:pPr>
        <w:ind w:left="640"/>
        <w:spacing w:after="0"/>
        <w:rPr>
          <w:sz w:val="20"/>
          <w:szCs w:val="20"/>
          <w:color w:val="auto"/>
        </w:rPr>
      </w:pPr>
      <w:r>
        <w:rPr>
          <w:rFonts w:ascii="Courier New" w:cs="Courier New" w:eastAsia="Courier New" w:hAnsi="Courier New"/>
          <w:sz w:val="18"/>
          <w:szCs w:val="18"/>
          <w:color w:val="auto"/>
        </w:rPr>
        <w:t>Fair market adjustment for property held for</w:t>
      </w:r>
    </w:p>
    <w:p>
      <w:pPr>
        <w:ind w:left="1160"/>
        <w:spacing w:after="0" w:line="237" w:lineRule="auto"/>
        <w:rPr>
          <w:sz w:val="20"/>
          <w:szCs w:val="20"/>
          <w:color w:val="auto"/>
        </w:rPr>
      </w:pPr>
      <w:r>
        <w:rPr>
          <w:rFonts w:ascii="Courier New" w:cs="Courier New" w:eastAsia="Courier New" w:hAnsi="Courier New"/>
          <w:sz w:val="18"/>
          <w:szCs w:val="18"/>
          <w:color w:val="auto"/>
        </w:rPr>
        <w:t>sale....... 300,000 Other non-cash</w:t>
      </w:r>
    </w:p>
    <w:p>
      <w:pPr>
        <w:ind w:left="380"/>
        <w:spacing w:after="0"/>
        <w:rPr>
          <w:sz w:val="20"/>
          <w:szCs w:val="20"/>
          <w:color w:val="auto"/>
        </w:rPr>
      </w:pPr>
      <w:r>
        <w:rPr>
          <w:rFonts w:ascii="Courier New" w:cs="Courier New" w:eastAsia="Courier New" w:hAnsi="Courier New"/>
          <w:sz w:val="18"/>
          <w:szCs w:val="18"/>
          <w:color w:val="auto"/>
        </w:rPr>
        <w:t>charges.................................. 320,183</w:t>
      </w:r>
    </w:p>
    <w:p>
      <w:pPr>
        <w:ind w:left="2160"/>
        <w:spacing w:after="0" w:line="237" w:lineRule="auto"/>
        <w:rPr>
          <w:sz w:val="20"/>
          <w:szCs w:val="20"/>
          <w:color w:val="auto"/>
        </w:rPr>
      </w:pPr>
      <w:r>
        <w:rPr>
          <w:rFonts w:ascii="Courier New" w:cs="Courier New" w:eastAsia="Courier New" w:hAnsi="Courier New"/>
          <w:sz w:val="18"/>
          <w:szCs w:val="18"/>
          <w:color w:val="auto"/>
        </w:rPr>
        <w:t>410,173 Gain on</w:t>
      </w:r>
    </w:p>
    <w:p>
      <w:pPr>
        <w:ind w:left="420"/>
        <w:spacing w:after="0"/>
        <w:rPr>
          <w:sz w:val="20"/>
          <w:szCs w:val="20"/>
          <w:color w:val="auto"/>
        </w:rPr>
      </w:pPr>
      <w:r>
        <w:rPr>
          <w:rFonts w:ascii="Courier New" w:cs="Courier New" w:eastAsia="Courier New" w:hAnsi="Courier New"/>
          <w:sz w:val="18"/>
          <w:szCs w:val="18"/>
          <w:color w:val="auto"/>
        </w:rPr>
        <w:t>investment......................................</w:t>
      </w:r>
    </w:p>
    <w:p>
      <w:pPr>
        <w:ind w:left="160"/>
        <w:spacing w:after="0" w:line="237" w:lineRule="auto"/>
        <w:rPr>
          <w:sz w:val="20"/>
          <w:szCs w:val="20"/>
          <w:color w:val="auto"/>
        </w:rPr>
      </w:pPr>
      <w:r>
        <w:rPr>
          <w:rFonts w:ascii="Courier New" w:cs="Courier New" w:eastAsia="Courier New" w:hAnsi="Courier New"/>
          <w:sz w:val="18"/>
          <w:szCs w:val="18"/>
          <w:color w:val="auto"/>
        </w:rPr>
        <w:t>(1,427,686) -- -- Loss on sale of property, plant and</w:t>
      </w:r>
    </w:p>
    <w:p>
      <w:pPr>
        <w:ind w:left="220"/>
        <w:spacing w:after="0"/>
        <w:rPr>
          <w:sz w:val="20"/>
          <w:szCs w:val="20"/>
          <w:color w:val="auto"/>
        </w:rPr>
      </w:pPr>
      <w:r>
        <w:rPr>
          <w:rFonts w:ascii="Courier New" w:cs="Courier New" w:eastAsia="Courier New" w:hAnsi="Courier New"/>
          <w:sz w:val="18"/>
          <w:szCs w:val="18"/>
          <w:color w:val="auto"/>
        </w:rPr>
        <w:t>equipment........... -- 1,117,286 -- Loss on sale of</w:t>
      </w:r>
    </w:p>
    <w:p>
      <w:pPr>
        <w:ind w:left="100"/>
        <w:spacing w:after="0" w:line="237" w:lineRule="auto"/>
        <w:rPr>
          <w:sz w:val="20"/>
          <w:szCs w:val="20"/>
          <w:color w:val="auto"/>
        </w:rPr>
      </w:pPr>
      <w:r>
        <w:rPr>
          <w:rFonts w:ascii="Courier New" w:cs="Courier New" w:eastAsia="Courier New" w:hAnsi="Courier New"/>
          <w:sz w:val="18"/>
          <w:szCs w:val="18"/>
          <w:color w:val="auto"/>
        </w:rPr>
        <w:t>intangibles............................. -- 440,486 --</w:t>
      </w:r>
    </w:p>
    <w:p>
      <w:pPr>
        <w:ind w:left="220"/>
        <w:spacing w:after="0" w:line="238" w:lineRule="auto"/>
        <w:rPr>
          <w:sz w:val="20"/>
          <w:szCs w:val="20"/>
          <w:color w:val="auto"/>
        </w:rPr>
      </w:pPr>
      <w:r>
        <w:rPr>
          <w:rFonts w:ascii="Courier New" w:cs="Courier New" w:eastAsia="Courier New" w:hAnsi="Courier New"/>
          <w:sz w:val="18"/>
          <w:szCs w:val="18"/>
          <w:color w:val="auto"/>
        </w:rPr>
        <w:t>Changes in operating assets and liabilities: Accrued</w:t>
      </w:r>
    </w:p>
    <w:p>
      <w:pPr>
        <w:ind w:left="160"/>
        <w:spacing w:after="0"/>
        <w:rPr>
          <w:sz w:val="20"/>
          <w:szCs w:val="20"/>
          <w:color w:val="auto"/>
        </w:rPr>
      </w:pPr>
      <w:r>
        <w:rPr>
          <w:rFonts w:ascii="Courier New" w:cs="Courier New" w:eastAsia="Courier New" w:hAnsi="Courier New"/>
          <w:sz w:val="18"/>
          <w:szCs w:val="18"/>
          <w:color w:val="auto"/>
        </w:rPr>
        <w:t>interest receivable........................... 25,488</w:t>
      </w:r>
    </w:p>
    <w:p>
      <w:pPr>
        <w:ind w:left="1580"/>
        <w:spacing w:after="0" w:line="237" w:lineRule="auto"/>
        <w:rPr>
          <w:sz w:val="20"/>
          <w:szCs w:val="20"/>
          <w:color w:val="auto"/>
        </w:rPr>
      </w:pPr>
      <w:r>
        <w:rPr>
          <w:rFonts w:ascii="Courier New" w:cs="Courier New" w:eastAsia="Courier New" w:hAnsi="Courier New"/>
          <w:sz w:val="18"/>
          <w:szCs w:val="18"/>
          <w:color w:val="auto"/>
        </w:rPr>
        <w:t>164,397 346,577 Technology</w:t>
      </w:r>
    </w:p>
    <w:p>
      <w:pPr>
        <w:ind w:left="60"/>
        <w:spacing w:after="0"/>
        <w:rPr>
          <w:sz w:val="20"/>
          <w:szCs w:val="20"/>
          <w:color w:val="auto"/>
        </w:rPr>
      </w:pPr>
      <w:r>
        <w:rPr>
          <w:rFonts w:ascii="Courier New" w:cs="Courier New" w:eastAsia="Courier New" w:hAnsi="Courier New"/>
          <w:sz w:val="18"/>
          <w:szCs w:val="18"/>
          <w:color w:val="auto"/>
        </w:rPr>
        <w:t>receivable................................. 3,000,000 -</w:t>
      </w:r>
    </w:p>
    <w:p>
      <w:pPr>
        <w:ind w:left="2000"/>
        <w:spacing w:after="0" w:line="237" w:lineRule="auto"/>
        <w:rPr>
          <w:sz w:val="20"/>
          <w:szCs w:val="20"/>
          <w:color w:val="auto"/>
        </w:rPr>
      </w:pPr>
      <w:r>
        <w:rPr>
          <w:rFonts w:ascii="Courier New" w:cs="Courier New" w:eastAsia="Courier New" w:hAnsi="Courier New"/>
          <w:sz w:val="18"/>
          <w:szCs w:val="18"/>
          <w:color w:val="auto"/>
        </w:rPr>
        <w:t>- -- Other current</w:t>
      </w:r>
    </w:p>
    <w:p>
      <w:pPr>
        <w:ind w:left="420"/>
        <w:spacing w:after="0"/>
        <w:rPr>
          <w:sz w:val="20"/>
          <w:szCs w:val="20"/>
          <w:color w:val="auto"/>
        </w:rPr>
      </w:pPr>
      <w:r>
        <w:rPr>
          <w:rFonts w:ascii="Courier New" w:cs="Courier New" w:eastAsia="Courier New" w:hAnsi="Courier New"/>
          <w:sz w:val="18"/>
          <w:szCs w:val="18"/>
          <w:color w:val="auto"/>
        </w:rPr>
        <w:t>assets.................................. 315,213</w:t>
      </w:r>
    </w:p>
    <w:p>
      <w:pPr>
        <w:ind w:left="520"/>
        <w:spacing w:after="0" w:line="237" w:lineRule="auto"/>
        <w:rPr>
          <w:sz w:val="20"/>
          <w:szCs w:val="20"/>
          <w:color w:val="auto"/>
        </w:rPr>
      </w:pPr>
      <w:r>
        <w:rPr>
          <w:rFonts w:ascii="Courier New" w:cs="Courier New" w:eastAsia="Courier New" w:hAnsi="Courier New"/>
          <w:sz w:val="18"/>
          <w:szCs w:val="18"/>
          <w:color w:val="auto"/>
        </w:rPr>
        <w:t>283,000 (265,665) Accounts payable and accrued</w:t>
      </w:r>
    </w:p>
    <w:p>
      <w:pPr>
        <w:ind w:left="640"/>
        <w:spacing w:after="0" w:line="238" w:lineRule="auto"/>
        <w:rPr>
          <w:sz w:val="20"/>
          <w:szCs w:val="20"/>
          <w:color w:val="auto"/>
        </w:rPr>
      </w:pPr>
      <w:r>
        <w:rPr>
          <w:rFonts w:ascii="Courier New" w:cs="Courier New" w:eastAsia="Courier New" w:hAnsi="Courier New"/>
          <w:sz w:val="18"/>
          <w:szCs w:val="18"/>
          <w:color w:val="auto"/>
        </w:rPr>
        <w:t>expenses................. (92,255) 1,344,142</w:t>
      </w:r>
    </w:p>
    <w:p>
      <w:pPr>
        <w:ind w:left="1900"/>
        <w:spacing w:after="0"/>
        <w:rPr>
          <w:sz w:val="20"/>
          <w:szCs w:val="20"/>
          <w:color w:val="auto"/>
        </w:rPr>
      </w:pPr>
      <w:r>
        <w:rPr>
          <w:rFonts w:ascii="Courier New" w:cs="Courier New" w:eastAsia="Courier New" w:hAnsi="Courier New"/>
          <w:sz w:val="18"/>
          <w:szCs w:val="18"/>
          <w:color w:val="auto"/>
        </w:rPr>
        <w:t>(2,378,613) Deferred</w:t>
      </w:r>
    </w:p>
    <w:p>
      <w:pPr>
        <w:ind w:left="160"/>
        <w:spacing w:after="0" w:line="237" w:lineRule="auto"/>
        <w:rPr>
          <w:sz w:val="20"/>
          <w:szCs w:val="20"/>
          <w:color w:val="auto"/>
        </w:rPr>
      </w:pPr>
      <w:r>
        <w:rPr>
          <w:rFonts w:ascii="Courier New" w:cs="Courier New" w:eastAsia="Courier New" w:hAnsi="Courier New"/>
          <w:sz w:val="18"/>
          <w:szCs w:val="18"/>
          <w:color w:val="auto"/>
        </w:rPr>
        <w:t>rent......................................... 203,393</w:t>
      </w:r>
    </w:p>
    <w:p>
      <w:pPr>
        <w:ind w:left="1960"/>
        <w:spacing w:after="0"/>
        <w:rPr>
          <w:sz w:val="20"/>
          <w:szCs w:val="20"/>
          <w:color w:val="auto"/>
        </w:rPr>
      </w:pPr>
      <w:r>
        <w:rPr>
          <w:rFonts w:ascii="Courier New" w:cs="Courier New" w:eastAsia="Courier New" w:hAnsi="Courier New"/>
          <w:sz w:val="18"/>
          <w:szCs w:val="18"/>
          <w:color w:val="auto"/>
        </w:rPr>
        <w:t>279,680 -- Deferred</w:t>
      </w:r>
    </w:p>
    <w:p>
      <w:pPr>
        <w:ind w:left="420"/>
        <w:spacing w:after="0" w:line="237" w:lineRule="auto"/>
        <w:rPr>
          <w:sz w:val="20"/>
          <w:szCs w:val="20"/>
          <w:color w:val="auto"/>
        </w:rPr>
      </w:pPr>
      <w:r>
        <w:rPr>
          <w:rFonts w:ascii="Courier New" w:cs="Courier New" w:eastAsia="Courier New" w:hAnsi="Courier New"/>
          <w:sz w:val="18"/>
          <w:szCs w:val="18"/>
          <w:color w:val="auto"/>
        </w:rPr>
        <w:t>revenue...................................... --</w:t>
      </w:r>
    </w:p>
    <w:p>
      <w:pPr>
        <w:ind w:left="60"/>
        <w:spacing w:after="0"/>
        <w:rPr>
          <w:sz w:val="20"/>
          <w:szCs w:val="20"/>
          <w:color w:val="auto"/>
        </w:rPr>
      </w:pPr>
      <w:r>
        <w:rPr>
          <w:rFonts w:ascii="Courier New" w:cs="Courier New" w:eastAsia="Courier New" w:hAnsi="Courier New"/>
          <w:sz w:val="18"/>
          <w:szCs w:val="18"/>
          <w:color w:val="auto"/>
        </w:rPr>
        <w:t>(2,500,000) 2,483,856 ------------ ------------ -------</w:t>
      </w:r>
    </w:p>
    <w:p>
      <w:pPr>
        <w:spacing w:after="0" w:line="3" w:lineRule="exact"/>
        <w:rPr>
          <w:sz w:val="20"/>
          <w:szCs w:val="20"/>
          <w:color w:val="auto"/>
        </w:rPr>
      </w:pPr>
    </w:p>
    <w:p>
      <w:pPr>
        <w:ind w:left="580" w:right="4899" w:firstLine="686"/>
        <w:spacing w:after="0" w:line="268" w:lineRule="auto"/>
        <w:tabs>
          <w:tab w:leader="none" w:pos="189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used in operating activities....................... (6,318,104)</w:t>
      </w:r>
    </w:p>
    <w:p>
      <w:pPr>
        <w:jc w:val="center"/>
        <w:ind w:right="4319"/>
        <w:spacing w:after="0" w:line="233" w:lineRule="auto"/>
        <w:rPr>
          <w:sz w:val="20"/>
          <w:szCs w:val="20"/>
          <w:color w:val="auto"/>
        </w:rPr>
      </w:pPr>
      <w:r>
        <w:rPr>
          <w:rFonts w:ascii="Courier New" w:cs="Courier New" w:eastAsia="Courier New" w:hAnsi="Courier New"/>
          <w:sz w:val="18"/>
          <w:szCs w:val="18"/>
          <w:color w:val="auto"/>
        </w:rPr>
        <w:t>(11,913,282) (9,236,347) CASH FLOWS FROM INVESTING</w:t>
      </w:r>
    </w:p>
    <w:p>
      <w:pPr>
        <w:jc w:val="center"/>
        <w:ind w:right="4319"/>
        <w:spacing w:after="0"/>
        <w:rPr>
          <w:sz w:val="20"/>
          <w:szCs w:val="20"/>
          <w:color w:val="auto"/>
        </w:rPr>
      </w:pPr>
      <w:r>
        <w:rPr>
          <w:rFonts w:ascii="Courier New" w:cs="Courier New" w:eastAsia="Courier New" w:hAnsi="Courier New"/>
          <w:sz w:val="18"/>
          <w:szCs w:val="18"/>
          <w:color w:val="auto"/>
        </w:rPr>
        <w:t>ACTIVITIES: Proceeds from sale of</w:t>
      </w:r>
    </w:p>
    <w:tbl>
      <w:tblPr>
        <w:tblLayout w:type="fixed"/>
        <w:tblInd w:w="60" w:type="dxa"/>
        <w:tblCellMar>
          <w:top w:w="0" w:type="dxa"/>
          <w:left w:w="0" w:type="dxa"/>
          <w:bottom w:w="0" w:type="dxa"/>
          <w:right w:w="0" w:type="dxa"/>
        </w:tblCellMar>
      </w:tblPr>
      <w:tr>
        <w:trPr>
          <w:trHeight w:val="202"/>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2"/>
              </w:rPr>
              <w:t>Investments...........................</w:t>
            </w:r>
          </w:p>
        </w:tc>
        <w:tc>
          <w:tcPr>
            <w:tcW w:w="4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1,427,686 -- --</w:t>
            </w:r>
          </w:p>
        </w:tc>
      </w:tr>
      <w:tr>
        <w:trPr>
          <w:trHeight w:val="203"/>
        </w:trPr>
        <w:tc>
          <w:tcPr>
            <w:tcW w:w="1680" w:type="dxa"/>
            <w:vAlign w:val="bottom"/>
          </w:tcPr>
          <w:p>
            <w:pPr>
              <w:spacing w:after="0"/>
              <w:rPr>
                <w:sz w:val="17"/>
                <w:szCs w:val="17"/>
                <w:color w:val="auto"/>
              </w:rPr>
            </w:pPr>
          </w:p>
        </w:tc>
        <w:tc>
          <w:tcPr>
            <w:tcW w:w="410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Purchases of marketable</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6"/>
              </w:rPr>
              <w:t>securities..........................</w:t>
            </w:r>
          </w:p>
        </w:tc>
        <w:tc>
          <w:tcPr>
            <w:tcW w:w="4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(4,397,676)</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(18,982,387) Proceeds from sales of marketable</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securities................</w:t>
            </w:r>
          </w:p>
        </w:tc>
        <w:tc>
          <w:tcPr>
            <w:tcW w:w="4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13,923,813 22,573,625</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Purchases of property, plant and</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w w:val="73"/>
              </w:rPr>
              <w:t>equipment..................</w:t>
            </w:r>
          </w:p>
        </w:tc>
        <w:tc>
          <w:tcPr>
            <w:tcW w:w="4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(151,212) (192,747)</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(2,153,525) Proceeds on sale of fixed</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1"/>
                <w:szCs w:val="11"/>
                <w:color w:val="auto"/>
                <w:w w:val="73"/>
              </w:rPr>
              <w:t>assets............................</w:t>
            </w:r>
          </w:p>
        </w:tc>
        <w:tc>
          <w:tcPr>
            <w:tcW w:w="4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-- 746,448 --</w:t>
            </w:r>
          </w:p>
        </w:tc>
      </w:tr>
      <w:tr>
        <w:trPr>
          <w:trHeight w:val="203"/>
        </w:trPr>
        <w:tc>
          <w:tcPr>
            <w:tcW w:w="1680" w:type="dxa"/>
            <w:vAlign w:val="bottom"/>
          </w:tcPr>
          <w:p>
            <w:pPr>
              <w:spacing w:after="0"/>
              <w:rPr>
                <w:sz w:val="17"/>
                <w:szCs w:val="17"/>
                <w:color w:val="auto"/>
              </w:rPr>
            </w:pPr>
          </w:p>
        </w:tc>
        <w:tc>
          <w:tcPr>
            <w:tcW w:w="410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Acquisition of other</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0"/>
              </w:rPr>
              <w:t>assets.................................</w:t>
            </w:r>
          </w:p>
        </w:tc>
        <w:tc>
          <w:tcPr>
            <w:tcW w:w="410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(886,751)</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(558,311) (400,219) Disposal of other</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9"/>
                <w:szCs w:val="9"/>
                <w:color w:val="auto"/>
                <w:w w:val="73"/>
              </w:rPr>
              <w:t>assets....................................</w:t>
            </w:r>
          </w:p>
        </w:tc>
        <w:tc>
          <w:tcPr>
            <w:tcW w:w="410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w w:val="95"/>
              </w:rPr>
              <w:t>-- 440,486 -</w:t>
            </w:r>
          </w:p>
        </w:tc>
      </w:tr>
    </w:tbl>
    <w:p>
      <w:pPr>
        <w:spacing w:after="0" w:line="4" w:lineRule="exact"/>
        <w:rPr>
          <w:sz w:val="20"/>
          <w:szCs w:val="20"/>
          <w:color w:val="auto"/>
        </w:rPr>
      </w:pPr>
    </w:p>
    <w:p>
      <w:pPr>
        <w:ind w:left="260" w:right="4579" w:firstLine="111"/>
        <w:spacing w:after="0" w:line="268" w:lineRule="auto"/>
        <w:tabs>
          <w:tab w:leader="none" w:pos="57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cash provided by investing activities...................</w:t>
      </w:r>
    </w:p>
    <w:p>
      <w:pPr>
        <w:jc w:val="center"/>
        <w:ind w:right="4319"/>
        <w:spacing w:after="0" w:line="233" w:lineRule="auto"/>
        <w:rPr>
          <w:sz w:val="20"/>
          <w:szCs w:val="20"/>
          <w:color w:val="auto"/>
        </w:rPr>
      </w:pPr>
      <w:r>
        <w:rPr>
          <w:rFonts w:ascii="Courier New" w:cs="Courier New" w:eastAsia="Courier New" w:hAnsi="Courier New"/>
          <w:sz w:val="18"/>
          <w:szCs w:val="18"/>
          <w:color w:val="auto"/>
        </w:rPr>
        <w:t>389,723 9,962,013 1,037,494 CASH FLOWS FROM FINANCING</w:t>
      </w:r>
    </w:p>
    <w:p>
      <w:pPr>
        <w:jc w:val="center"/>
        <w:ind w:right="4319"/>
        <w:spacing w:after="0"/>
        <w:rPr>
          <w:sz w:val="20"/>
          <w:szCs w:val="20"/>
          <w:color w:val="auto"/>
        </w:rPr>
      </w:pPr>
      <w:r>
        <w:rPr>
          <w:rFonts w:ascii="Courier New" w:cs="Courier New" w:eastAsia="Courier New" w:hAnsi="Courier New"/>
          <w:sz w:val="18"/>
          <w:szCs w:val="18"/>
          <w:color w:val="auto"/>
        </w:rPr>
        <w:t>ACTIVITIES: Proceeds from issuance of common</w:t>
      </w:r>
    </w:p>
    <w:p>
      <w:pPr>
        <w:ind w:left="160"/>
        <w:spacing w:after="0" w:line="237" w:lineRule="auto"/>
        <w:rPr>
          <w:sz w:val="20"/>
          <w:szCs w:val="20"/>
          <w:color w:val="auto"/>
        </w:rPr>
      </w:pPr>
      <w:r>
        <w:rPr>
          <w:rFonts w:ascii="Courier New" w:cs="Courier New" w:eastAsia="Courier New" w:hAnsi="Courier New"/>
          <w:sz w:val="18"/>
          <w:szCs w:val="18"/>
          <w:color w:val="auto"/>
        </w:rPr>
        <w:t>stock...................... 4,401,437 145,603 227,931</w:t>
      </w:r>
    </w:p>
    <w:p>
      <w:pPr>
        <w:ind w:left="1100"/>
        <w:spacing w:after="0"/>
        <w:rPr>
          <w:sz w:val="20"/>
          <w:szCs w:val="20"/>
          <w:color w:val="auto"/>
        </w:rPr>
      </w:pPr>
      <w:r>
        <w:rPr>
          <w:rFonts w:ascii="Courier New" w:cs="Courier New" w:eastAsia="Courier New" w:hAnsi="Courier New"/>
          <w:sz w:val="18"/>
          <w:szCs w:val="18"/>
          <w:color w:val="auto"/>
        </w:rPr>
        <w:t>Proceeds from the exercise of stock</w:t>
      </w:r>
    </w:p>
    <w:p>
      <w:pPr>
        <w:ind w:left="160"/>
        <w:spacing w:after="0" w:line="237" w:lineRule="auto"/>
        <w:rPr>
          <w:sz w:val="20"/>
          <w:szCs w:val="20"/>
          <w:color w:val="auto"/>
        </w:rPr>
      </w:pPr>
      <w:r>
        <w:rPr>
          <w:rFonts w:ascii="Courier New" w:cs="Courier New" w:eastAsia="Courier New" w:hAnsi="Courier New"/>
          <w:sz w:val="18"/>
          <w:szCs w:val="18"/>
          <w:color w:val="auto"/>
        </w:rPr>
        <w:t>options................. 685,089 518,442 1,364 Common</w:t>
      </w:r>
    </w:p>
    <w:p>
      <w:pPr>
        <w:ind w:left="160"/>
        <w:spacing w:after="0"/>
        <w:rPr>
          <w:sz w:val="20"/>
          <w:szCs w:val="20"/>
          <w:color w:val="auto"/>
        </w:rPr>
      </w:pPr>
      <w:r>
        <w:rPr>
          <w:rFonts w:ascii="Courier New" w:cs="Courier New" w:eastAsia="Courier New" w:hAnsi="Courier New"/>
          <w:sz w:val="18"/>
          <w:szCs w:val="18"/>
          <w:color w:val="auto"/>
        </w:rPr>
        <w:t>stock issued for agreements..........................</w:t>
      </w:r>
    </w:p>
    <w:p>
      <w:pPr>
        <w:ind w:left="380"/>
        <w:spacing w:after="0" w:line="237" w:lineRule="auto"/>
        <w:rPr>
          <w:sz w:val="20"/>
          <w:szCs w:val="20"/>
          <w:color w:val="auto"/>
        </w:rPr>
      </w:pPr>
      <w:r>
        <w:rPr>
          <w:rFonts w:ascii="Courier New" w:cs="Courier New" w:eastAsia="Courier New" w:hAnsi="Courier New"/>
          <w:sz w:val="18"/>
          <w:szCs w:val="18"/>
          <w:color w:val="auto"/>
        </w:rPr>
        <w:t>365,000 -- -- Proceeds from issuance of preferred</w:t>
      </w:r>
    </w:p>
    <w:p>
      <w:pPr>
        <w:ind w:left="100"/>
        <w:spacing w:after="0" w:line="238" w:lineRule="auto"/>
        <w:rPr>
          <w:sz w:val="20"/>
          <w:szCs w:val="20"/>
          <w:color w:val="auto"/>
        </w:rPr>
      </w:pPr>
      <w:r>
        <w:rPr>
          <w:rFonts w:ascii="Courier New" w:cs="Courier New" w:eastAsia="Courier New" w:hAnsi="Courier New"/>
          <w:sz w:val="18"/>
          <w:szCs w:val="18"/>
          <w:color w:val="auto"/>
        </w:rPr>
        <w:t>stock................... 1,500,000 -- -- Proceeds from</w:t>
      </w:r>
    </w:p>
    <w:p>
      <w:pPr>
        <w:ind w:left="220"/>
        <w:spacing w:after="0"/>
        <w:rPr>
          <w:sz w:val="20"/>
          <w:szCs w:val="20"/>
          <w:color w:val="auto"/>
        </w:rPr>
      </w:pPr>
      <w:r>
        <w:rPr>
          <w:rFonts w:ascii="Courier New" w:cs="Courier New" w:eastAsia="Courier New" w:hAnsi="Courier New"/>
          <w:sz w:val="18"/>
          <w:szCs w:val="18"/>
          <w:color w:val="auto"/>
        </w:rPr>
        <w:t>debt financings............................... -- --</w:t>
      </w:r>
    </w:p>
    <w:p>
      <w:pPr>
        <w:ind w:left="1260"/>
        <w:spacing w:after="0" w:line="237" w:lineRule="auto"/>
        <w:rPr>
          <w:sz w:val="20"/>
          <w:szCs w:val="20"/>
          <w:color w:val="auto"/>
        </w:rPr>
      </w:pPr>
      <w:r>
        <w:rPr>
          <w:rFonts w:ascii="Courier New" w:cs="Courier New" w:eastAsia="Courier New" w:hAnsi="Courier New"/>
          <w:sz w:val="18"/>
          <w:szCs w:val="18"/>
          <w:color w:val="auto"/>
        </w:rPr>
        <w:t>1,259,300 Change in debt service</w:t>
      </w:r>
    </w:p>
    <w:p>
      <w:pPr>
        <w:ind w:left="260"/>
        <w:spacing w:after="0"/>
        <w:rPr>
          <w:sz w:val="20"/>
          <w:szCs w:val="20"/>
          <w:color w:val="auto"/>
        </w:rPr>
      </w:pPr>
      <w:r>
        <w:rPr>
          <w:rFonts w:ascii="Courier New" w:cs="Courier New" w:eastAsia="Courier New" w:hAnsi="Courier New"/>
          <w:sz w:val="18"/>
          <w:szCs w:val="18"/>
          <w:color w:val="auto"/>
        </w:rPr>
        <w:t>fund................................. 609,905 -- --</w:t>
      </w:r>
    </w:p>
    <w:p>
      <w:pPr>
        <w:ind w:left="1480"/>
        <w:spacing w:after="0" w:line="237" w:lineRule="auto"/>
        <w:rPr>
          <w:sz w:val="20"/>
          <w:szCs w:val="20"/>
          <w:color w:val="auto"/>
        </w:rPr>
      </w:pPr>
      <w:r>
        <w:rPr>
          <w:rFonts w:ascii="Courier New" w:cs="Courier New" w:eastAsia="Courier New" w:hAnsi="Courier New"/>
          <w:sz w:val="18"/>
          <w:szCs w:val="18"/>
          <w:color w:val="auto"/>
        </w:rPr>
        <w:t>Repayments of debt and lease</w:t>
      </w:r>
    </w:p>
    <w:p>
      <w:pPr>
        <w:sectPr>
          <w:pgSz w:w="11900" w:h="16838" w:orient="portrait"/>
          <w:cols w:equalWidth="0" w:num="1">
            <w:col w:w="10219"/>
          </w:cols>
          <w:pgMar w:left="240" w:top="136" w:right="1440" w:bottom="0" w:gutter="0" w:footer="0" w:header="0"/>
        </w:sectPr>
      </w:pPr>
    </w:p>
    <w:bookmarkStart w:id="59" w:name="page60"/>
    <w:bookmarkEnd w:id="59"/>
    <w:p>
      <w:pPr>
        <w:jc w:val="center"/>
        <w:ind w:right="4319"/>
        <w:spacing w:after="0" w:line="268" w:lineRule="auto"/>
        <w:rPr>
          <w:sz w:val="20"/>
          <w:szCs w:val="20"/>
          <w:color w:val="auto"/>
        </w:rPr>
      </w:pPr>
      <w:r>
        <w:rPr>
          <w:rFonts w:ascii="Courier New" w:cs="Courier New" w:eastAsia="Courier New" w:hAnsi="Courier New"/>
          <w:sz w:val="16"/>
          <w:szCs w:val="16"/>
          <w:color w:val="auto"/>
        </w:rPr>
        <w:t>obligations.................... (324,167) (1,817,500) (1,366,655) ------------ ------------ ------------ Net cash provided by (used in) financing activities......... 7,237,264 (1,153,455) 121,940 ----- ------- ------------ ------------ Increase (decrease) in cash and cash equivalents............ 1,308,883 (3,104,724) (8,076,913) Cash and cash equivalents at beginning of year.............. 4,760,064 7,864,788 15,941,701 ------------ ------------ ------------ Cash</w:t>
      </w:r>
    </w:p>
    <w:p>
      <w:pPr>
        <w:ind w:left="60"/>
        <w:spacing w:after="0" w:line="235" w:lineRule="auto"/>
        <w:rPr>
          <w:sz w:val="20"/>
          <w:szCs w:val="20"/>
          <w:color w:val="auto"/>
        </w:rPr>
      </w:pPr>
      <w:r>
        <w:rPr>
          <w:rFonts w:ascii="Courier New" w:cs="Courier New" w:eastAsia="Courier New" w:hAnsi="Courier New"/>
          <w:sz w:val="18"/>
          <w:szCs w:val="18"/>
          <w:color w:val="auto"/>
        </w:rPr>
        <w:t>and cash equivalents at end of the year................</w:t>
      </w:r>
    </w:p>
    <w:p>
      <w:pPr>
        <w:ind w:left="640" w:hanging="216"/>
        <w:spacing w:after="0" w:line="238" w:lineRule="auto"/>
        <w:tabs>
          <w:tab w:leader="none" w:pos="6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6,068,947 $ 4,760,064 $ 7,864,788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Supplemental disclosure of</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information: Interest</w:t>
      </w:r>
    </w:p>
    <w:tbl>
      <w:tblPr>
        <w:tblLayout w:type="fixed"/>
        <w:tblInd w:w="160" w:type="dxa"/>
        <w:tblCellMar>
          <w:top w:w="0" w:type="dxa"/>
          <w:left w:w="0" w:type="dxa"/>
          <w:bottom w:w="0" w:type="dxa"/>
          <w:right w:w="0" w:type="dxa"/>
        </w:tblCellMar>
      </w:tblP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paid...............................................</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272,513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$ 335,203</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$ 444,047</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420" w:hanging="412"/>
        <w:spacing w:after="0"/>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BUSINESS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of December 31, 2000, the Company had cash and cash equivalents of</w:t>
      </w:r>
    </w:p>
    <w:p>
      <w:pPr>
        <w:spacing w:after="0" w:line="238" w:lineRule="auto"/>
        <w:rPr>
          <w:sz w:val="20"/>
          <w:szCs w:val="20"/>
          <w:color w:val="auto"/>
        </w:rPr>
      </w:pPr>
      <w:r>
        <w:rPr>
          <w:rFonts w:ascii="Courier New" w:cs="Courier New" w:eastAsia="Courier New" w:hAnsi="Courier New"/>
          <w:sz w:val="18"/>
          <w:szCs w:val="18"/>
          <w:color w:val="auto"/>
        </w:rPr>
        <w:t>approximately $6.1 million and a restricted short-term equity investment of</w:t>
      </w:r>
    </w:p>
    <w:p>
      <w:pPr>
        <w:spacing w:after="0"/>
        <w:rPr>
          <w:sz w:val="20"/>
          <w:szCs w:val="20"/>
          <w:color w:val="auto"/>
        </w:rPr>
      </w:pPr>
      <w:r>
        <w:rPr>
          <w:rFonts w:ascii="Courier New" w:cs="Courier New" w:eastAsia="Courier New" w:hAnsi="Courier New"/>
          <w:sz w:val="18"/>
          <w:szCs w:val="18"/>
          <w:color w:val="auto"/>
        </w:rPr>
        <w:t>approximately $16.4 million in Modex Therapeutics, a Swiss Biotherapeutics</w:t>
      </w:r>
    </w:p>
    <w:p>
      <w:pPr>
        <w:spacing w:after="0" w:line="237" w:lineRule="auto"/>
        <w:rPr>
          <w:sz w:val="20"/>
          <w:szCs w:val="20"/>
          <w:color w:val="auto"/>
        </w:rPr>
      </w:pPr>
      <w:r>
        <w:rPr>
          <w:rFonts w:ascii="Courier New" w:cs="Courier New" w:eastAsia="Courier New" w:hAnsi="Courier New"/>
          <w:sz w:val="18"/>
          <w:szCs w:val="18"/>
          <w:color w:val="auto"/>
        </w:rPr>
        <w:t>company. Since inception, the Company has incurred annual losses and negative</w:t>
      </w:r>
    </w:p>
    <w:p>
      <w:pPr>
        <w:spacing w:after="0" w:line="238" w:lineRule="auto"/>
        <w:rPr>
          <w:sz w:val="20"/>
          <w:szCs w:val="20"/>
          <w:color w:val="auto"/>
        </w:rPr>
      </w:pPr>
      <w:r>
        <w:rPr>
          <w:rFonts w:ascii="Courier New" w:cs="Courier New" w:eastAsia="Courier New" w:hAnsi="Courier New"/>
          <w:sz w:val="18"/>
          <w:szCs w:val="18"/>
          <w:color w:val="auto"/>
        </w:rPr>
        <w:t>cash flows from operations and has an accumulated deficit of approximately</w:t>
      </w:r>
    </w:p>
    <w:p>
      <w:pPr>
        <w:spacing w:after="0"/>
        <w:rPr>
          <w:sz w:val="20"/>
          <w:szCs w:val="20"/>
          <w:color w:val="auto"/>
        </w:rPr>
      </w:pPr>
      <w:r>
        <w:rPr>
          <w:rFonts w:ascii="Courier New" w:cs="Courier New" w:eastAsia="Courier New" w:hAnsi="Courier New"/>
          <w:sz w:val="18"/>
          <w:szCs w:val="18"/>
          <w:color w:val="auto"/>
        </w:rPr>
        <w:t>$130.5 million at December 31, 2000. The Company has not derived any revenues</w:t>
      </w:r>
    </w:p>
    <w:p>
      <w:pPr>
        <w:spacing w:after="0" w:line="237" w:lineRule="auto"/>
        <w:rPr>
          <w:sz w:val="20"/>
          <w:szCs w:val="20"/>
          <w:color w:val="auto"/>
        </w:rPr>
      </w:pPr>
      <w:r>
        <w:rPr>
          <w:rFonts w:ascii="Courier New" w:cs="Courier New" w:eastAsia="Courier New" w:hAnsi="Courier New"/>
          <w:sz w:val="18"/>
          <w:szCs w:val="18"/>
          <w:color w:val="auto"/>
        </w:rPr>
        <w:t>from the sale of any products, and does not expect to receive revenues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sales for at least several years. As a result, the Company is dependent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external financing from equity and debt offerings and revenues from</w:t>
      </w:r>
    </w:p>
    <w:p>
      <w:pPr>
        <w:spacing w:after="0" w:line="238" w:lineRule="auto"/>
        <w:rPr>
          <w:sz w:val="20"/>
          <w:szCs w:val="20"/>
          <w:color w:val="auto"/>
        </w:rPr>
      </w:pPr>
      <w:r>
        <w:rPr>
          <w:rFonts w:ascii="Courier New" w:cs="Courier New" w:eastAsia="Courier New" w:hAnsi="Courier New"/>
          <w:sz w:val="18"/>
          <w:szCs w:val="18"/>
          <w:color w:val="auto"/>
        </w:rPr>
        <w:t>collaborative research arrangements with corporate sponsors to finance its</w:t>
      </w:r>
    </w:p>
    <w:p>
      <w:pPr>
        <w:spacing w:after="0"/>
        <w:rPr>
          <w:sz w:val="20"/>
          <w:szCs w:val="20"/>
          <w:color w:val="auto"/>
        </w:rPr>
      </w:pPr>
      <w:r>
        <w:rPr>
          <w:rFonts w:ascii="Courier New" w:cs="Courier New" w:eastAsia="Courier New" w:hAnsi="Courier New"/>
          <w:sz w:val="18"/>
          <w:szCs w:val="18"/>
          <w:color w:val="auto"/>
        </w:rPr>
        <w:t>operations. There are no such collaborative research arrangements at this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 can be no assurance that such financing or partnering revenues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when needed or on terms acceptable to the Company.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208"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85" w:lineRule="exact"/>
        <w:rPr>
          <w:sz w:val="20"/>
          <w:szCs w:val="20"/>
          <w:color w:val="auto"/>
        </w:rPr>
      </w:pPr>
    </w:p>
    <w:p>
      <w:pPr>
        <w:ind w:right="5359" w:firstLine="8"/>
        <w:spacing w:after="0" w:line="470"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PRINCIPLES OF CONSOLIDATION</w:t>
      </w:r>
    </w:p>
    <w:p>
      <w:pPr>
        <w:spacing w:after="0" w:line="12"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consolidated financial statements include accounts of the Company and StemCells California, Inc., a wholly owned subsidiary. Significant intercompany accounts have been eliminated in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preparation of the consolidated financial statements in conformity with</w:t>
      </w:r>
    </w:p>
    <w:p>
      <w:pPr>
        <w:sectPr>
          <w:pgSz w:w="11900" w:h="16838" w:orient="portrait"/>
          <w:cols w:equalWidth="0" w:num="1">
            <w:col w:w="10219"/>
          </w:cols>
          <w:pgMar w:left="240" w:top="142" w:right="1440" w:bottom="0" w:gutter="0" w:footer="0" w:header="0"/>
        </w:sectPr>
      </w:pPr>
    </w:p>
    <w:bookmarkStart w:id="60" w:name="page61"/>
    <w:bookmarkEnd w:id="60"/>
    <w:p>
      <w:pPr>
        <w:ind w:right="1779"/>
        <w:spacing w:after="0" w:line="237" w:lineRule="auto"/>
        <w:rPr>
          <w:sz w:val="20"/>
          <w:szCs w:val="20"/>
          <w:color w:val="auto"/>
        </w:rPr>
      </w:pPr>
      <w:r>
        <w:rPr>
          <w:rFonts w:ascii="Courier New" w:cs="Courier New" w:eastAsia="Courier New" w:hAnsi="Courier New"/>
          <w:sz w:val="18"/>
          <w:szCs w:val="18"/>
          <w:color w:val="auto"/>
        </w:rPr>
        <w:t>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7" w:lineRule="exact"/>
        <w:rPr>
          <w:sz w:val="20"/>
          <w:szCs w:val="20"/>
          <w:color w:val="auto"/>
        </w:rPr>
      </w:pPr>
    </w:p>
    <w:p>
      <w:pPr>
        <w:ind w:right="4099" w:firstLine="8"/>
        <w:spacing w:after="0" w:line="235"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(CONTINUED) CASH EQUIVALENTS AND INVESTMENTS</w:t>
      </w:r>
    </w:p>
    <w:p>
      <w:pPr>
        <w:spacing w:after="0" w:line="208"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Building and improvements...................................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- 15</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Furniture and</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fixtures......................................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years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 AND LICENSE COSTS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ectPr>
          <w:pgSz w:w="11900" w:h="16838" w:orient="portrait"/>
          <w:cols w:equalWidth="0" w:num="1">
            <w:col w:w="10219"/>
          </w:cols>
          <w:pgMar w:left="240" w:top="142" w:right="1440" w:bottom="0" w:gutter="0" w:footer="0" w:header="0"/>
        </w:sectPr>
      </w:pPr>
    </w:p>
    <w:bookmarkStart w:id="61" w:name="page62"/>
    <w:bookmarkEnd w:id="61"/>
    <w:p>
      <w:pPr>
        <w:ind w:left="420" w:hanging="412"/>
        <w:spacing w:after="0"/>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BASED COMPENSATION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 LIVED ASSETS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7" w:lineRule="exact"/>
        <w:rPr>
          <w:sz w:val="20"/>
          <w:szCs w:val="20"/>
          <w:color w:val="auto"/>
        </w:rPr>
      </w:pPr>
    </w:p>
    <w:p>
      <w:pPr>
        <w:ind w:right="4099" w:firstLine="8"/>
        <w:spacing w:after="0" w:line="235"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(CONTINUED) RECENT ACCOUNTING PRONOUNCEMENTS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w:t>
      </w:r>
    </w:p>
    <w:p>
      <w:pPr>
        <w:sectPr>
          <w:pgSz w:w="11900" w:h="16838" w:orient="portrait"/>
          <w:cols w:equalWidth="0" w:num="1">
            <w:col w:w="10219"/>
          </w:cols>
          <w:pgMar w:left="240" w:top="136"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or results of operations.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expenses all research and development costs as incurred.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204" w:lineRule="exact"/>
        <w:rPr>
          <w:sz w:val="20"/>
          <w:szCs w:val="20"/>
          <w:color w:val="auto"/>
        </w:rPr>
      </w:pPr>
    </w:p>
    <w:p>
      <w:pPr>
        <w:ind w:left="420" w:hanging="412"/>
        <w:spacing w:after="0"/>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Until mid-1999, the Company engaged in research and development in encapsulated cell therapy technology, including a pain control program funded by AstraZeneca Group plc. The results from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7" w:lineRule="exact"/>
        <w:rPr>
          <w:sz w:val="20"/>
          <w:szCs w:val="20"/>
          <w:color w:val="auto"/>
        </w:rPr>
      </w:pPr>
    </w:p>
    <w:p>
      <w:pPr>
        <w:ind w:right="1999" w:firstLine="8"/>
        <w:spacing w:after="0" w:line="235" w:lineRule="auto"/>
        <w:tabs>
          <w:tab w:leader="none" w:pos="42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5"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w:t>
      </w:r>
    </w:p>
    <w:p>
      <w:pPr>
        <w:sectPr>
          <w:pgSz w:w="11900" w:h="16838" w:orient="portrait"/>
          <w:cols w:equalWidth="0" w:num="1">
            <w:col w:w="10219"/>
          </w:cols>
          <w:pgMar w:left="240" w:top="136" w:right="1440" w:bottom="0" w:gutter="0" w:footer="0" w:header="0"/>
        </w:sectPr>
      </w:pPr>
    </w:p>
    <w:bookmarkStart w:id="63" w:name="page64"/>
    <w:bookmarkEnd w:id="63"/>
    <w:p>
      <w:pPr>
        <w:ind w:right="1999"/>
        <w:spacing w:after="0" w:line="273" w:lineRule="auto"/>
        <w:rPr>
          <w:sz w:val="20"/>
          <w:szCs w:val="20"/>
          <w:color w:val="auto"/>
        </w:rPr>
      </w:pPr>
      <w:r>
        <w:rPr>
          <w:rFonts w:ascii="Courier New" w:cs="Courier New" w:eastAsia="Courier New" w:hAnsi="Courier New"/>
          <w:sz w:val="16"/>
          <w:szCs w:val="16"/>
          <w:color w:val="auto"/>
        </w:rPr>
        <w:t>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8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84"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At December 31, 1999, the Company's $1.6 million wind-down reserve included approximately $1.2 million for the RIPSAT settlement and approximately</w:t>
      </w:r>
    </w:p>
    <w:p>
      <w:pPr>
        <w:ind w:right="1779"/>
        <w:spacing w:after="0" w:line="237" w:lineRule="auto"/>
        <w:rPr>
          <w:sz w:val="20"/>
          <w:szCs w:val="20"/>
          <w:color w:val="auto"/>
        </w:rPr>
      </w:pPr>
      <w:r>
        <w:rPr>
          <w:rFonts w:ascii="Courier New" w:cs="Courier New" w:eastAsia="Courier New" w:hAnsi="Courier New"/>
          <w:sz w:val="18"/>
          <w:szCs w:val="18"/>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7" w:lineRule="exact"/>
        <w:rPr>
          <w:sz w:val="20"/>
          <w:szCs w:val="20"/>
          <w:color w:val="auto"/>
        </w:rPr>
      </w:pPr>
    </w:p>
    <w:p>
      <w:pPr>
        <w:ind w:right="1999" w:firstLine="8"/>
        <w:spacing w:after="0" w:line="235"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5" w:lineRule="exact"/>
        <w:rPr>
          <w:rFonts w:ascii="Courier New" w:cs="Courier New" w:eastAsia="Courier New" w:hAnsi="Courier New"/>
          <w:sz w:val="18"/>
          <w:szCs w:val="18"/>
          <w:color w:val="auto"/>
        </w:rPr>
      </w:pPr>
    </w:p>
    <w:p>
      <w:pPr>
        <w:ind w:right="2099" w:firstLine="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wind-down expenses, including the amounts and periods of recognition, are as follows:</w:t>
      </w:r>
    </w:p>
    <w:p>
      <w:pPr>
        <w:spacing w:after="0" w:line="20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YEAR ENDED YEAR ENDED DECEMBER 31,</w:t>
      </w:r>
    </w:p>
    <w:p>
      <w:pPr>
        <w:jc w:val="center"/>
        <w:ind w:right="6219"/>
        <w:spacing w:after="0" w:line="238" w:lineRule="auto"/>
        <w:rPr>
          <w:sz w:val="20"/>
          <w:szCs w:val="20"/>
          <w:color w:val="auto"/>
        </w:rPr>
      </w:pPr>
      <w:r>
        <w:rPr>
          <w:rFonts w:ascii="Courier New" w:cs="Courier New" w:eastAsia="Courier New" w:hAnsi="Courier New"/>
          <w:sz w:val="18"/>
          <w:szCs w:val="18"/>
          <w:color w:val="auto"/>
        </w:rPr>
        <w:t>1999 DECEMBER 31, 2000 --------------</w:t>
      </w:r>
    </w:p>
    <w:p>
      <w:pPr>
        <w:spacing w:after="0" w:line="5" w:lineRule="exact"/>
        <w:rPr>
          <w:sz w:val="20"/>
          <w:szCs w:val="20"/>
          <w:color w:val="auto"/>
        </w:rPr>
      </w:pPr>
    </w:p>
    <w:p>
      <w:pPr>
        <w:ind w:left="160" w:right="6359" w:firstLine="266"/>
        <w:spacing w:after="0" w:line="268" w:lineRule="auto"/>
        <w:tabs>
          <w:tab w:leader="none" w:pos="8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Employee severance costs....................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$1,554,000 Impairment losses(1):</w:t>
      </w:r>
    </w:p>
    <w:p>
      <w:pPr>
        <w:ind w:left="1740"/>
        <w:spacing w:after="0"/>
        <w:rPr>
          <w:sz w:val="20"/>
          <w:szCs w:val="20"/>
          <w:color w:val="auto"/>
        </w:rPr>
      </w:pPr>
      <w:r>
        <w:rPr>
          <w:rFonts w:ascii="Courier New" w:cs="Courier New" w:eastAsia="Courier New" w:hAnsi="Courier New"/>
          <w:sz w:val="18"/>
          <w:szCs w:val="18"/>
          <w:color w:val="auto"/>
        </w:rPr>
        <w:t>Fixed</w:t>
      </w:r>
    </w:p>
    <w:p>
      <w:pPr>
        <w:ind w:left="120"/>
        <w:spacing w:after="0" w:line="237" w:lineRule="auto"/>
        <w:rPr>
          <w:sz w:val="20"/>
          <w:szCs w:val="20"/>
          <w:color w:val="auto"/>
        </w:rPr>
      </w:pPr>
      <w:r>
        <w:rPr>
          <w:rFonts w:ascii="Courier New" w:cs="Courier New" w:eastAsia="Courier New" w:hAnsi="Courier New"/>
          <w:sz w:val="18"/>
          <w:szCs w:val="18"/>
          <w:color w:val="auto"/>
        </w:rPr>
        <w:t>assets..............................</w:t>
      </w:r>
    </w:p>
    <w:p>
      <w:pPr>
        <w:ind w:left="1420"/>
        <w:spacing w:after="0" w:line="238" w:lineRule="auto"/>
        <w:rPr>
          <w:sz w:val="20"/>
          <w:szCs w:val="20"/>
          <w:color w:val="auto"/>
        </w:rPr>
      </w:pPr>
      <w:r>
        <w:rPr>
          <w:rFonts w:ascii="Courier New" w:cs="Courier New" w:eastAsia="Courier New" w:hAnsi="Courier New"/>
          <w:sz w:val="18"/>
          <w:szCs w:val="18"/>
          <w:color w:val="auto"/>
        </w:rPr>
        <w:t>800,000 ECT</w:t>
      </w:r>
    </w:p>
    <w:p>
      <w:pPr>
        <w:spacing w:after="0"/>
        <w:rPr>
          <w:sz w:val="20"/>
          <w:szCs w:val="20"/>
          <w:color w:val="auto"/>
        </w:rPr>
      </w:pPr>
      <w:r>
        <w:rPr>
          <w:rFonts w:ascii="Courier New" w:cs="Courier New" w:eastAsia="Courier New" w:hAnsi="Courier New"/>
          <w:sz w:val="18"/>
          <w:szCs w:val="18"/>
          <w:color w:val="auto"/>
        </w:rPr>
        <w:t>patents...............................</w:t>
      </w:r>
    </w:p>
    <w:p>
      <w:pPr>
        <w:ind w:left="220"/>
        <w:spacing w:after="0" w:line="237" w:lineRule="auto"/>
        <w:rPr>
          <w:sz w:val="20"/>
          <w:szCs w:val="20"/>
          <w:color w:val="auto"/>
        </w:rPr>
      </w:pPr>
      <w:r>
        <w:rPr>
          <w:rFonts w:ascii="Courier New" w:cs="Courier New" w:eastAsia="Courier New" w:hAnsi="Courier New"/>
          <w:sz w:val="18"/>
          <w:szCs w:val="18"/>
          <w:color w:val="auto"/>
        </w:rPr>
        <w:t>260,000 ---------- 1,060,000 Rhode</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headquarters</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7"/>
              </w:rPr>
              <w:t>....................</w:t>
            </w:r>
          </w:p>
        </w:tc>
      </w:tr>
      <w:tr>
        <w:trPr>
          <w:trHeight w:val="203"/>
        </w:trPr>
        <w:tc>
          <w:tcPr>
            <w:tcW w:w="146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702,000</w:t>
            </w:r>
          </w:p>
        </w:tc>
        <w:tc>
          <w:tcPr>
            <w:tcW w:w="1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$3,327,000 PILOT</w:t>
            </w:r>
          </w:p>
        </w:tc>
      </w:tr>
      <w:tr>
        <w:trPr>
          <w:trHeight w:val="203"/>
        </w:trPr>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5"/>
              </w:rPr>
              <w:t>MANUFACTURING PLANT.................</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562,000 ----------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1,264,000</w:t>
            </w:r>
          </w:p>
        </w:tc>
      </w:tr>
      <w:tr>
        <w:trPr>
          <w:trHeight w:val="203"/>
        </w:trPr>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3,327,000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OUTPLACEMENT.......................</w:t>
            </w:r>
          </w:p>
        </w:tc>
        <w:tc>
          <w:tcPr>
            <w:tcW w:w="1360" w:type="dxa"/>
            <w:vAlign w:val="bottom"/>
          </w:tcPr>
          <w:p>
            <w:pPr>
              <w:spacing w:after="0"/>
              <w:rPr>
                <w:sz w:val="17"/>
                <w:szCs w:val="17"/>
                <w:color w:val="auto"/>
              </w:rPr>
            </w:pPr>
          </w:p>
        </w:tc>
      </w:tr>
      <w:tr>
        <w:trPr>
          <w:trHeight w:val="203"/>
        </w:trPr>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RIPSAT</w:t>
            </w:r>
          </w:p>
        </w:tc>
      </w:tr>
    </w:tbl>
    <w:p>
      <w:pPr>
        <w:ind w:left="60"/>
        <w:spacing w:after="0" w:line="238" w:lineRule="auto"/>
        <w:rPr>
          <w:sz w:val="20"/>
          <w:szCs w:val="20"/>
          <w:color w:val="auto"/>
        </w:rPr>
      </w:pPr>
      <w:r>
        <w:rPr>
          <w:rFonts w:ascii="Courier New" w:cs="Courier New" w:eastAsia="Courier New" w:hAnsi="Courier New"/>
          <w:sz w:val="18"/>
          <w:szCs w:val="18"/>
          <w:color w:val="auto"/>
        </w:rPr>
        <w:t>settlement(3)........................</w:t>
      </w:r>
    </w:p>
    <w:p>
      <w:pPr>
        <w:jc w:val="center"/>
        <w:ind w:right="6219"/>
        <w:spacing w:after="0"/>
        <w:rPr>
          <w:sz w:val="20"/>
          <w:szCs w:val="20"/>
          <w:color w:val="auto"/>
        </w:rPr>
      </w:pPr>
      <w:r>
        <w:rPr>
          <w:rFonts w:ascii="Courier New" w:cs="Courier New" w:eastAsia="Courier New" w:hAnsi="Courier New"/>
          <w:sz w:val="18"/>
          <w:szCs w:val="18"/>
          <w:color w:val="auto"/>
        </w:rPr>
        <w:t>1,172,000 Loss on sale of assets(4):</w:t>
      </w:r>
    </w:p>
    <w:p>
      <w:pPr>
        <w:ind w:left="1740"/>
        <w:spacing w:after="0" w:line="237" w:lineRule="auto"/>
        <w:rPr>
          <w:sz w:val="20"/>
          <w:szCs w:val="20"/>
          <w:color w:val="auto"/>
        </w:rPr>
      </w:pPr>
      <w:r>
        <w:rPr>
          <w:rFonts w:ascii="Courier New" w:cs="Courier New" w:eastAsia="Courier New" w:hAnsi="Courier New"/>
          <w:sz w:val="18"/>
          <w:szCs w:val="18"/>
          <w:color w:val="auto"/>
        </w:rPr>
        <w:t>Fixed</w:t>
      </w:r>
    </w:p>
    <w:p>
      <w:pPr>
        <w:ind w:left="120"/>
        <w:spacing w:after="0" w:line="238" w:lineRule="auto"/>
        <w:rPr>
          <w:sz w:val="20"/>
          <w:szCs w:val="20"/>
          <w:color w:val="auto"/>
        </w:rPr>
      </w:pPr>
      <w:r>
        <w:rPr>
          <w:rFonts w:ascii="Courier New" w:cs="Courier New" w:eastAsia="Courier New" w:hAnsi="Courier New"/>
          <w:sz w:val="18"/>
          <w:szCs w:val="18"/>
          <w:color w:val="auto"/>
        </w:rPr>
        <w:t>assets..............................</w:t>
      </w:r>
    </w:p>
    <w:p>
      <w:pPr>
        <w:ind w:left="1420"/>
        <w:spacing w:after="0"/>
        <w:rPr>
          <w:sz w:val="20"/>
          <w:szCs w:val="20"/>
          <w:color w:val="auto"/>
        </w:rPr>
      </w:pPr>
      <w:r>
        <w:rPr>
          <w:rFonts w:ascii="Courier New" w:cs="Courier New" w:eastAsia="Courier New" w:hAnsi="Courier New"/>
          <w:sz w:val="18"/>
          <w:szCs w:val="18"/>
          <w:color w:val="auto"/>
        </w:rPr>
        <w:t>318,000 ECT</w:t>
      </w:r>
    </w:p>
    <w:p>
      <w:pPr>
        <w:spacing w:after="0" w:line="237" w:lineRule="auto"/>
        <w:rPr>
          <w:sz w:val="20"/>
          <w:szCs w:val="20"/>
          <w:color w:val="auto"/>
        </w:rPr>
      </w:pPr>
      <w:r>
        <w:rPr>
          <w:rFonts w:ascii="Courier New" w:cs="Courier New" w:eastAsia="Courier New" w:hAnsi="Courier New"/>
          <w:sz w:val="18"/>
          <w:szCs w:val="18"/>
          <w:color w:val="auto"/>
        </w:rPr>
        <w:t>patents...............................</w:t>
      </w:r>
    </w:p>
    <w:p>
      <w:pPr>
        <w:ind w:left="60"/>
        <w:spacing w:after="0"/>
        <w:rPr>
          <w:sz w:val="20"/>
          <w:szCs w:val="20"/>
          <w:color w:val="auto"/>
        </w:rPr>
      </w:pPr>
      <w:r>
        <w:rPr>
          <w:rFonts w:ascii="Courier New" w:cs="Courier New" w:eastAsia="Courier New" w:hAnsi="Courier New"/>
          <w:sz w:val="18"/>
          <w:szCs w:val="18"/>
          <w:color w:val="auto"/>
        </w:rPr>
        <w:t>180,000 ---------- 498,000 Write-down</w:t>
      </w:r>
    </w:p>
    <w:p>
      <w:pPr>
        <w:ind w:left="260"/>
        <w:spacing w:after="0" w:line="237" w:lineRule="auto"/>
        <w:rPr>
          <w:sz w:val="20"/>
          <w:szCs w:val="20"/>
          <w:color w:val="auto"/>
        </w:rPr>
      </w:pPr>
      <w:r>
        <w:rPr>
          <w:rFonts w:ascii="Courier New" w:cs="Courier New" w:eastAsia="Courier New" w:hAnsi="Courier New"/>
          <w:sz w:val="18"/>
          <w:szCs w:val="18"/>
          <w:color w:val="auto"/>
        </w:rPr>
        <w:t>of pilot plant(5)................</w:t>
      </w:r>
    </w:p>
    <w:p>
      <w:pPr>
        <w:ind w:left="480"/>
        <w:spacing w:after="0"/>
        <w:rPr>
          <w:sz w:val="20"/>
          <w:szCs w:val="20"/>
          <w:color w:val="auto"/>
        </w:rPr>
      </w:pPr>
      <w:r>
        <w:rPr>
          <w:rFonts w:ascii="Courier New" w:cs="Courier New" w:eastAsia="Courier New" w:hAnsi="Courier New"/>
          <w:sz w:val="18"/>
          <w:szCs w:val="18"/>
          <w:color w:val="auto"/>
        </w:rPr>
        <w:t>300,000 ---------- $6,048,000</w:t>
      </w:r>
    </w:p>
    <w:p>
      <w:pPr>
        <w:ind w:left="320"/>
        <w:spacing w:after="0" w:line="237" w:lineRule="auto"/>
        <w:rPr>
          <w:sz w:val="20"/>
          <w:szCs w:val="20"/>
          <w:color w:val="auto"/>
        </w:rPr>
      </w:pPr>
      <w:r>
        <w:rPr>
          <w:rFonts w:ascii="Courier New" w:cs="Courier New" w:eastAsia="Courier New" w:hAnsi="Courier New"/>
          <w:sz w:val="18"/>
          <w:szCs w:val="18"/>
          <w:color w:val="auto"/>
        </w:rPr>
        <w:t>$3,327,000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207" w:lineRule="exact"/>
        <w:rPr>
          <w:rFonts w:ascii="Courier New" w:cs="Courier New" w:eastAsia="Courier New" w:hAnsi="Courier New"/>
          <w:sz w:val="18"/>
          <w:szCs w:val="18"/>
          <w:color w:val="auto"/>
        </w:rPr>
      </w:pPr>
    </w:p>
    <w:p>
      <w:pPr>
        <w:ind w:left="420" w:right="2319" w:hanging="412"/>
        <w:spacing w:after="0" w:line="290" w:lineRule="auto"/>
        <w:tabs>
          <w:tab w:leader="none" w:pos="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Facilities carrying costs include operating lease payments, utilities, property taxes, insurance, maintenance, interest and other non-employee</w:t>
      </w:r>
    </w:p>
    <w:p>
      <w:pPr>
        <w:sectPr>
          <w:pgSz w:w="11900" w:h="16838" w:orient="portrait"/>
          <w:cols w:equalWidth="0" w:num="1">
            <w:col w:w="10219"/>
          </w:cols>
          <w:pgMar w:left="240" w:top="142" w:right="1440" w:bottom="0" w:gutter="0" w:footer="0" w:header="0"/>
        </w:sectPr>
      </w:pPr>
    </w:p>
    <w:bookmarkStart w:id="64" w:name="page65"/>
    <w:bookmarkEnd w:id="64"/>
    <w:p>
      <w:pPr>
        <w:ind w:left="420" w:right="2419"/>
        <w:spacing w:after="0" w:line="235" w:lineRule="auto"/>
        <w:rPr>
          <w:sz w:val="20"/>
          <w:szCs w:val="20"/>
          <w:color w:val="auto"/>
        </w:rPr>
      </w:pPr>
      <w:r>
        <w:rPr>
          <w:rFonts w:ascii="Courier New" w:cs="Courier New" w:eastAsia="Courier New" w:hAnsi="Courier New"/>
          <w:sz w:val="18"/>
          <w:szCs w:val="18"/>
          <w:color w:val="auto"/>
        </w:rPr>
        <w:t>related expenses necessary to maintaining these facilities through the expected date of disposition (December 31, 2001)</w:t>
      </w:r>
    </w:p>
    <w:p>
      <w:pPr>
        <w:spacing w:after="0" w:line="208" w:lineRule="exact"/>
        <w:rPr>
          <w:sz w:val="20"/>
          <w:szCs w:val="20"/>
          <w:color w:val="auto"/>
        </w:rPr>
      </w:pPr>
    </w:p>
    <w:p>
      <w:pPr>
        <w:ind w:left="420" w:right="1879" w:hanging="412"/>
        <w:spacing w:after="0" w:line="237" w:lineRule="auto"/>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213"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an auction to sell all ECT fixed assets. Proceeds from that sale resulted in a loss, which was related to machinery and equipment ($292,000), and furniture and fixtures ($26,000).</w:t>
      </w:r>
    </w:p>
    <w:p>
      <w:pPr>
        <w:spacing w:after="0" w:line="208"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write-down of the pilot plant was based on an independent property appraisal.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7" w:lineRule="exact"/>
        <w:rPr>
          <w:sz w:val="20"/>
          <w:szCs w:val="20"/>
          <w:color w:val="auto"/>
        </w:rPr>
      </w:pPr>
    </w:p>
    <w:p>
      <w:pPr>
        <w:ind w:right="1999" w:firstLine="8"/>
        <w:spacing w:after="0" w:line="235" w:lineRule="auto"/>
        <w:tabs>
          <w:tab w:leader="none" w:pos="42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held for sale at December 31, 2000 and 1999, consisted of</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STEMCELLS CALIFORNIA, INC.</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39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7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w:t>
      </w:r>
    </w:p>
    <w:p>
      <w:pPr>
        <w:sectPr>
          <w:pgSz w:w="11900" w:h="16838" w:orient="portrait"/>
          <w:cols w:equalWidth="0" w:num="1">
            <w:col w:w="10219"/>
          </w:cols>
          <w:pgMar w:left="240" w:top="142" w:right="1440" w:bottom="0" w:gutter="0" w:footer="0" w:header="0"/>
        </w:sectPr>
      </w:pPr>
    </w:p>
    <w:bookmarkStart w:id="65" w:name="page66"/>
    <w:bookmarkEnd w:id="65"/>
    <w:p>
      <w:pPr>
        <w:jc w:val="both"/>
        <w:ind w:right="2099"/>
        <w:spacing w:after="0" w:line="236" w:lineRule="auto"/>
        <w:rPr>
          <w:sz w:val="20"/>
          <w:szCs w:val="20"/>
          <w:color w:val="auto"/>
        </w:rPr>
      </w:pPr>
      <w:r>
        <w:rPr>
          <w:rFonts w:ascii="Courier New" w:cs="Courier New" w:eastAsia="Courier New" w:hAnsi="Courier New"/>
          <w:sz w:val="18"/>
          <w:szCs w:val="18"/>
          <w:color w:val="auto"/>
        </w:rPr>
        <w:t>all prior funding for such research plus royalty payments. We plan to revalue the options using the Black-Scholes method on a quarterly basis and recognize additional compensation expense accordingly.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207" w:lineRule="exact"/>
        <w:rPr>
          <w:sz w:val="20"/>
          <w:szCs w:val="20"/>
          <w:color w:val="auto"/>
        </w:rPr>
      </w:pPr>
    </w:p>
    <w:p>
      <w:pPr>
        <w:ind w:right="2519" w:firstLine="421"/>
        <w:spacing w:after="0" w:line="268" w:lineRule="auto"/>
        <w:rPr>
          <w:sz w:val="20"/>
          <w:szCs w:val="20"/>
          <w:color w:val="auto"/>
        </w:rPr>
      </w:pPr>
      <w:r>
        <w:rPr>
          <w:rFonts w:ascii="Courier New" w:cs="Courier New" w:eastAsia="Courier New" w:hAnsi="Courier New"/>
          <w:sz w:val="16"/>
          <w:szCs w:val="16"/>
          <w:color w:val="auto"/>
        </w:rPr>
        <w:t>At December 31, 2000 the Company owned 126,193 shares of Modex. Modex completed an initial public offering of shares on the Swiss Exchange on</w:t>
      </w:r>
    </w:p>
    <w:p>
      <w:pPr>
        <w:ind w:right="1879"/>
        <w:spacing w:after="0" w:line="237" w:lineRule="auto"/>
        <w:rPr>
          <w:sz w:val="20"/>
          <w:szCs w:val="20"/>
          <w:color w:val="auto"/>
        </w:rPr>
      </w:pPr>
      <w:r>
        <w:rPr>
          <w:rFonts w:ascii="Courier New" w:cs="Courier New" w:eastAsia="Courier New" w:hAnsi="Courier New"/>
          <w:sz w:val="18"/>
          <w:szCs w:val="18"/>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204" w:lineRule="exact"/>
        <w:rPr>
          <w:sz w:val="20"/>
          <w:szCs w:val="20"/>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 consists of the following: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w:t>
      </w:r>
    </w:p>
    <w:p>
      <w:pPr>
        <w:jc w:val="center"/>
        <w:ind w:right="5999"/>
        <w:spacing w:after="0" w:line="238" w:lineRule="auto"/>
        <w:rPr>
          <w:sz w:val="20"/>
          <w:szCs w:val="20"/>
          <w:color w:val="auto"/>
        </w:rPr>
      </w:pPr>
      <w:r>
        <w:rPr>
          <w:rFonts w:ascii="Courier New" w:cs="Courier New" w:eastAsia="Courier New" w:hAnsi="Courier New"/>
          <w:sz w:val="18"/>
          <w:szCs w:val="18"/>
          <w:color w:val="auto"/>
        </w:rPr>
        <w:t>2000 1999 ---------- ----------</w:t>
      </w:r>
    </w:p>
    <w:p>
      <w:pPr>
        <w:jc w:val="center"/>
        <w:ind w:right="5999"/>
        <w:spacing w:after="0"/>
        <w:rPr>
          <w:sz w:val="20"/>
          <w:szCs w:val="20"/>
          <w:color w:val="auto"/>
        </w:rPr>
      </w:pPr>
      <w:r>
        <w:rPr>
          <w:rFonts w:ascii="Courier New" w:cs="Courier New" w:eastAsia="Courier New" w:hAnsi="Courier New"/>
          <w:sz w:val="18"/>
          <w:szCs w:val="18"/>
          <w:color w:val="auto"/>
        </w:rPr>
        <w:t>Building and</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improvements............................</w:t>
      </w:r>
    </w:p>
    <w:p>
      <w:pPr>
        <w:spacing w:after="0" w:line="21" w:lineRule="exact"/>
        <w:rPr>
          <w:sz w:val="20"/>
          <w:szCs w:val="20"/>
          <w:color w:val="auto"/>
        </w:rPr>
      </w:pPr>
    </w:p>
    <w:p>
      <w:pPr>
        <w:ind w:left="60" w:right="6059" w:firstLine="317"/>
        <w:spacing w:after="0" w:line="268" w:lineRule="auto"/>
        <w:tabs>
          <w:tab w:leader="none" w:pos="58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703,095 $ 665,890 Machinery and equipment..............................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1,766,448 1,691,136 Furniture and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fixtures...............................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188,736 219,260 ---------- ----------</w:t>
      </w:r>
    </w:p>
    <w:p>
      <w:pPr>
        <w:spacing w:after="0" w:line="4" w:lineRule="exact"/>
        <w:rPr>
          <w:rFonts w:ascii="Courier New" w:cs="Courier New" w:eastAsia="Courier New" w:hAnsi="Courier New"/>
          <w:sz w:val="16"/>
          <w:szCs w:val="16"/>
          <w:color w:val="auto"/>
        </w:rPr>
      </w:pPr>
    </w:p>
    <w:p>
      <w:pPr>
        <w:jc w:val="both"/>
        <w:ind w:left="220" w:right="6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2,658,279 2,576,286 Less accumulated depreciation and amortization.......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(1,207,218) (828,401) ----------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$1,451,061 $1,747,885 ==========</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Depreciation expense was $451,000, $1,436,000, and $1,720,000 for the years ending December 31, 2000, 1999 and 1998, respectively.</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ectPr>
          <w:pgSz w:w="11900" w:h="16838" w:orient="portrait"/>
          <w:cols w:equalWidth="0" w:num="1">
            <w:col w:w="10219"/>
          </w:cols>
          <w:pgMar w:left="240" w:top="142" w:right="1440" w:bottom="0" w:gutter="0" w:footer="0" w:header="0"/>
        </w:sectPr>
      </w:pPr>
    </w:p>
    <w:bookmarkStart w:id="66" w:name="page67"/>
    <w:bookmarkEnd w:id="66"/>
    <w:p>
      <w:pPr>
        <w:ind w:left="420" w:hanging="412"/>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 (CONTINUED)</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decision to exit ECT and relocate to Sunnyvale, California, this property has been classified as held for sale.</w:t>
      </w:r>
    </w:p>
    <w:p>
      <w:pPr>
        <w:spacing w:after="0" w:line="203" w:lineRule="exact"/>
        <w:rPr>
          <w:sz w:val="20"/>
          <w:szCs w:val="20"/>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ASSETS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assets are as follows:</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----------------------- 2000</w:t>
      </w:r>
    </w:p>
    <w:p>
      <w:pPr>
        <w:jc w:val="center"/>
        <w:ind w:right="5579"/>
        <w:spacing w:after="0" w:line="238" w:lineRule="auto"/>
        <w:rPr>
          <w:sz w:val="20"/>
          <w:szCs w:val="20"/>
          <w:color w:val="auto"/>
        </w:rPr>
      </w:pPr>
      <w:r>
        <w:rPr>
          <w:rFonts w:ascii="Courier New" w:cs="Courier New" w:eastAsia="Courier New" w:hAnsi="Courier New"/>
          <w:sz w:val="18"/>
          <w:szCs w:val="18"/>
          <w:color w:val="auto"/>
        </w:rPr>
        <w:t>1999 ---------- ---------- Patents,</w:t>
      </w:r>
    </w:p>
    <w:p>
      <w:pPr>
        <w:spacing w:after="0" w:line="5"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$ 629,203 $ 708,823 License agreements,</w:t>
      </w:r>
    </w:p>
    <w:p>
      <w:pPr>
        <w:jc w:val="center"/>
        <w:ind w:right="5579"/>
        <w:spacing w:after="0" w:line="238" w:lineRule="auto"/>
        <w:rPr>
          <w:sz w:val="20"/>
          <w:szCs w:val="20"/>
          <w:color w:val="auto"/>
        </w:rPr>
      </w:pPr>
      <w:r>
        <w:rPr>
          <w:rFonts w:ascii="Courier New" w:cs="Courier New" w:eastAsia="Courier New" w:hAnsi="Courier New"/>
          <w:sz w:val="18"/>
          <w:szCs w:val="18"/>
          <w:color w:val="auto"/>
        </w:rPr>
        <w:t>net.............................. 669,000</w:t>
      </w:r>
    </w:p>
    <w:p>
      <w:pPr>
        <w:jc w:val="center"/>
        <w:ind w:right="5579"/>
        <w:spacing w:after="0"/>
        <w:rPr>
          <w:sz w:val="20"/>
          <w:szCs w:val="20"/>
          <w:color w:val="auto"/>
        </w:rPr>
      </w:pPr>
      <w:r>
        <w:rPr>
          <w:rFonts w:ascii="Courier New" w:cs="Courier New" w:eastAsia="Courier New" w:hAnsi="Courier New"/>
          <w:sz w:val="18"/>
          <w:szCs w:val="18"/>
          <w:color w:val="auto"/>
        </w:rPr>
        <w:t>282,750 Security deposit--building</w:t>
      </w:r>
    </w:p>
    <w:p>
      <w:pPr>
        <w:jc w:val="center"/>
        <w:ind w:right="5579"/>
        <w:spacing w:after="0" w:line="237" w:lineRule="auto"/>
        <w:rPr>
          <w:sz w:val="20"/>
          <w:szCs w:val="20"/>
          <w:color w:val="auto"/>
        </w:rPr>
      </w:pPr>
      <w:r>
        <w:rPr>
          <w:rFonts w:ascii="Courier New" w:cs="Courier New" w:eastAsia="Courier New" w:hAnsi="Courier New"/>
          <w:sz w:val="18"/>
          <w:szCs w:val="18"/>
          <w:color w:val="auto"/>
        </w:rPr>
        <w:t>lease..................... 750,000 750,000</w:t>
      </w:r>
    </w:p>
    <w:p>
      <w:pPr>
        <w:jc w:val="center"/>
        <w:ind w:right="5579"/>
        <w:spacing w:after="0" w:line="238" w:lineRule="auto"/>
        <w:rPr>
          <w:sz w:val="20"/>
          <w:szCs w:val="20"/>
          <w:color w:val="auto"/>
        </w:rPr>
      </w:pPr>
      <w:r>
        <w:rPr>
          <w:rFonts w:ascii="Courier New" w:cs="Courier New" w:eastAsia="Courier New" w:hAnsi="Courier New"/>
          <w:sz w:val="18"/>
          <w:szCs w:val="18"/>
          <w:color w:val="auto"/>
        </w:rPr>
        <w:t>Deposit--</w:t>
      </w:r>
    </w:p>
    <w:p>
      <w:pPr>
        <w:spacing w:after="0" w:line="5"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16,321 -- Deferred financing costs,</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net........................ 109,388 117,195</w:t>
      </w:r>
    </w:p>
    <w:p>
      <w:pPr>
        <w:spacing w:after="0" w:line="2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 $2,173,912 $1,858,768</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At December 31, 2000 and 1999, accumulated amortization was $1,140,000 and $857,000, respectively, for patents and license agreements.</w:t>
      </w:r>
    </w:p>
    <w:p>
      <w:pPr>
        <w:spacing w:after="0" w:line="203" w:lineRule="exact"/>
        <w:rPr>
          <w:sz w:val="20"/>
          <w:szCs w:val="20"/>
          <w:color w:val="auto"/>
        </w:rPr>
      </w:pPr>
    </w:p>
    <w:p>
      <w:pPr>
        <w:ind w:left="420" w:hanging="412"/>
        <w:spacing w:after="0"/>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EXPENSES</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expenses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DECEMBER 31, ------------------- 2000 1999 --------</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 External</w:t>
            </w:r>
          </w:p>
        </w:tc>
        <w:tc>
          <w:tcPr>
            <w:tcW w:w="1140" w:type="dxa"/>
            <w:vAlign w:val="bottom"/>
          </w:tcPr>
          <w:p>
            <w:pPr>
              <w:spacing w:after="0"/>
              <w:rPr>
                <w:sz w:val="17"/>
                <w:szCs w:val="17"/>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services.......................................</w:t>
            </w:r>
          </w:p>
        </w:tc>
        <w:tc>
          <w:tcPr>
            <w:tcW w:w="1140" w:type="dxa"/>
            <w:vAlign w:val="bottom"/>
          </w:tcPr>
          <w:p>
            <w:pPr>
              <w:spacing w:after="0"/>
              <w:rPr>
                <w:sz w:val="17"/>
                <w:szCs w:val="17"/>
                <w:color w:val="auto"/>
              </w:rPr>
            </w:pPr>
          </w:p>
        </w:tc>
      </w:tr>
      <w:tr>
        <w:trPr>
          <w:trHeight w:val="203"/>
        </w:trPr>
        <w:tc>
          <w:tcPr>
            <w:tcW w:w="2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$219,051</w:t>
            </w: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$ 97,439 Employee</w:t>
            </w:r>
          </w:p>
        </w:tc>
        <w:tc>
          <w:tcPr>
            <w:tcW w:w="1140" w:type="dxa"/>
            <w:vAlign w:val="bottom"/>
          </w:tcPr>
          <w:p>
            <w:pPr>
              <w:spacing w:after="0"/>
              <w:rPr>
                <w:sz w:val="17"/>
                <w:szCs w:val="17"/>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compensation...................................</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109,007</w:t>
            </w:r>
          </w:p>
        </w:tc>
      </w:tr>
      <w:tr>
        <w:trPr>
          <w:trHeight w:val="203"/>
        </w:trPr>
        <w:tc>
          <w:tcPr>
            <w:tcW w:w="47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306,342 Collaborative</w:t>
            </w:r>
          </w:p>
        </w:tc>
        <w:tc>
          <w:tcPr>
            <w:tcW w:w="1140" w:type="dxa"/>
            <w:vAlign w:val="bottom"/>
          </w:tcPr>
          <w:p>
            <w:pPr>
              <w:spacing w:after="0"/>
              <w:rPr>
                <w:sz w:val="17"/>
                <w:szCs w:val="17"/>
                <w:color w:val="auto"/>
              </w:rPr>
            </w:pPr>
          </w:p>
        </w:tc>
      </w:tr>
      <w:tr>
        <w:trPr>
          <w:trHeight w:val="203"/>
        </w:trPr>
        <w:tc>
          <w:tcPr>
            <w:tcW w:w="4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research..................................</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-- 222,140</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Other...................................................</w:t>
            </w:r>
          </w:p>
        </w:tc>
        <w:tc>
          <w:tcPr>
            <w:tcW w:w="114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509,300 344,625 --------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$837,358</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$970,546</w:t>
            </w:r>
          </w:p>
        </w:tc>
      </w:tr>
      <w:tr>
        <w:trPr>
          <w:trHeight w:val="203"/>
        </w:trPr>
        <w:tc>
          <w:tcPr>
            <w:tcW w:w="47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 ========</w:t>
            </w: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LEASES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420" w:hanging="412"/>
        <w:spacing w:after="0"/>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ectPr>
          <w:pgSz w:w="11900" w:h="16838" w:orient="portrait"/>
          <w:cols w:equalWidth="0" w:num="1">
            <w:col w:w="10219"/>
          </w:cols>
          <w:pgMar w:left="240" w:top="136" w:right="1440" w:bottom="0" w:gutter="0" w:footer="0" w:header="0"/>
        </w:sectPr>
      </w:pPr>
    </w:p>
    <w:bookmarkStart w:id="67" w:name="page68"/>
    <w:bookmarkEnd w:id="67"/>
    <w:p>
      <w:pPr>
        <w:ind w:right="1779" w:firstLine="421"/>
        <w:spacing w:after="0" w:line="268"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 The</w:t>
      </w:r>
    </w:p>
    <w:p>
      <w:pPr>
        <w:ind w:right="2199"/>
        <w:spacing w:after="0" w:line="237" w:lineRule="auto"/>
        <w:rPr>
          <w:sz w:val="20"/>
          <w:szCs w:val="20"/>
          <w:color w:val="auto"/>
        </w:rPr>
      </w:pPr>
      <w:r>
        <w:rPr>
          <w:rFonts w:ascii="Courier New" w:cs="Courier New" w:eastAsia="Courier New" w:hAnsi="Courier New"/>
          <w:sz w:val="18"/>
          <w:szCs w:val="18"/>
          <w:color w:val="auto"/>
        </w:rPr>
        <w:t>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As of December 31, 2000, future minimum lease payments under operating and capital leases and principal payments on equipment loans are as follows:</w:t>
      </w:r>
    </w:p>
    <w:p>
      <w:pPr>
        <w:spacing w:after="0" w:line="203"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CAPITAL OPERATING SUBLEASE LEASES</w:t>
      </w:r>
    </w:p>
    <w:tbl>
      <w:tblPr>
        <w:tblLayout w:type="fixed"/>
        <w:tblInd w:w="0" w:type="dxa"/>
        <w:tblCellMar>
          <w:top w:w="0" w:type="dxa"/>
          <w:left w:w="0" w:type="dxa"/>
          <w:bottom w:w="0" w:type="dxa"/>
          <w:right w:w="0" w:type="dxa"/>
        </w:tblCellMar>
      </w:tblPr>
      <w:tr>
        <w:trPr>
          <w:trHeight w:val="203"/>
        </w:trPr>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82"/>
              </w:rPr>
              <w:t>LEASES INCOME ----------</w:t>
            </w:r>
          </w:p>
        </w:tc>
        <w:tc>
          <w:tcPr>
            <w:tcW w:w="480" w:type="dxa"/>
            <w:vAlign w:val="bottom"/>
          </w:tcPr>
          <w:p>
            <w:pPr>
              <w:spacing w:after="0"/>
              <w:rPr>
                <w:sz w:val="17"/>
                <w:szCs w:val="17"/>
                <w:color w:val="auto"/>
              </w:rPr>
            </w:pP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2001....................................</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$ 589,217</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$ 3,584,061</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$ 295,854</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2002....................................</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519,719</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2,392,988</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400,658</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2003....................................</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436,909</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4,568,274</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395,676</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2004....................................</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425,713</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4,677,197</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416,507</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2005....................................</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412,587</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4,789,388</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437,338</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Thereafter..............................</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16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2,311,577</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8,797,417</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130,761 ----------</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7"/>
              </w:rPr>
              <w:t>-----------</w:t>
            </w:r>
          </w:p>
        </w:tc>
        <w:tc>
          <w:tcPr>
            <w:tcW w:w="300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rPr>
              <w:t>---------- Total minimum</w:t>
            </w:r>
          </w:p>
        </w:tc>
      </w:tr>
      <w:tr>
        <w:trPr>
          <w:trHeight w:val="203"/>
        </w:trPr>
        <w:tc>
          <w:tcPr>
            <w:tcW w:w="27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87"/>
              </w:rPr>
              <w:t>lease payments............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4,695,722</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$28,809,325</w:t>
            </w:r>
          </w:p>
        </w:tc>
        <w:tc>
          <w:tcPr>
            <w:tcW w:w="262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$2,076,794 ==========</w:t>
            </w:r>
          </w:p>
        </w:tc>
      </w:tr>
      <w:tr>
        <w:trPr>
          <w:trHeight w:val="203"/>
        </w:trPr>
        <w:tc>
          <w:tcPr>
            <w:tcW w:w="41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 Less amounts representing</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1,758,639 Present value</w:t>
            </w:r>
          </w:p>
        </w:tc>
      </w:tr>
      <w:tr>
        <w:trPr>
          <w:trHeight w:val="203"/>
        </w:trPr>
        <w:tc>
          <w:tcPr>
            <w:tcW w:w="1160" w:type="dxa"/>
            <w:vAlign w:val="bottom"/>
          </w:tcPr>
          <w:p>
            <w:pPr>
              <w:spacing w:after="0"/>
              <w:rPr>
                <w:sz w:val="17"/>
                <w:szCs w:val="17"/>
                <w:color w:val="auto"/>
              </w:rPr>
            </w:pPr>
          </w:p>
        </w:tc>
        <w:tc>
          <w:tcPr>
            <w:tcW w:w="3000" w:type="dxa"/>
            <w:vAlign w:val="bottom"/>
            <w:gridSpan w:val="4"/>
          </w:tcPr>
          <w:p>
            <w:pPr>
              <w:jc w:val="right"/>
              <w:ind w:right="1112"/>
              <w:spacing w:after="0" w:line="203" w:lineRule="exact"/>
              <w:rPr>
                <w:sz w:val="20"/>
                <w:szCs w:val="20"/>
                <w:color w:val="auto"/>
              </w:rPr>
            </w:pPr>
            <w:r>
              <w:rPr>
                <w:rFonts w:ascii="Courier New" w:cs="Courier New" w:eastAsia="Courier New" w:hAnsi="Courier New"/>
                <w:sz w:val="18"/>
                <w:szCs w:val="18"/>
                <w:color w:val="auto"/>
              </w:rPr>
              <w:t>of minimum lease</w:t>
            </w:r>
          </w:p>
        </w:tc>
      </w:tr>
    </w:tbl>
    <w:p>
      <w:pPr>
        <w:ind w:left="120"/>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5999"/>
        <w:spacing w:after="0"/>
        <w:rPr>
          <w:sz w:val="20"/>
          <w:szCs w:val="20"/>
          <w:color w:val="auto"/>
        </w:rPr>
      </w:pPr>
      <w:r>
        <w:rPr>
          <w:rFonts w:ascii="Courier New" w:cs="Courier New" w:eastAsia="Courier New" w:hAnsi="Courier New"/>
          <w:sz w:val="18"/>
          <w:szCs w:val="18"/>
          <w:color w:val="auto"/>
        </w:rPr>
        <w:t>2,937,083 Less current</w:t>
      </w:r>
    </w:p>
    <w:p>
      <w:pPr>
        <w:jc w:val="center"/>
        <w:ind w:right="5999"/>
        <w:spacing w:after="0" w:line="237" w:lineRule="auto"/>
        <w:rPr>
          <w:sz w:val="20"/>
          <w:szCs w:val="20"/>
          <w:color w:val="auto"/>
        </w:rPr>
      </w:pPr>
      <w:r>
        <w:rPr>
          <w:rFonts w:ascii="Courier New" w:cs="Courier New" w:eastAsia="Courier New" w:hAnsi="Courier New"/>
          <w:sz w:val="18"/>
          <w:szCs w:val="18"/>
          <w:color w:val="auto"/>
        </w:rPr>
        <w:t>maturities................. 332,083 ---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Capitalized lease obligations,</w:t>
      </w:r>
    </w:p>
    <w:p>
      <w:pPr>
        <w:jc w:val="center"/>
        <w:ind w:right="5999"/>
        <w:spacing w:after="0"/>
        <w:rPr>
          <w:sz w:val="20"/>
          <w:szCs w:val="20"/>
          <w:color w:val="auto"/>
        </w:rPr>
      </w:pPr>
      <w:r>
        <w:rPr>
          <w:rFonts w:ascii="Courier New" w:cs="Courier New" w:eastAsia="Courier New" w:hAnsi="Courier New"/>
          <w:sz w:val="18"/>
          <w:szCs w:val="18"/>
          <w:color w:val="auto"/>
        </w:rPr>
        <w:t>less current</w:t>
      </w:r>
    </w:p>
    <w:p>
      <w:pPr>
        <w:ind w:left="540"/>
        <w:spacing w:after="0" w:line="237" w:lineRule="auto"/>
        <w:rPr>
          <w:sz w:val="20"/>
          <w:szCs w:val="20"/>
          <w:color w:val="auto"/>
        </w:rPr>
      </w:pPr>
      <w:r>
        <w:rPr>
          <w:rFonts w:ascii="Courier New" w:cs="Courier New" w:eastAsia="Courier New" w:hAnsi="Courier New"/>
          <w:sz w:val="18"/>
          <w:szCs w:val="18"/>
          <w:color w:val="auto"/>
        </w:rPr>
        <w:t>maturities....................</w:t>
      </w:r>
    </w:p>
    <w:p>
      <w:pPr>
        <w:ind w:left="1000"/>
        <w:spacing w:after="0"/>
        <w:rPr>
          <w:sz w:val="20"/>
          <w:szCs w:val="20"/>
          <w:color w:val="auto"/>
        </w:rPr>
      </w:pPr>
      <w:r>
        <w:rPr>
          <w:rFonts w:ascii="Courier New" w:cs="Courier New" w:eastAsia="Courier New" w:hAnsi="Courier New"/>
          <w:sz w:val="18"/>
          <w:szCs w:val="18"/>
          <w:color w:val="auto"/>
        </w:rPr>
        <w:t>$2,605,000 ==========</w:t>
      </w:r>
    </w:p>
    <w:p>
      <w:pPr>
        <w:spacing w:after="0" w:line="200" w:lineRule="exact"/>
        <w:rPr>
          <w:sz w:val="20"/>
          <w:szCs w:val="20"/>
          <w:color w:val="auto"/>
        </w:rPr>
      </w:pPr>
    </w:p>
    <w:p>
      <w:pPr>
        <w:spacing w:after="0" w:line="209"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Rent expense for the years ended December 31, 2000, 1999 and 1998, was $1,111,000, $947,000 and $1,052,000, respectively.</w:t>
      </w:r>
    </w:p>
    <w:p>
      <w:pPr>
        <w:spacing w:after="0" w:line="208" w:lineRule="exact"/>
        <w:rPr>
          <w:sz w:val="20"/>
          <w:szCs w:val="20"/>
          <w:color w:val="auto"/>
        </w:rPr>
      </w:pPr>
    </w:p>
    <w:p>
      <w:pPr>
        <w:ind w:right="7579" w:firstLine="8"/>
        <w:spacing w:after="0" w:line="536" w:lineRule="auto"/>
        <w:tabs>
          <w:tab w:leader="none" w:pos="52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SALE OF COMMON STOCK</w:t>
      </w:r>
    </w:p>
    <w:p>
      <w:pPr>
        <w:spacing w:after="0" w:line="1"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On August 3, 2000, the Company completed a $4 million common stock financing transaction with Millennium Partners, LP (the "Fund"). StemCells received $3 million of the purchase price at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w:t>
      </w:r>
    </w:p>
    <w:p>
      <w:pPr>
        <w:sectPr>
          <w:pgSz w:w="11900" w:h="16838" w:orient="portrait"/>
          <w:cols w:equalWidth="0" w:num="1">
            <w:col w:w="10219"/>
          </w:cols>
          <w:pgMar w:left="240" w:top="344" w:right="1440" w:bottom="0" w:gutter="0" w:footer="0" w:header="0"/>
        </w:sectPr>
      </w:pPr>
    </w:p>
    <w:bookmarkStart w:id="68" w:name="page69"/>
    <w:bookmarkEnd w:id="68"/>
    <w:p>
      <w:pPr>
        <w:ind w:right="1779"/>
        <w:spacing w:after="0" w:line="235" w:lineRule="auto"/>
        <w:rPr>
          <w:sz w:val="20"/>
          <w:szCs w:val="20"/>
          <w:color w:val="auto"/>
        </w:rPr>
      </w:pPr>
      <w:r>
        <w:rPr>
          <w:rFonts w:ascii="Courier New" w:cs="Courier New" w:eastAsia="Courier New" w:hAnsi="Courier New"/>
          <w:sz w:val="18"/>
          <w:szCs w:val="18"/>
          <w:color w:val="auto"/>
        </w:rPr>
        <w:t>received a five-year warrant to purchase up to 101,587 shares of common stock at $4.725 per share. This warrant is callable at any time by StemCells at</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$10.05 per underlying share. The calculated value of this callable warrant using the Black-Scholes method is $139,897, which the Company accounted for as a credit to paid in capital.</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adjustable warrant contains provisions regarding the adjustment or replacement of the warrants in the event of stock splits, mergers, tender offers and other similar events. The adjustable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warrant also limits the number of shares that can be beneficially owned by the Fund to 9.99% of the total number of outstanding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REDEEMABLE COMMON STOCK</w:t>
      </w:r>
    </w:p>
    <w:p>
      <w:pPr>
        <w:spacing w:after="0" w:line="207"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ISSUED FOR TECHNOLOGY LICENSES</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Under a 1997 License Agreement with NeuroSpheres, Ltd., the Company obtained an exclusive patent license in the field of transplantation. The Company entered</w:t>
      </w:r>
    </w:p>
    <w:p>
      <w:pPr>
        <w:sectPr>
          <w:pgSz w:w="11900" w:h="16838" w:orient="portrait"/>
          <w:cols w:equalWidth="0" w:num="1">
            <w:col w:w="10219"/>
          </w:cols>
          <w:pgMar w:left="240" w:top="142"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into an additional license agreement with NeuroSpheres as of October 31, 2000,</w:t>
      </w:r>
    </w:p>
    <w:p>
      <w:pPr>
        <w:spacing w:after="0" w:line="238" w:lineRule="auto"/>
        <w:rPr>
          <w:sz w:val="20"/>
          <w:szCs w:val="20"/>
          <w:color w:val="auto"/>
        </w:rPr>
      </w:pPr>
      <w:r>
        <w:rPr>
          <w:rFonts w:ascii="Courier New" w:cs="Courier New" w:eastAsia="Courier New" w:hAnsi="Courier New"/>
          <w:sz w:val="18"/>
          <w:szCs w:val="18"/>
          <w:color w:val="auto"/>
        </w:rPr>
        <w:t>under which the Company obtained an exclusive license in the field of</w:t>
      </w:r>
    </w:p>
    <w:p>
      <w:pPr>
        <w:spacing w:after="0"/>
        <w:rPr>
          <w:sz w:val="20"/>
          <w:szCs w:val="20"/>
          <w:color w:val="auto"/>
        </w:rPr>
      </w:pPr>
      <w:r>
        <w:rPr>
          <w:rFonts w:ascii="Courier New" w:cs="Courier New" w:eastAsia="Courier New" w:hAnsi="Courier New"/>
          <w:sz w:val="18"/>
          <w:szCs w:val="18"/>
          <w:color w:val="auto"/>
        </w:rPr>
        <w:t>non-transplant uses, such as drug discovery and drug testing, so that together</w:t>
      </w:r>
    </w:p>
    <w:p>
      <w:pPr>
        <w:spacing w:after="0" w:line="237" w:lineRule="auto"/>
        <w:rPr>
          <w:sz w:val="20"/>
          <w:szCs w:val="20"/>
          <w:color w:val="auto"/>
        </w:rPr>
      </w:pPr>
      <w:r>
        <w:rPr>
          <w:rFonts w:ascii="Courier New" w:cs="Courier New" w:eastAsia="Courier New" w:hAnsi="Courier New"/>
          <w:sz w:val="18"/>
          <w:szCs w:val="18"/>
          <w:color w:val="auto"/>
        </w:rPr>
        <w:t>the licenses are exclusive for all uses of the technology. The Company made</w:t>
      </w:r>
    </w:p>
    <w:p>
      <w:pPr>
        <w:spacing w:after="0" w:line="238" w:lineRule="auto"/>
        <w:rPr>
          <w:sz w:val="20"/>
          <w:szCs w:val="20"/>
          <w:color w:val="auto"/>
        </w:rPr>
      </w:pPr>
      <w:r>
        <w:rPr>
          <w:rFonts w:ascii="Courier New" w:cs="Courier New" w:eastAsia="Courier New" w:hAnsi="Courier New"/>
          <w:sz w:val="18"/>
          <w:szCs w:val="18"/>
          <w:color w:val="auto"/>
        </w:rPr>
        <w:t>up-front payments to NeuroSpheres of 65,000 shares of its common stock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and will make additional cash payments when milestones are achieved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non-transplant field, or in any products employing NeuroSpheres patents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generating cells of the blood and immune system from neural stem cells.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ISSUED</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6% CUMULATIVE CONVERTIBLE PREFERRED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AND EMPLOYEE STOCK PURCHASE PLANS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215"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following table presents the combined activity of the Company's stock option plans (exclusive of the plans noted below) for the years ended December 31:</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1999</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1998 ---------------</w:t>
            </w:r>
          </w:p>
        </w:tc>
      </w:tr>
      <w:tr>
        <w:trPr>
          <w:trHeight w:val="203"/>
        </w:trPr>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WEIGHTED WEIGHTED</w:t>
            </w:r>
          </w:p>
        </w:tc>
      </w:tr>
    </w:tbl>
    <w:p>
      <w:pPr>
        <w:jc w:val="center"/>
        <w:ind w:right="6939"/>
        <w:spacing w:after="0" w:line="238" w:lineRule="auto"/>
        <w:rPr>
          <w:sz w:val="20"/>
          <w:szCs w:val="20"/>
          <w:color w:val="auto"/>
        </w:rPr>
      </w:pPr>
      <w:r>
        <w:rPr>
          <w:rFonts w:ascii="Courier New" w:cs="Courier New" w:eastAsia="Courier New" w:hAnsi="Courier New"/>
          <w:sz w:val="18"/>
          <w:szCs w:val="18"/>
          <w:color w:val="auto"/>
        </w:rPr>
        <w:t>WEIGHTED AVERAGE AVERAGE</w:t>
      </w:r>
    </w:p>
    <w:p>
      <w:pPr>
        <w:jc w:val="center"/>
        <w:ind w:right="6939"/>
        <w:spacing w:after="0"/>
        <w:rPr>
          <w:sz w:val="20"/>
          <w:szCs w:val="20"/>
          <w:color w:val="auto"/>
        </w:rPr>
      </w:pPr>
      <w:r>
        <w:rPr>
          <w:rFonts w:ascii="Courier New" w:cs="Courier New" w:eastAsia="Courier New" w:hAnsi="Courier New"/>
          <w:sz w:val="18"/>
          <w:szCs w:val="18"/>
          <w:color w:val="auto"/>
        </w:rPr>
        <w:t>AVERAGE OPTIONS EXERCISE PRICE</w:t>
      </w:r>
    </w:p>
    <w:p>
      <w:pPr>
        <w:jc w:val="center"/>
        <w:ind w:right="6939"/>
        <w:spacing w:after="0" w:line="237" w:lineRule="auto"/>
        <w:rPr>
          <w:sz w:val="20"/>
          <w:szCs w:val="20"/>
          <w:color w:val="auto"/>
        </w:rPr>
      </w:pPr>
      <w:r>
        <w:rPr>
          <w:rFonts w:ascii="Courier New" w:cs="Courier New" w:eastAsia="Courier New" w:hAnsi="Courier New"/>
          <w:sz w:val="18"/>
          <w:szCs w:val="18"/>
          <w:color w:val="auto"/>
        </w:rPr>
        <w:t>OPTIONS EXERCISE PRICE OPTIONS</w:t>
      </w:r>
    </w:p>
    <w:p>
      <w:pPr>
        <w:jc w:val="center"/>
        <w:ind w:right="6939"/>
        <w:spacing w:after="0" w:line="238" w:lineRule="auto"/>
        <w:rPr>
          <w:sz w:val="20"/>
          <w:szCs w:val="20"/>
          <w:color w:val="auto"/>
        </w:rPr>
      </w:pPr>
      <w:r>
        <w:rPr>
          <w:rFonts w:ascii="Courier New" w:cs="Courier New" w:eastAsia="Courier New" w:hAnsi="Courier New"/>
          <w:sz w:val="18"/>
          <w:szCs w:val="18"/>
          <w:color w:val="auto"/>
        </w:rPr>
        <w:t>EXERCISE PRICE --------- -----</w:t>
      </w:r>
    </w:p>
    <w:p>
      <w:pPr>
        <w:jc w:val="center"/>
        <w:ind w:right="6939"/>
        <w:spacing w:after="0"/>
        <w:rPr>
          <w:sz w:val="20"/>
          <w:szCs w:val="20"/>
          <w:color w:val="auto"/>
        </w:rPr>
      </w:pPr>
      <w:r>
        <w:rPr>
          <w:rFonts w:ascii="Courier New" w:cs="Courier New" w:eastAsia="Courier New" w:hAnsi="Courier New"/>
          <w:sz w:val="18"/>
          <w:szCs w:val="18"/>
          <w:color w:val="auto"/>
        </w:rPr>
        <w:t>--------- --------- ----------</w:t>
      </w:r>
    </w:p>
    <w:p>
      <w:pPr>
        <w:ind w:left="580" w:hanging="525"/>
        <w:spacing w:after="0" w:line="237" w:lineRule="auto"/>
        <w:tabs>
          <w:tab w:leader="none" w:pos="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 January</w:t>
      </w:r>
    </w:p>
    <w:tbl>
      <w:tblPr>
        <w:tblLayout w:type="fixed"/>
        <w:tblInd w:w="0" w:type="dxa"/>
        <w:tblCellMar>
          <w:top w:w="0" w:type="dxa"/>
          <w:left w:w="0" w:type="dxa"/>
          <w:bottom w:w="0" w:type="dxa"/>
          <w:right w:w="0" w:type="dxa"/>
        </w:tblCellMar>
      </w:tblP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18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939,335 $2.65</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1,654,126</w:t>
            </w:r>
          </w:p>
        </w:tc>
        <w:tc>
          <w:tcPr>
            <w:tcW w:w="1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$3.62 2,446,573</w:t>
            </w:r>
          </w:p>
        </w:tc>
      </w:tr>
      <w:tr>
        <w:trPr>
          <w:trHeight w:val="203"/>
        </w:trPr>
        <w:tc>
          <w:tcPr>
            <w:tcW w:w="12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$7.48</w:t>
            </w:r>
          </w:p>
        </w:tc>
        <w:tc>
          <w:tcPr>
            <w:tcW w:w="48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Granted........................</w:t>
            </w:r>
          </w:p>
        </w:tc>
        <w:tc>
          <w:tcPr>
            <w:tcW w:w="480" w:type="dxa"/>
            <w:vAlign w:val="bottom"/>
          </w:tcPr>
          <w:p>
            <w:pPr>
              <w:spacing w:after="0"/>
              <w:rPr>
                <w:sz w:val="17"/>
                <w:szCs w:val="17"/>
                <w:color w:val="auto"/>
              </w:rPr>
            </w:pP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2,485,090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4.08 536,078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bl>
    <w:p>
      <w:pPr>
        <w:sectPr>
          <w:pgSz w:w="11900" w:h="16838" w:orient="portrait"/>
          <w:cols w:equalWidth="0" w:num="1">
            <w:col w:w="10219"/>
          </w:cols>
          <w:pgMar w:left="240" w:top="136" w:right="1440"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1,174,118</w:t>
            </w:r>
          </w:p>
        </w:tc>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1.70</w:t>
            </w:r>
          </w:p>
        </w:tc>
        <w:tc>
          <w:tcPr>
            <w:tcW w:w="480" w:type="dxa"/>
            <w:vAlign w:val="bottom"/>
          </w:tcPr>
          <w:p>
            <w:pPr>
              <w:spacing w:after="0"/>
              <w:rPr>
                <w:sz w:val="17"/>
                <w:szCs w:val="17"/>
                <w:color w:val="auto"/>
              </w:rPr>
            </w:pPr>
          </w:p>
        </w:tc>
      </w:tr>
      <w:tr>
        <w:trPr>
          <w:trHeight w:val="203"/>
        </w:trPr>
        <w:tc>
          <w:tcPr>
            <w:tcW w:w="166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74"/>
              </w:rPr>
              <w:t>Exercised......................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(540,927)</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(604,362)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100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(11,012)</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w:t>
            </w:r>
          </w:p>
        </w:tc>
        <w:tc>
          <w:tcPr>
            <w:tcW w:w="480" w:type="dxa"/>
            <w:vAlign w:val="bottom"/>
          </w:tcPr>
          <w:p>
            <w:pPr>
              <w:spacing w:after="0"/>
              <w:rPr>
                <w:sz w:val="17"/>
                <w:szCs w:val="17"/>
                <w:color w:val="auto"/>
              </w:rPr>
            </w:pPr>
          </w:p>
        </w:tc>
      </w:tr>
      <w:tr>
        <w:trPr>
          <w:trHeight w:val="203"/>
        </w:trPr>
        <w:tc>
          <w:tcPr>
            <w:tcW w:w="166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74"/>
              </w:rPr>
              <w:t>Canceled.......................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(166,532) 4.77</w:t>
            </w:r>
          </w:p>
        </w:tc>
        <w:tc>
          <w:tcPr>
            <w:tcW w:w="10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(646,507)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5.31</w:t>
            </w:r>
          </w:p>
        </w:tc>
      </w:tr>
      <w:tr>
        <w:trPr>
          <w:trHeight w:val="203"/>
        </w:trPr>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(1,955,553) 7.08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80" w:hanging="425"/>
        <w:spacing w:after="0" w:line="238" w:lineRule="auto"/>
        <w:tabs>
          <w:tab w:leader="none" w:pos="4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60" w:right="6999" w:firstLine="48"/>
        <w:spacing w:after="0" w:line="268" w:lineRule="auto"/>
        <w:tabs>
          <w:tab w:leader="none" w:pos="74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December 31..... 2,716,966 4.32 939,335</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 1,654,126 $3.62</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Options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exercisable at December</w:t>
      </w:r>
    </w:p>
    <w:p>
      <w:pPr>
        <w:spacing w:after="0" w:line="4" w:lineRule="exact"/>
        <w:rPr>
          <w:rFonts w:ascii="Courier New" w:cs="Courier New" w:eastAsia="Courier New" w:hAnsi="Courier New"/>
          <w:sz w:val="16"/>
          <w:szCs w:val="16"/>
          <w:color w:val="auto"/>
        </w:rPr>
      </w:pPr>
    </w:p>
    <w:p>
      <w:pPr>
        <w:jc w:val="center"/>
        <w:ind w:left="100" w:right="70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 731,523 $4.01 594,216 $3.44 1,108,936 $4.33 =========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FAS 123 DISCLOSURES</w:t>
      </w:r>
    </w:p>
    <w:p>
      <w:pPr>
        <w:spacing w:after="0" w:line="207"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82"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The following table presents weighted average price and life information about significant option groups outstanding at December 31, 2000:</w:t>
      </w:r>
    </w:p>
    <w:p>
      <w:pPr>
        <w:spacing w:after="0" w:line="164"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8"/>
          <w:szCs w:val="18"/>
          <w:color w:val="auto"/>
        </w:rPr>
        <w:t>OPTIONS OUTSTANDING OPTIONS</w:t>
      </w:r>
    </w:p>
    <w:p>
      <w:pPr>
        <w:ind w:left="60"/>
        <w:spacing w:after="0" w:line="238" w:lineRule="auto"/>
        <w:rPr>
          <w:sz w:val="20"/>
          <w:szCs w:val="20"/>
          <w:color w:val="auto"/>
        </w:rPr>
      </w:pPr>
      <w:r>
        <w:rPr>
          <w:rFonts w:ascii="Courier New" w:cs="Courier New" w:eastAsia="Courier New" w:hAnsi="Courier New"/>
          <w:sz w:val="18"/>
          <w:szCs w:val="18"/>
          <w:color w:val="auto"/>
        </w:rPr>
        <w:t>EXERCISABLE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420" w:right="6779" w:hanging="255"/>
        <w:spacing w:after="0" w:line="268" w:lineRule="auto"/>
        <w:tabs>
          <w:tab w:leader="none" w:pos="78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WEIGHTED WEIGHTED REMAINING AVERAGE</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AVERAGE RANGE OF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hanging="321"/>
        <w:spacing w:after="0"/>
        <w:tabs>
          <w:tab w:leader="none" w:pos="3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6679" w:hanging="61"/>
        <w:spacing w:after="0" w:line="268" w:lineRule="auto"/>
        <w:tabs>
          <w:tab w:leader="none" w:pos="38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Less than $5.00...........................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944,216 8.68 $ 2.063 370,023 $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1.53 $5.01 -</w:t>
      </w:r>
    </w:p>
    <w:tbl>
      <w:tblPr>
        <w:tblLayout w:type="fixed"/>
        <w:tblInd w:w="0" w:type="dxa"/>
        <w:tblCellMar>
          <w:top w:w="0" w:type="dxa"/>
          <w:left w:w="0" w:type="dxa"/>
          <w:bottom w:w="0" w:type="dxa"/>
          <w:right w:w="0" w:type="dxa"/>
        </w:tblCellMar>
      </w:tblP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$10.00............................</w:t>
            </w:r>
          </w:p>
        </w:tc>
        <w:tc>
          <w:tcPr>
            <w:tcW w:w="480" w:type="dxa"/>
            <w:vAlign w:val="bottom"/>
          </w:tcPr>
          <w:p>
            <w:pPr>
              <w:spacing w:after="0"/>
              <w:rPr>
                <w:sz w:val="17"/>
                <w:szCs w:val="17"/>
                <w:color w:val="auto"/>
              </w:rPr>
            </w:pP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1,691,750 6.87</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5.26 280,500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w:t>
            </w:r>
          </w:p>
        </w:tc>
      </w:tr>
      <w:tr>
        <w:trPr>
          <w:trHeight w:val="203"/>
        </w:trPr>
        <w:tc>
          <w:tcPr>
            <w:tcW w:w="3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Greater than</w:t>
            </w:r>
          </w:p>
        </w:tc>
        <w:tc>
          <w:tcPr>
            <w:tcW w:w="480" w:type="dxa"/>
            <w:vAlign w:val="bottom"/>
          </w:tcPr>
          <w:p>
            <w:pPr>
              <w:spacing w:after="0"/>
              <w:rPr>
                <w:sz w:val="17"/>
                <w:szCs w:val="17"/>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$10.00.......................</w:t>
      </w:r>
    </w:p>
    <w:p>
      <w:pPr>
        <w:ind w:left="60"/>
        <w:spacing w:after="0"/>
        <w:rPr>
          <w:sz w:val="20"/>
          <w:szCs w:val="20"/>
          <w:color w:val="auto"/>
        </w:rPr>
      </w:pPr>
      <w:r>
        <w:rPr>
          <w:rFonts w:ascii="Courier New" w:cs="Courier New" w:eastAsia="Courier New" w:hAnsi="Courier New"/>
          <w:sz w:val="18"/>
          <w:szCs w:val="18"/>
          <w:color w:val="auto"/>
        </w:rPr>
        <w:t>81,000 1.30 11.03 81,000 11.03 --</w:t>
      </w:r>
    </w:p>
    <w:p>
      <w:pPr>
        <w:sectPr>
          <w:pgSz w:w="11900" w:h="16838" w:orient="portrait"/>
          <w:cols w:equalWidth="0" w:num="1">
            <w:col w:w="10219"/>
          </w:cols>
          <w:pgMar w:left="240" w:top="136" w:right="1440" w:bottom="0" w:gutter="0" w:footer="0" w:header="0"/>
        </w:sectPr>
      </w:pPr>
    </w:p>
    <w:bookmarkStart w:id="71" w:name="page72"/>
    <w:bookmarkEnd w:id="71"/>
    <w:tbl>
      <w:tblPr>
        <w:tblLayout w:type="fixed"/>
        <w:tblInd w:w="60" w:type="dxa"/>
        <w:tblCellMar>
          <w:top w:w="0" w:type="dxa"/>
          <w:left w:w="0" w:type="dxa"/>
          <w:bottom w:w="0" w:type="dxa"/>
          <w:right w:w="0" w:type="dxa"/>
        </w:tblCellMar>
      </w:tblPr>
      <w:tr>
        <w:trPr>
          <w:trHeight w:val="204"/>
        </w:trPr>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w w:val="97"/>
              </w:rPr>
              <w:t>------- ------- 2,716,966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731,523</w:t>
            </w: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2000 1999 1998 -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419"/>
        <w:spacing w:after="0" w:line="237" w:lineRule="auto"/>
        <w:rPr>
          <w:sz w:val="20"/>
          <w:szCs w:val="20"/>
          <w:color w:val="auto"/>
        </w:rPr>
      </w:pPr>
      <w:r>
        <w:rPr>
          <w:rFonts w:ascii="Courier New" w:cs="Courier New" w:eastAsia="Courier New" w:hAnsi="Courier New"/>
          <w:sz w:val="18"/>
          <w:szCs w:val="18"/>
          <w:color w:val="auto"/>
        </w:rPr>
        <w:t>-- AS REPORTED</w:t>
      </w:r>
    </w:p>
    <w:p>
      <w:pPr>
        <w:jc w:val="center"/>
        <w:ind w:right="8419"/>
        <w:spacing w:after="0"/>
        <w:rPr>
          <w:sz w:val="20"/>
          <w:szCs w:val="20"/>
          <w:color w:val="auto"/>
        </w:rPr>
      </w:pPr>
      <w:r>
        <w:rPr>
          <w:rFonts w:ascii="Courier New" w:cs="Courier New" w:eastAsia="Courier New" w:hAnsi="Courier New"/>
          <w:sz w:val="18"/>
          <w:szCs w:val="18"/>
          <w:color w:val="auto"/>
        </w:rPr>
        <w:t>PRO FORMA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REPORTED PRO</w:t>
      </w:r>
    </w:p>
    <w:p>
      <w:pPr>
        <w:jc w:val="center"/>
        <w:ind w:right="8419"/>
        <w:spacing w:after="0"/>
        <w:rPr>
          <w:sz w:val="20"/>
          <w:szCs w:val="20"/>
          <w:color w:val="auto"/>
        </w:rPr>
      </w:pPr>
      <w:r>
        <w:rPr>
          <w:rFonts w:ascii="Courier New" w:cs="Courier New" w:eastAsia="Courier New" w:hAnsi="Courier New"/>
          <w:sz w:val="18"/>
          <w:szCs w:val="18"/>
          <w:color w:val="auto"/>
        </w:rPr>
        <w:t>FORMA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REPORTED PRO</w:t>
      </w:r>
    </w:p>
    <w:p>
      <w:pPr>
        <w:ind w:left="60"/>
        <w:spacing w:after="0" w:line="238" w:lineRule="auto"/>
        <w:rPr>
          <w:sz w:val="20"/>
          <w:szCs w:val="20"/>
          <w:color w:val="auto"/>
        </w:rPr>
      </w:pPr>
      <w:r>
        <w:rPr>
          <w:rFonts w:ascii="Courier New" w:cs="Courier New" w:eastAsia="Courier New" w:hAnsi="Courier New"/>
          <w:sz w:val="18"/>
          <w:szCs w:val="18"/>
          <w:color w:val="auto"/>
        </w:rPr>
        <w:t>FORMA ----------</w:t>
      </w:r>
    </w:p>
    <w:p>
      <w:pPr>
        <w:ind w:left="10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jc w:val="center"/>
        <w:ind w:right="8419"/>
        <w:spacing w:after="0"/>
        <w:rPr>
          <w:sz w:val="20"/>
          <w:szCs w:val="20"/>
          <w:color w:val="auto"/>
        </w:rPr>
      </w:pPr>
      <w:r>
        <w:rPr>
          <w:rFonts w:ascii="Courier New" w:cs="Courier New" w:eastAsia="Courier New" w:hAnsi="Courier New"/>
          <w:sz w:val="18"/>
          <w:szCs w:val="18"/>
          <w:color w:val="auto"/>
        </w:rPr>
        <w:t>---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220"/>
        <w:spacing w:after="0" w:line="238" w:lineRule="auto"/>
        <w:rPr>
          <w:sz w:val="20"/>
          <w:szCs w:val="20"/>
          <w:color w:val="auto"/>
        </w:rPr>
      </w:pPr>
      <w:r>
        <w:rPr>
          <w:rFonts w:ascii="Courier New" w:cs="Courier New" w:eastAsia="Courier New" w:hAnsi="Courier New"/>
          <w:sz w:val="18"/>
          <w:szCs w:val="18"/>
          <w:color w:val="auto"/>
        </w:rPr>
        <w:t>$(11,125,477)</w:t>
      </w:r>
    </w:p>
    <w:p>
      <w:pPr>
        <w:ind w:left="220"/>
        <w:spacing w:after="0"/>
        <w:rPr>
          <w:sz w:val="20"/>
          <w:szCs w:val="20"/>
          <w:color w:val="auto"/>
        </w:rPr>
      </w:pPr>
      <w:r>
        <w:rPr>
          <w:rFonts w:ascii="Courier New" w:cs="Courier New" w:eastAsia="Courier New" w:hAnsi="Courier New"/>
          <w:sz w:val="18"/>
          <w:szCs w:val="18"/>
          <w:color w:val="auto"/>
        </w:rPr>
        <w:t>$(12,160,752)</w:t>
      </w:r>
    </w:p>
    <w:p>
      <w:pPr>
        <w:ind w:left="220"/>
        <w:spacing w:after="0" w:line="237" w:lineRule="auto"/>
        <w:rPr>
          <w:sz w:val="20"/>
          <w:szCs w:val="20"/>
          <w:color w:val="auto"/>
        </w:rPr>
      </w:pPr>
      <w:r>
        <w:rPr>
          <w:rFonts w:ascii="Courier New" w:cs="Courier New" w:eastAsia="Courier New" w:hAnsi="Courier New"/>
          <w:sz w:val="18"/>
          <w:szCs w:val="18"/>
          <w:color w:val="auto"/>
        </w:rPr>
        <w:t>$(15,708,626)</w:t>
      </w:r>
    </w:p>
    <w:p>
      <w:pPr>
        <w:ind w:left="220"/>
        <w:spacing w:after="0"/>
        <w:rPr>
          <w:sz w:val="20"/>
          <w:szCs w:val="20"/>
          <w:color w:val="auto"/>
        </w:rPr>
      </w:pPr>
      <w:r>
        <w:rPr>
          <w:rFonts w:ascii="Courier New" w:cs="Courier New" w:eastAsia="Courier New" w:hAnsi="Courier New"/>
          <w:sz w:val="18"/>
          <w:szCs w:val="18"/>
          <w:color w:val="auto"/>
        </w:rPr>
        <w:t>$(15,764,569)</w:t>
      </w:r>
    </w:p>
    <w:p>
      <w:pPr>
        <w:ind w:left="220"/>
        <w:spacing w:after="0" w:line="237" w:lineRule="auto"/>
        <w:rPr>
          <w:sz w:val="20"/>
          <w:szCs w:val="20"/>
          <w:color w:val="auto"/>
        </w:rPr>
      </w:pPr>
      <w:r>
        <w:rPr>
          <w:rFonts w:ascii="Courier New" w:cs="Courier New" w:eastAsia="Courier New" w:hAnsi="Courier New"/>
          <w:sz w:val="18"/>
          <w:szCs w:val="18"/>
          <w:color w:val="auto"/>
        </w:rPr>
        <w:t>$(12,627,830)</w:t>
      </w:r>
    </w:p>
    <w:p>
      <w:pPr>
        <w:ind w:left="220"/>
        <w:spacing w:after="0"/>
        <w:rPr>
          <w:sz w:val="20"/>
          <w:szCs w:val="20"/>
          <w:color w:val="auto"/>
        </w:rPr>
      </w:pPr>
      <w:r>
        <w:rPr>
          <w:rFonts w:ascii="Courier New" w:cs="Courier New" w:eastAsia="Courier New" w:hAnsi="Courier New"/>
          <w:sz w:val="18"/>
          <w:szCs w:val="18"/>
          <w:color w:val="auto"/>
        </w:rPr>
        <w:t>$(14,919,389)</w:t>
      </w:r>
    </w:p>
    <w:p>
      <w:pPr>
        <w:ind w:left="260"/>
        <w:spacing w:after="0" w:line="237" w:lineRule="auto"/>
        <w:rPr>
          <w:sz w:val="20"/>
          <w:szCs w:val="20"/>
          <w:color w:val="auto"/>
        </w:rPr>
      </w:pPr>
      <w:r>
        <w:rPr>
          <w:rFonts w:ascii="Courier New" w:cs="Courier New" w:eastAsia="Courier New" w:hAnsi="Courier New"/>
          <w:sz w:val="18"/>
          <w:szCs w:val="18"/>
          <w:color w:val="auto"/>
        </w:rPr>
        <w:t>Net loss per</w:t>
      </w:r>
    </w:p>
    <w:p>
      <w:pPr>
        <w:jc w:val="center"/>
        <w:ind w:right="8419"/>
        <w:spacing w:after="0"/>
        <w:rPr>
          <w:sz w:val="20"/>
          <w:szCs w:val="20"/>
          <w:color w:val="auto"/>
        </w:rPr>
      </w:pPr>
      <w:r>
        <w:rPr>
          <w:rFonts w:ascii="Courier New" w:cs="Courier New" w:eastAsia="Courier New" w:hAnsi="Courier New"/>
          <w:sz w:val="18"/>
          <w:szCs w:val="18"/>
          <w:color w:val="auto"/>
        </w:rPr>
        <w:t>share... $ (.58)</w:t>
      </w:r>
    </w:p>
    <w:p>
      <w:pPr>
        <w:jc w:val="center"/>
        <w:ind w:right="8419"/>
        <w:spacing w:after="0" w:line="237" w:lineRule="auto"/>
        <w:rPr>
          <w:sz w:val="20"/>
          <w:szCs w:val="20"/>
          <w:color w:val="auto"/>
        </w:rPr>
      </w:pPr>
      <w:r>
        <w:rPr>
          <w:rFonts w:ascii="Courier New" w:cs="Courier New" w:eastAsia="Courier New" w:hAnsi="Courier New"/>
          <w:sz w:val="18"/>
          <w:szCs w:val="18"/>
          <w:color w:val="auto"/>
        </w:rPr>
        <w:t>$ (.62) $ (.84)</w:t>
      </w:r>
    </w:p>
    <w:p>
      <w:pPr>
        <w:jc w:val="center"/>
        <w:ind w:right="8419"/>
        <w:spacing w:after="0" w:line="238" w:lineRule="auto"/>
        <w:rPr>
          <w:sz w:val="20"/>
          <w:szCs w:val="20"/>
          <w:color w:val="auto"/>
        </w:rPr>
      </w:pPr>
      <w:r>
        <w:rPr>
          <w:rFonts w:ascii="Courier New" w:cs="Courier New" w:eastAsia="Courier New" w:hAnsi="Courier New"/>
          <w:sz w:val="18"/>
          <w:szCs w:val="18"/>
          <w:color w:val="auto"/>
        </w:rPr>
        <w:t>$ (.84) $ (.69)</w:t>
      </w:r>
    </w:p>
    <w:p>
      <w:pPr>
        <w:jc w:val="center"/>
        <w:ind w:right="8419"/>
        <w:spacing w:after="0"/>
        <w:rPr>
          <w:sz w:val="20"/>
          <w:szCs w:val="20"/>
          <w:color w:val="auto"/>
        </w:rPr>
      </w:pPr>
      <w:r>
        <w:rPr>
          <w:rFonts w:ascii="Courier New" w:cs="Courier New" w:eastAsia="Courier New" w:hAnsi="Courier New"/>
          <w:sz w:val="18"/>
          <w:szCs w:val="18"/>
          <w:color w:val="auto"/>
        </w:rPr>
        <w:t>$ (.82)</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weighted average fair value per share of options granted during 2000, 1999 and 1998 was $4.13, $.82 and $3.40, respectively. The fair value of options and shares issued pursuant to the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purchase plan at the date of grant were estimated using the Black-Scholes model with the following weighted average assumptions: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OPTIONS STOCK PURCHASE PLAN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-------------------------- 2000 1999</w:t>
      </w:r>
    </w:p>
    <w:p>
      <w:pPr>
        <w:ind w:left="60"/>
        <w:spacing w:after="0" w:line="237" w:lineRule="auto"/>
        <w:rPr>
          <w:sz w:val="20"/>
          <w:szCs w:val="20"/>
          <w:color w:val="auto"/>
        </w:rPr>
      </w:pPr>
      <w:r>
        <w:rPr>
          <w:rFonts w:ascii="Courier New" w:cs="Courier New" w:eastAsia="Courier New" w:hAnsi="Courier New"/>
          <w:sz w:val="18"/>
          <w:szCs w:val="18"/>
          <w:color w:val="auto"/>
        </w:rPr>
        <w:t>1998 2000 1999 1998 --------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jc w:val="center"/>
        <w:ind w:right="6319"/>
        <w:spacing w:after="0"/>
        <w:rPr>
          <w:sz w:val="20"/>
          <w:szCs w:val="20"/>
          <w:color w:val="auto"/>
        </w:rPr>
      </w:pPr>
      <w:r>
        <w:rPr>
          <w:rFonts w:ascii="Courier New" w:cs="Courier New" w:eastAsia="Courier New" w:hAnsi="Courier New"/>
          <w:sz w:val="18"/>
          <w:szCs w:val="18"/>
          <w:color w:val="auto"/>
        </w:rPr>
        <w:t>- Expected life</w:t>
      </w:r>
    </w:p>
    <w:p>
      <w:pPr>
        <w:jc w:val="center"/>
        <w:ind w:right="6319"/>
        <w:spacing w:after="0" w:line="237" w:lineRule="auto"/>
        <w:rPr>
          <w:sz w:val="20"/>
          <w:szCs w:val="20"/>
          <w:color w:val="auto"/>
        </w:rPr>
      </w:pPr>
      <w:r>
        <w:rPr>
          <w:rFonts w:ascii="Courier New" w:cs="Courier New" w:eastAsia="Courier New" w:hAnsi="Courier New"/>
          <w:sz w:val="18"/>
          <w:szCs w:val="18"/>
          <w:color w:val="auto"/>
        </w:rPr>
        <w:t>(years)................ 5 5 5 N/A .5</w:t>
      </w:r>
    </w:p>
    <w:p>
      <w:pPr>
        <w:jc w:val="center"/>
        <w:ind w:right="6319"/>
        <w:spacing w:after="0"/>
        <w:rPr>
          <w:sz w:val="20"/>
          <w:szCs w:val="20"/>
          <w:color w:val="auto"/>
        </w:rPr>
      </w:pPr>
      <w:r>
        <w:rPr>
          <w:rFonts w:ascii="Courier New" w:cs="Courier New" w:eastAsia="Courier New" w:hAnsi="Courier New"/>
          <w:sz w:val="18"/>
          <w:szCs w:val="18"/>
          <w:color w:val="auto"/>
        </w:rPr>
        <w:t>.5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rate........................ 6.5%</w:t>
      </w:r>
    </w:p>
    <w:p>
      <w:pPr>
        <w:jc w:val="center"/>
        <w:ind w:right="6319"/>
        <w:spacing w:after="0"/>
        <w:rPr>
          <w:sz w:val="20"/>
          <w:szCs w:val="20"/>
          <w:color w:val="auto"/>
        </w:rPr>
      </w:pPr>
      <w:r>
        <w:rPr>
          <w:rFonts w:ascii="Courier New" w:cs="Courier New" w:eastAsia="Courier New" w:hAnsi="Courier New"/>
          <w:sz w:val="18"/>
          <w:szCs w:val="18"/>
          <w:color w:val="auto"/>
        </w:rPr>
        <w:t>5.5% 5.2% N/A 5.0% 4.6%</w:t>
      </w:r>
    </w:p>
    <w:p>
      <w:pPr>
        <w:spacing w:after="0" w:line="237" w:lineRule="auto"/>
        <w:rPr>
          <w:sz w:val="20"/>
          <w:szCs w:val="20"/>
          <w:color w:val="auto"/>
        </w:rPr>
      </w:pPr>
      <w:r>
        <w:rPr>
          <w:rFonts w:ascii="Courier New" w:cs="Courier New" w:eastAsia="Courier New" w:hAnsi="Courier New"/>
          <w:sz w:val="18"/>
          <w:szCs w:val="18"/>
          <w:color w:val="auto"/>
        </w:rPr>
        <w:t>Volatility...........................</w:t>
      </w:r>
    </w:p>
    <w:p>
      <w:pPr>
        <w:ind w:left="220"/>
        <w:spacing w:after="0" w:line="238" w:lineRule="auto"/>
        <w:rPr>
          <w:sz w:val="20"/>
          <w:szCs w:val="20"/>
          <w:color w:val="auto"/>
        </w:rPr>
      </w:pPr>
      <w:r>
        <w:rPr>
          <w:rFonts w:ascii="Courier New" w:cs="Courier New" w:eastAsia="Courier New" w:hAnsi="Courier New"/>
          <w:sz w:val="18"/>
          <w:szCs w:val="18"/>
          <w:color w:val="auto"/>
        </w:rPr>
        <w:t>167.8 96.7% 63.5% N/A 96.7% 63.5%</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has never declared nor paid dividends on any of its capital stock and does not expect to do so in the foreseeable future. On August 04, 1999 the board suspended the 1992 Employee Stock Purchase Plan.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ectPr>
          <w:pgSz w:w="11900" w:h="16838" w:orient="portrait"/>
          <w:cols w:equalWidth="0" w:num="1">
            <w:col w:w="10219"/>
          </w:cols>
          <w:pgMar w:left="240" w:top="136"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STOCK WARRANTS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RESERVED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Company has the following shares of common stock reserved for the</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exercise of options, warrants and other contingent issuances of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Shares reserved for exercise of stock options...............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3,828,371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reserved for warrants................................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2,292,625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StemCell option conversions.................................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250,344</w:t>
            </w:r>
          </w:p>
        </w:tc>
      </w:tr>
      <w:tr>
        <w:trPr>
          <w:trHeight w:val="203"/>
        </w:trPr>
        <w:tc>
          <w:tcPr>
            <w:tcW w:w="6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6,371,340</w:t>
            </w:r>
          </w:p>
        </w:tc>
      </w:tr>
      <w:tr>
        <w:trPr>
          <w:trHeight w:val="203"/>
        </w:trPr>
        <w:tc>
          <w:tcPr>
            <w:tcW w:w="6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AGREEMENTS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w:t>
      </w:r>
    </w:p>
    <w:p>
      <w:pPr>
        <w:sectPr>
          <w:pgSz w:w="11900" w:h="16838" w:orient="portrait"/>
          <w:cols w:equalWidth="0" w:num="1">
            <w:col w:w="10219"/>
          </w:cols>
          <w:pgMar w:left="240" w:top="339" w:right="1440" w:bottom="112"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obligations with AstraZeneca.</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214"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Significant components of the Company's deferred tax assets and liabilities are as follows: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DECEMBER 31, --------------------------- 2000</w:t>
      </w:r>
    </w:p>
    <w:p>
      <w:pPr>
        <w:jc w:val="center"/>
        <w:ind w:right="5259"/>
        <w:spacing w:after="0" w:line="238" w:lineRule="auto"/>
        <w:rPr>
          <w:sz w:val="20"/>
          <w:szCs w:val="20"/>
          <w:color w:val="auto"/>
        </w:rPr>
      </w:pPr>
      <w:r>
        <w:rPr>
          <w:rFonts w:ascii="Courier New" w:cs="Courier New" w:eastAsia="Courier New" w:hAnsi="Courier New"/>
          <w:sz w:val="18"/>
          <w:szCs w:val="18"/>
          <w:color w:val="auto"/>
        </w:rPr>
        <w:t>1999 ------------ ------------ Deferred tax</w:t>
      </w:r>
    </w:p>
    <w:p>
      <w:pPr>
        <w:jc w:val="center"/>
        <w:ind w:right="5259"/>
        <w:spacing w:after="0"/>
        <w:rPr>
          <w:sz w:val="20"/>
          <w:szCs w:val="20"/>
          <w:color w:val="auto"/>
        </w:rPr>
      </w:pPr>
      <w:r>
        <w:rPr>
          <w:rFonts w:ascii="Courier New" w:cs="Courier New" w:eastAsia="Courier New" w:hAnsi="Courier New"/>
          <w:sz w:val="18"/>
          <w:szCs w:val="18"/>
          <w:color w:val="auto"/>
        </w:rPr>
        <w:t>assets: Capitalized research and development</w:t>
      </w:r>
    </w:p>
    <w:p>
      <w:pPr>
        <w:jc w:val="center"/>
        <w:ind w:right="5259"/>
        <w:spacing w:after="0" w:line="237" w:lineRule="auto"/>
        <w:rPr>
          <w:sz w:val="20"/>
          <w:szCs w:val="20"/>
          <w:color w:val="auto"/>
        </w:rPr>
      </w:pPr>
      <w:r>
        <w:rPr>
          <w:rFonts w:ascii="Courier New" w:cs="Courier New" w:eastAsia="Courier New" w:hAnsi="Courier New"/>
          <w:sz w:val="18"/>
          <w:szCs w:val="18"/>
          <w:color w:val="auto"/>
        </w:rPr>
        <w:t>costs..... $ 6,000,000 $ 4,331,000 Net</w:t>
      </w:r>
    </w:p>
    <w:p>
      <w:pPr>
        <w:jc w:val="center"/>
        <w:ind w:right="5259"/>
        <w:spacing w:after="0" w:line="238" w:lineRule="auto"/>
        <w:rPr>
          <w:sz w:val="20"/>
          <w:szCs w:val="20"/>
          <w:color w:val="auto"/>
        </w:rPr>
      </w:pPr>
      <w:r>
        <w:rPr>
          <w:rFonts w:ascii="Courier New" w:cs="Courier New" w:eastAsia="Courier New" w:hAnsi="Courier New"/>
          <w:sz w:val="18"/>
          <w:szCs w:val="18"/>
          <w:color w:val="auto"/>
        </w:rPr>
        <w:t>operating losses...........................</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44,000,000 38,478,000 Research and development</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credits............... 4,260,000 4,035,000</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1,020,000 928,000 ------------ ------------</w:t>
      </w:r>
    </w:p>
    <w:p>
      <w:pPr>
        <w:jc w:val="center"/>
        <w:ind w:right="5259"/>
        <w:spacing w:after="0" w:line="238" w:lineRule="auto"/>
        <w:rPr>
          <w:sz w:val="20"/>
          <w:szCs w:val="20"/>
          <w:color w:val="auto"/>
        </w:rPr>
      </w:pPr>
      <w:r>
        <w:rPr>
          <w:rFonts w:ascii="Courier New" w:cs="Courier New" w:eastAsia="Courier New" w:hAnsi="Courier New"/>
          <w:sz w:val="18"/>
          <w:szCs w:val="18"/>
          <w:color w:val="auto"/>
        </w:rPr>
        <w:t>55,280,000 47,772,000 Deferred tax</w:t>
      </w:r>
    </w:p>
    <w:p>
      <w:pPr>
        <w:jc w:val="center"/>
        <w:ind w:right="5259"/>
        <w:spacing w:after="0"/>
        <w:rPr>
          <w:sz w:val="20"/>
          <w:szCs w:val="20"/>
          <w:color w:val="auto"/>
        </w:rPr>
      </w:pPr>
      <w:r>
        <w:rPr>
          <w:rFonts w:ascii="Courier New" w:cs="Courier New" w:eastAsia="Courier New" w:hAnsi="Courier New"/>
          <w:sz w:val="18"/>
          <w:szCs w:val="18"/>
          <w:color w:val="auto"/>
        </w:rPr>
        <w:t>liabilities: Unrealized gain on</w:t>
      </w:r>
    </w:p>
    <w:p>
      <w:pPr>
        <w:jc w:val="center"/>
        <w:ind w:right="5259"/>
        <w:spacing w:after="0" w:line="237" w:lineRule="auto"/>
        <w:rPr>
          <w:sz w:val="20"/>
          <w:szCs w:val="20"/>
          <w:color w:val="auto"/>
        </w:rPr>
      </w:pPr>
      <w:r>
        <w:rPr>
          <w:rFonts w:ascii="Courier New" w:cs="Courier New" w:eastAsia="Courier New" w:hAnsi="Courier New"/>
          <w:sz w:val="18"/>
          <w:szCs w:val="18"/>
          <w:color w:val="auto"/>
        </w:rPr>
        <w:t>investment.................. (6,543,000) --</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Patents........................................</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(127,000) (246,000) Valuation</w:t>
      </w:r>
    </w:p>
    <w:p>
      <w:pPr>
        <w:jc w:val="center"/>
        <w:ind w:right="5259"/>
        <w:spacing w:after="0" w:line="238" w:lineRule="auto"/>
        <w:rPr>
          <w:sz w:val="20"/>
          <w:szCs w:val="20"/>
          <w:color w:val="auto"/>
        </w:rPr>
      </w:pPr>
      <w:r>
        <w:rPr>
          <w:rFonts w:ascii="Courier New" w:cs="Courier New" w:eastAsia="Courier New" w:hAnsi="Courier New"/>
          <w:sz w:val="18"/>
          <w:szCs w:val="18"/>
          <w:color w:val="auto"/>
        </w:rPr>
        <w:t>allowance............................</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(48,610,000) (47,526,000)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Net deferred tax</w:t>
      </w:r>
    </w:p>
    <w:p>
      <w:pPr>
        <w:jc w:val="center"/>
        <w:ind w:right="5259"/>
        <w:spacing w:after="0" w:line="238" w:lineRule="auto"/>
        <w:rPr>
          <w:sz w:val="20"/>
          <w:szCs w:val="20"/>
          <w:color w:val="auto"/>
        </w:rPr>
      </w:pPr>
      <w:r>
        <w:rPr>
          <w:rFonts w:ascii="Courier New" w:cs="Courier New" w:eastAsia="Courier New" w:hAnsi="Courier New"/>
          <w:sz w:val="18"/>
          <w:szCs w:val="18"/>
          <w:color w:val="auto"/>
        </w:rPr>
        <w:t>assets.......................... $ -- $ --</w:t>
      </w:r>
    </w:p>
    <w:p>
      <w:pPr>
        <w:ind w:left="116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Realization of deferred tax assets is dependent upon future earnings, if any, the timing and amount of which are uncertain. Accordingly, the net deferred tax assets have been fully offset by a valuation allowance. The valuation allowance increased by $6,272,000 during 1999, and $5,459,000 during 1998.</w:t>
      </w:r>
    </w:p>
    <w:p>
      <w:pPr>
        <w:spacing w:after="0" w:line="177" w:lineRule="exact"/>
        <w:rPr>
          <w:sz w:val="20"/>
          <w:szCs w:val="20"/>
          <w:color w:val="auto"/>
        </w:rPr>
      </w:pPr>
    </w:p>
    <w:p>
      <w:pPr>
        <w:ind w:left="540" w:hanging="532"/>
        <w:spacing w:after="0"/>
        <w:tabs>
          <w:tab w:leader="none" w:pos="5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RETIREMENT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205" w:lineRule="exact"/>
        <w:rPr>
          <w:sz w:val="20"/>
          <w:szCs w:val="20"/>
          <w:color w:val="auto"/>
        </w:rPr>
      </w:pP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 (UNAUDITED)</w:t>
      </w:r>
    </w:p>
    <w:p>
      <w:pPr>
        <w:spacing w:after="0" w:line="207"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California. The new facility includes animal space, laboratories, offices, and a</w:t>
      </w:r>
    </w:p>
    <w:p>
      <w:pPr>
        <w:sectPr>
          <w:pgSz w:w="11900" w:h="16838" w:orient="portrait"/>
          <w:cols w:equalWidth="0" w:num="1">
            <w:col w:w="10219"/>
          </w:cols>
          <w:pgMar w:left="240" w:top="136" w:right="1440" w:bottom="0" w:gutter="0" w:footer="0" w:header="0"/>
        </w:sectPr>
      </w:pPr>
    </w:p>
    <w:bookmarkStart w:id="74" w:name="page75"/>
    <w:bookmarkEnd w:id="74"/>
    <w:p>
      <w:pPr>
        <w:ind w:right="1999"/>
        <w:spacing w:after="0" w:line="237" w:lineRule="auto"/>
        <w:rPr>
          <w:sz w:val="20"/>
          <w:szCs w:val="20"/>
          <w:color w:val="auto"/>
        </w:rPr>
      </w:pPr>
      <w:r>
        <w:rPr>
          <w:rFonts w:ascii="Courier New" w:cs="Courier New" w:eastAsia="Courier New" w:hAnsi="Courier New"/>
          <w:sz w:val="18"/>
          <w:szCs w:val="18"/>
          <w:color w:val="auto"/>
        </w:rPr>
        <w:t>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540" w:hanging="532"/>
        <w:spacing w:after="0"/>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 (UNAUDITED)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209" w:lineRule="exact"/>
        <w:rPr>
          <w:sz w:val="20"/>
          <w:szCs w:val="20"/>
          <w:color w:val="auto"/>
        </w:rPr>
      </w:pPr>
    </w:p>
    <w:p>
      <w:pPr>
        <w:ind w:left="540" w:hanging="532"/>
        <w:spacing w:after="0"/>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FINANCIAL INFORMATION (UNAUDITED)</w:t>
      </w:r>
    </w:p>
    <w:p>
      <w:pPr>
        <w:spacing w:after="0" w:line="20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QUARTER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FIRST SECOND THIRD</w:t>
      </w:r>
    </w:p>
    <w:p>
      <w:pPr>
        <w:jc w:val="center"/>
        <w:ind w:right="6319"/>
        <w:spacing w:after="0"/>
        <w:rPr>
          <w:sz w:val="20"/>
          <w:szCs w:val="20"/>
          <w:color w:val="auto"/>
        </w:rPr>
      </w:pPr>
      <w:r>
        <w:rPr>
          <w:rFonts w:ascii="Courier New" w:cs="Courier New" w:eastAsia="Courier New" w:hAnsi="Courier New"/>
          <w:sz w:val="18"/>
          <w:szCs w:val="18"/>
          <w:color w:val="auto"/>
        </w:rPr>
        <w:t>FOURTH --------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(IN THOUSANDS, EXCEPT PER</w:t>
      </w:r>
    </w:p>
    <w:p>
      <w:pPr>
        <w:jc w:val="center"/>
        <w:ind w:right="6319"/>
        <w:spacing w:after="0" w:line="238" w:lineRule="auto"/>
        <w:rPr>
          <w:sz w:val="20"/>
          <w:szCs w:val="20"/>
          <w:color w:val="auto"/>
        </w:rPr>
      </w:pPr>
      <w:r>
        <w:rPr>
          <w:rFonts w:ascii="Courier New" w:cs="Courier New" w:eastAsia="Courier New" w:hAnsi="Courier New"/>
          <w:sz w:val="18"/>
          <w:szCs w:val="18"/>
          <w:color w:val="auto"/>
        </w:rPr>
        <w:t>SHARE DATA) 2000: Net</w:t>
      </w:r>
    </w:p>
    <w:p>
      <w:pPr>
        <w:ind w:left="100"/>
        <w:spacing w:after="0"/>
        <w:rPr>
          <w:sz w:val="20"/>
          <w:szCs w:val="20"/>
          <w:color w:val="auto"/>
        </w:rPr>
      </w:pPr>
      <w:r>
        <w:rPr>
          <w:rFonts w:ascii="Courier New" w:cs="Courier New" w:eastAsia="Courier New" w:hAnsi="Courier New"/>
          <w:sz w:val="18"/>
          <w:szCs w:val="18"/>
          <w:color w:val="auto"/>
        </w:rPr>
        <w:t>revenue............................</w:t>
      </w:r>
    </w:p>
    <w:tbl>
      <w:tblPr>
        <w:tblLayout w:type="fixed"/>
        <w:tblInd w:w="100" w:type="dxa"/>
        <w:tblCellMar>
          <w:top w:w="0" w:type="dxa"/>
          <w:left w:w="0" w:type="dxa"/>
          <w:bottom w:w="0" w:type="dxa"/>
          <w:right w:w="0" w:type="dxa"/>
        </w:tblCellMar>
      </w:tblPr>
      <w:tr>
        <w:trPr>
          <w:trHeight w:val="202"/>
        </w:trPr>
        <w:tc>
          <w:tcPr>
            <w:tcW w:w="1380" w:type="dxa"/>
            <w:vAlign w:val="bottom"/>
          </w:tcPr>
          <w:p>
            <w:pPr>
              <w:jc w:val="right"/>
              <w:ind w:right="20"/>
              <w:spacing w:after="0" w:line="202" w:lineRule="exact"/>
              <w:rPr>
                <w:sz w:val="20"/>
                <w:szCs w:val="20"/>
                <w:color w:val="auto"/>
              </w:rPr>
            </w:pPr>
            <w:r>
              <w:rPr>
                <w:rFonts w:ascii="Courier New" w:cs="Courier New" w:eastAsia="Courier New" w:hAnsi="Courier New"/>
                <w:sz w:val="18"/>
                <w:szCs w:val="18"/>
                <w:color w:val="auto"/>
              </w:rPr>
              <w:t>$ -- $ --</w:t>
            </w:r>
          </w:p>
        </w:tc>
        <w:tc>
          <w:tcPr>
            <w:tcW w:w="2320" w:type="dxa"/>
            <w:vAlign w:val="bottom"/>
          </w:tcPr>
          <w:p>
            <w:pPr>
              <w:spacing w:after="0" w:line="202" w:lineRule="exact"/>
              <w:rPr>
                <w:sz w:val="20"/>
                <w:szCs w:val="20"/>
                <w:color w:val="auto"/>
              </w:rPr>
            </w:pPr>
            <w:r>
              <w:rPr>
                <w:rFonts w:ascii="Courier New" w:cs="Courier New" w:eastAsia="Courier New" w:hAnsi="Courier New"/>
                <w:sz w:val="18"/>
                <w:szCs w:val="18"/>
                <w:color w:val="auto"/>
              </w:rPr>
              <w:t>$ -- $ 74 Operating</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1"/>
                <w:szCs w:val="11"/>
                <w:color w:val="auto"/>
                <w:w w:val="71"/>
              </w:rPr>
              <w:t>expenses.....................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1,799</w:t>
            </w:r>
          </w:p>
        </w:tc>
      </w:tr>
      <w:tr>
        <w:trPr>
          <w:trHeight w:val="203"/>
        </w:trPr>
        <w:tc>
          <w:tcPr>
            <w:tcW w:w="13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1,939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2,553 6,378 Net</w:t>
            </w:r>
          </w:p>
        </w:tc>
      </w:tr>
      <w:tr>
        <w:trPr>
          <w:trHeight w:val="203"/>
        </w:trPr>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Loss...............................</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(1,794) (532) (2,539) (6,260) Basic</w:t>
      </w:r>
    </w:p>
    <w:p>
      <w:pPr>
        <w:jc w:val="center"/>
        <w:ind w:right="6319"/>
        <w:spacing w:after="0"/>
        <w:rPr>
          <w:sz w:val="20"/>
          <w:szCs w:val="20"/>
          <w:color w:val="auto"/>
        </w:rPr>
      </w:pPr>
      <w:r>
        <w:rPr>
          <w:rFonts w:ascii="Courier New" w:cs="Courier New" w:eastAsia="Courier New" w:hAnsi="Courier New"/>
          <w:sz w:val="18"/>
          <w:szCs w:val="18"/>
          <w:color w:val="auto"/>
        </w:rPr>
        <w:t>and diluted net loss per share</w:t>
      </w:r>
    </w:p>
    <w:p>
      <w:pPr>
        <w:jc w:val="center"/>
        <w:ind w:right="6319"/>
        <w:spacing w:after="0" w:line="237" w:lineRule="auto"/>
        <w:rPr>
          <w:sz w:val="20"/>
          <w:szCs w:val="20"/>
          <w:color w:val="auto"/>
        </w:rPr>
      </w:pPr>
      <w:r>
        <w:rPr>
          <w:rFonts w:ascii="Courier New" w:cs="Courier New" w:eastAsia="Courier New" w:hAnsi="Courier New"/>
          <w:sz w:val="18"/>
          <w:szCs w:val="18"/>
          <w:color w:val="auto"/>
        </w:rPr>
        <w:t>applicable to common shareholders</w:t>
      </w:r>
    </w:p>
    <w:p>
      <w:pPr>
        <w:jc w:val="center"/>
        <w:ind w:right="6319"/>
        <w:spacing w:after="0" w:line="238" w:lineRule="auto"/>
        <w:rPr>
          <w:sz w:val="20"/>
          <w:szCs w:val="20"/>
          <w:color w:val="auto"/>
        </w:rPr>
      </w:pPr>
      <w:r>
        <w:rPr>
          <w:rFonts w:ascii="Courier New" w:cs="Courier New" w:eastAsia="Courier New" w:hAnsi="Courier New"/>
          <w:sz w:val="18"/>
          <w:szCs w:val="18"/>
          <w:color w:val="auto"/>
        </w:rPr>
        <w:t>before cumulative</w:t>
      </w:r>
    </w:p>
    <w:p>
      <w:pPr>
        <w:jc w:val="center"/>
        <w:ind w:right="6319"/>
        <w:spacing w:after="0"/>
        <w:rPr>
          <w:sz w:val="20"/>
          <w:szCs w:val="20"/>
          <w:color w:val="auto"/>
        </w:rPr>
      </w:pPr>
      <w:r>
        <w:rPr>
          <w:rFonts w:ascii="Courier New" w:cs="Courier New" w:eastAsia="Courier New" w:hAnsi="Courier New"/>
          <w:sz w:val="18"/>
          <w:szCs w:val="18"/>
          <w:color w:val="auto"/>
        </w:rPr>
        <w:t>effect............. $ (0.09) $</w:t>
      </w:r>
    </w:p>
    <w:p>
      <w:pPr>
        <w:jc w:val="center"/>
        <w:ind w:right="6319"/>
        <w:spacing w:after="0" w:line="237" w:lineRule="auto"/>
        <w:rPr>
          <w:sz w:val="20"/>
          <w:szCs w:val="20"/>
          <w:color w:val="auto"/>
        </w:rPr>
      </w:pPr>
      <w:r>
        <w:rPr>
          <w:rFonts w:ascii="Courier New" w:cs="Courier New" w:eastAsia="Courier New" w:hAnsi="Courier New"/>
          <w:sz w:val="18"/>
          <w:szCs w:val="18"/>
          <w:color w:val="auto"/>
        </w:rPr>
        <w:t>(0.04) $ (0.13) $ (0.30) Cumulative</w:t>
      </w:r>
    </w:p>
    <w:p>
      <w:pPr>
        <w:jc w:val="center"/>
        <w:ind w:right="6319"/>
        <w:spacing w:after="0"/>
        <w:rPr>
          <w:sz w:val="20"/>
          <w:szCs w:val="20"/>
          <w:color w:val="auto"/>
        </w:rPr>
      </w:pPr>
      <w:r>
        <w:rPr>
          <w:rFonts w:ascii="Courier New" w:cs="Courier New" w:eastAsia="Courier New" w:hAnsi="Courier New"/>
          <w:sz w:val="18"/>
          <w:szCs w:val="18"/>
          <w:color w:val="auto"/>
        </w:rPr>
        <w:t>effect of a change in accounting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principle(1).............. -- -- --</w:t>
      </w:r>
    </w:p>
    <w:p>
      <w:pPr>
        <w:spacing w:after="0" w:line="5" w:lineRule="exact"/>
        <w:rPr>
          <w:sz w:val="20"/>
          <w:szCs w:val="20"/>
          <w:color w:val="auto"/>
        </w:rPr>
      </w:pPr>
    </w:p>
    <w:p>
      <w:pPr>
        <w:ind w:left="900" w:right="6839" w:hanging="369"/>
        <w:spacing w:after="0" w:line="268" w:lineRule="auto"/>
        <w:tabs>
          <w:tab w:leader="none" w:pos="74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(0.01) Net loss per share applicable to common</w:t>
      </w:r>
    </w:p>
    <w:p>
      <w:pPr>
        <w:spacing w:after="0" w:line="233" w:lineRule="auto"/>
        <w:rPr>
          <w:sz w:val="20"/>
          <w:szCs w:val="20"/>
          <w:color w:val="auto"/>
        </w:rPr>
      </w:pPr>
      <w:r>
        <w:rPr>
          <w:rFonts w:ascii="Courier New" w:cs="Courier New" w:eastAsia="Courier New" w:hAnsi="Courier New"/>
          <w:sz w:val="18"/>
          <w:szCs w:val="18"/>
          <w:color w:val="auto"/>
        </w:rPr>
        <w:t>shareholders.........................</w:t>
      </w:r>
    </w:p>
    <w:p>
      <w:pPr>
        <w:spacing w:after="0" w:line="5" w:lineRule="exact"/>
        <w:rPr>
          <w:sz w:val="20"/>
          <w:szCs w:val="20"/>
          <w:color w:val="auto"/>
        </w:rPr>
      </w:pPr>
    </w:p>
    <w:p>
      <w:pPr>
        <w:ind w:left="1480" w:right="6419" w:hanging="1371"/>
        <w:spacing w:after="0" w:line="235" w:lineRule="auto"/>
        <w:tabs>
          <w:tab w:leader="none" w:pos="32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(0.09) $ (0.04) $ (0.13) $ (0.31) 1999: Net</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Courier New" w:cs="Courier New" w:eastAsia="Courier New" w:hAnsi="Courier New"/>
                <w:sz w:val="5"/>
                <w:szCs w:val="5"/>
                <w:color w:val="auto"/>
                <w:w w:val="89"/>
              </w:rPr>
              <w:t>revenue............................</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$ 2,501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2,521 $ -- $ -- Operating</w:t>
            </w:r>
          </w:p>
        </w:tc>
      </w:tr>
      <w:tr>
        <w:trPr>
          <w:trHeight w:val="203"/>
        </w:trPr>
        <w:tc>
          <w:tcPr>
            <w:tcW w:w="960" w:type="dxa"/>
            <w:vAlign w:val="bottom"/>
            <w:gridSpan w:val="2"/>
          </w:tcPr>
          <w:p>
            <w:pPr>
              <w:spacing w:after="0"/>
              <w:rPr>
                <w:sz w:val="20"/>
                <w:szCs w:val="20"/>
                <w:color w:val="auto"/>
              </w:rPr>
            </w:pPr>
            <w:r>
              <w:rPr>
                <w:rFonts w:ascii="Courier New" w:cs="Courier New" w:eastAsia="Courier New" w:hAnsi="Courier New"/>
                <w:sz w:val="7"/>
                <w:szCs w:val="7"/>
                <w:color w:val="auto"/>
                <w:w w:val="77"/>
              </w:rPr>
              <w:t>expenses.....................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4,562</w:t>
            </w:r>
          </w:p>
        </w:tc>
      </w:tr>
      <w:tr>
        <w:trPr>
          <w:trHeight w:val="203"/>
        </w:trPr>
        <w:tc>
          <w:tcPr>
            <w:tcW w:w="37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4,454 6,690 5,253 Net</w:t>
            </w:r>
          </w:p>
        </w:tc>
      </w:tr>
      <w:tr>
        <w:trPr>
          <w:trHeight w:val="203"/>
        </w:trPr>
        <w:tc>
          <w:tcPr>
            <w:tcW w:w="960" w:type="dxa"/>
            <w:vAlign w:val="bottom"/>
            <w:gridSpan w:val="2"/>
          </w:tcPr>
          <w:p>
            <w:pPr>
              <w:spacing w:after="0"/>
              <w:rPr>
                <w:sz w:val="20"/>
                <w:szCs w:val="20"/>
                <w:color w:val="auto"/>
              </w:rPr>
            </w:pPr>
            <w:r>
              <w:rPr>
                <w:rFonts w:ascii="Courier New" w:cs="Courier New" w:eastAsia="Courier New" w:hAnsi="Courier New"/>
                <w:sz w:val="5"/>
                <w:szCs w:val="5"/>
                <w:color w:val="auto"/>
                <w:w w:val="89"/>
              </w:rPr>
              <w:t>Loss...............................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(1,840)</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(6,711)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(5,226)</w:t>
            </w:r>
          </w:p>
        </w:tc>
      </w:tr>
      <w:tr>
        <w:trPr>
          <w:trHeight w:val="203"/>
        </w:trPr>
        <w:tc>
          <w:tcPr>
            <w:tcW w:w="37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Basic and diluted net loss per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(0.10)</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 (0.10)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(0.36)</w:t>
            </w:r>
          </w:p>
        </w:tc>
      </w:tr>
      <w:tr>
        <w:trPr>
          <w:trHeight w:val="203"/>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(0.27)</w:t>
            </w: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ectPr>
          <w:pgSz w:w="11900" w:h="16838" w:orient="portrait"/>
          <w:cols w:equalWidth="0" w:num="1">
            <w:col w:w="10219"/>
          </w:cols>
          <w:pgMar w:left="240" w:top="142" w:right="1440" w:bottom="0" w:gutter="0" w:footer="0" w:header="0"/>
        </w:sectPr>
      </w:pPr>
    </w:p>
    <w:bookmarkStart w:id="75" w:name="page76"/>
    <w:bookmarkEnd w:id="75"/>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MARCH 31, 2001 -------------- (UNAUDITED) ASSETS Current</w:t>
      </w:r>
    </w:p>
    <w:p>
      <w:pPr>
        <w:ind w:left="2060"/>
        <w:spacing w:after="0" w:line="238" w:lineRule="auto"/>
        <w:rPr>
          <w:sz w:val="20"/>
          <w:szCs w:val="20"/>
          <w:color w:val="auto"/>
        </w:rPr>
      </w:pPr>
      <w:r>
        <w:rPr>
          <w:rFonts w:ascii="Courier New" w:cs="Courier New" w:eastAsia="Courier New" w:hAnsi="Courier New"/>
          <w:sz w:val="18"/>
          <w:szCs w:val="18"/>
          <w:color w:val="auto"/>
        </w:rPr>
        <w:t>assets: Cash and cash</w:t>
      </w:r>
    </w:p>
    <w:p>
      <w:pPr>
        <w:ind w:left="220"/>
        <w:spacing w:after="0"/>
        <w:rPr>
          <w:sz w:val="20"/>
          <w:szCs w:val="20"/>
          <w:color w:val="auto"/>
        </w:rPr>
      </w:pPr>
      <w:r>
        <w:rPr>
          <w:rFonts w:ascii="Courier New" w:cs="Courier New" w:eastAsia="Courier New" w:hAnsi="Courier New"/>
          <w:sz w:val="18"/>
          <w:szCs w:val="18"/>
          <w:color w:val="auto"/>
        </w:rPr>
        <w:t>equivalents................................. $ 4,499,158</w:t>
      </w:r>
    </w:p>
    <w:p>
      <w:pPr>
        <w:ind w:left="120"/>
        <w:spacing w:after="0" w:line="237" w:lineRule="auto"/>
        <w:rPr>
          <w:sz w:val="20"/>
          <w:szCs w:val="20"/>
          <w:color w:val="auto"/>
        </w:rPr>
      </w:pPr>
      <w:r>
        <w:rPr>
          <w:rFonts w:ascii="Courier New" w:cs="Courier New" w:eastAsia="Courier New" w:hAnsi="Courier New"/>
          <w:sz w:val="18"/>
          <w:szCs w:val="18"/>
          <w:color w:val="auto"/>
        </w:rPr>
        <w:t>Short-term restricted investments.........................</w:t>
      </w:r>
    </w:p>
    <w:p>
      <w:pPr>
        <w:ind w:left="1800"/>
        <w:spacing w:after="0" w:line="238" w:lineRule="auto"/>
        <w:rPr>
          <w:sz w:val="20"/>
          <w:szCs w:val="20"/>
          <w:color w:val="auto"/>
        </w:rPr>
      </w:pPr>
      <w:r>
        <w:rPr>
          <w:rFonts w:ascii="Courier New" w:cs="Courier New" w:eastAsia="Courier New" w:hAnsi="Courier New"/>
          <w:sz w:val="18"/>
          <w:szCs w:val="18"/>
          <w:color w:val="auto"/>
        </w:rPr>
        <w:t>8,412,650 Accrued interest</w:t>
      </w:r>
    </w:p>
    <w:p>
      <w:pPr>
        <w:ind w:left="280"/>
        <w:spacing w:after="0"/>
        <w:rPr>
          <w:sz w:val="20"/>
          <w:szCs w:val="20"/>
          <w:color w:val="auto"/>
        </w:rPr>
      </w:pPr>
      <w:r>
        <w:rPr>
          <w:rFonts w:ascii="Courier New" w:cs="Courier New" w:eastAsia="Courier New" w:hAnsi="Courier New"/>
          <w:sz w:val="18"/>
          <w:szCs w:val="18"/>
          <w:color w:val="auto"/>
        </w:rPr>
        <w:t>receivable............................... 9,706 Prepaid</w:t>
      </w:r>
    </w:p>
    <w:p>
      <w:pPr>
        <w:ind w:left="120"/>
        <w:spacing w:after="0" w:line="237" w:lineRule="auto"/>
        <w:rPr>
          <w:sz w:val="20"/>
          <w:szCs w:val="20"/>
          <w:color w:val="auto"/>
        </w:rPr>
      </w:pPr>
      <w:r>
        <w:rPr>
          <w:rFonts w:ascii="Courier New" w:cs="Courier New" w:eastAsia="Courier New" w:hAnsi="Courier New"/>
          <w:sz w:val="18"/>
          <w:szCs w:val="18"/>
          <w:color w:val="auto"/>
        </w:rPr>
        <w:t>rent.............................................. 909,415</w:t>
      </w:r>
    </w:p>
    <w:p>
      <w:pPr>
        <w:ind w:left="120"/>
        <w:spacing w:after="0"/>
        <w:rPr>
          <w:sz w:val="20"/>
          <w:szCs w:val="20"/>
          <w:color w:val="auto"/>
        </w:rPr>
      </w:pPr>
      <w:r>
        <w:rPr>
          <w:rFonts w:ascii="Courier New" w:cs="Courier New" w:eastAsia="Courier New" w:hAnsi="Courier New"/>
          <w:sz w:val="18"/>
          <w:szCs w:val="18"/>
          <w:color w:val="auto"/>
        </w:rPr>
        <w:t>Other current assets......................................</w:t>
      </w:r>
    </w:p>
    <w:p>
      <w:pPr>
        <w:ind w:left="1320"/>
        <w:spacing w:after="0" w:line="237" w:lineRule="auto"/>
        <w:rPr>
          <w:sz w:val="20"/>
          <w:szCs w:val="20"/>
          <w:color w:val="auto"/>
        </w:rPr>
      </w:pPr>
      <w:r>
        <w:rPr>
          <w:rFonts w:ascii="Courier New" w:cs="Courier New" w:eastAsia="Courier New" w:hAnsi="Courier New"/>
          <w:sz w:val="18"/>
          <w:szCs w:val="18"/>
          <w:color w:val="auto"/>
        </w:rPr>
        <w:t>473,696 ------------- Total current</w:t>
      </w:r>
    </w:p>
    <w:p>
      <w:pPr>
        <w:ind w:left="480"/>
        <w:spacing w:after="0"/>
        <w:rPr>
          <w:sz w:val="20"/>
          <w:szCs w:val="20"/>
          <w:color w:val="auto"/>
        </w:rPr>
      </w:pPr>
      <w:r>
        <w:rPr>
          <w:rFonts w:ascii="Courier New" w:cs="Courier New" w:eastAsia="Courier New" w:hAnsi="Courier New"/>
          <w:sz w:val="18"/>
          <w:szCs w:val="18"/>
          <w:color w:val="auto"/>
        </w:rPr>
        <w:t>assets.................................. 14,304,625</w:t>
      </w:r>
    </w:p>
    <w:p>
      <w:pPr>
        <w:ind w:left="120"/>
        <w:spacing w:after="0" w:line="237" w:lineRule="auto"/>
        <w:rPr>
          <w:sz w:val="20"/>
          <w:szCs w:val="20"/>
          <w:color w:val="auto"/>
        </w:rPr>
      </w:pPr>
      <w:r>
        <w:rPr>
          <w:rFonts w:ascii="Courier New" w:cs="Courier New" w:eastAsia="Courier New" w:hAnsi="Courier New"/>
          <w:sz w:val="18"/>
          <w:szCs w:val="18"/>
          <w:color w:val="auto"/>
        </w:rPr>
        <w:t>Property held for sale....................................</w:t>
      </w:r>
    </w:p>
    <w:p>
      <w:pPr>
        <w:ind w:left="1060"/>
        <w:spacing w:after="0" w:line="238" w:lineRule="auto"/>
        <w:rPr>
          <w:sz w:val="20"/>
          <w:szCs w:val="20"/>
          <w:color w:val="auto"/>
        </w:rPr>
      </w:pPr>
      <w:r>
        <w:rPr>
          <w:rFonts w:ascii="Courier New" w:cs="Courier New" w:eastAsia="Courier New" w:hAnsi="Courier New"/>
          <w:sz w:val="18"/>
          <w:szCs w:val="18"/>
          <w:color w:val="auto"/>
        </w:rPr>
        <w:t>3,203,491 Property, plant and equipment,</w:t>
      </w:r>
    </w:p>
    <w:p>
      <w:pPr>
        <w:ind w:left="540"/>
        <w:spacing w:after="0"/>
        <w:rPr>
          <w:sz w:val="20"/>
          <w:szCs w:val="20"/>
          <w:color w:val="auto"/>
        </w:rPr>
      </w:pPr>
      <w:r>
        <w:rPr>
          <w:rFonts w:ascii="Courier New" w:cs="Courier New" w:eastAsia="Courier New" w:hAnsi="Courier New"/>
          <w:sz w:val="18"/>
          <w:szCs w:val="18"/>
          <w:color w:val="auto"/>
        </w:rPr>
        <w:t>net........................ 1,442,089 Other assets</w:t>
      </w:r>
    </w:p>
    <w:p>
      <w:pPr>
        <w:ind w:left="60"/>
        <w:spacing w:after="0" w:line="237" w:lineRule="auto"/>
        <w:rPr>
          <w:sz w:val="20"/>
          <w:szCs w:val="20"/>
          <w:color w:val="auto"/>
        </w:rPr>
      </w:pPr>
      <w:r>
        <w:rPr>
          <w:rFonts w:ascii="Courier New" w:cs="Courier New" w:eastAsia="Courier New" w:hAnsi="Courier New"/>
          <w:sz w:val="18"/>
          <w:szCs w:val="18"/>
          <w:color w:val="auto"/>
        </w:rPr>
        <w:t>net.......................................... 2,556,457 ---</w:t>
      </w:r>
    </w:p>
    <w:p>
      <w:pPr>
        <w:ind w:left="2320"/>
        <w:spacing w:after="0"/>
        <w:rPr>
          <w:sz w:val="20"/>
          <w:szCs w:val="20"/>
          <w:color w:val="auto"/>
        </w:rPr>
      </w:pPr>
      <w:r>
        <w:rPr>
          <w:rFonts w:ascii="Courier New" w:cs="Courier New" w:eastAsia="Courier New" w:hAnsi="Courier New"/>
          <w:sz w:val="18"/>
          <w:szCs w:val="18"/>
          <w:color w:val="auto"/>
        </w:rPr>
        <w:t>---------- Total</w:t>
      </w:r>
    </w:p>
    <w:p>
      <w:pPr>
        <w:ind w:left="220"/>
        <w:spacing w:after="0" w:line="237" w:lineRule="auto"/>
        <w:rPr>
          <w:sz w:val="20"/>
          <w:szCs w:val="20"/>
          <w:color w:val="auto"/>
        </w:rPr>
      </w:pPr>
      <w:r>
        <w:rPr>
          <w:rFonts w:ascii="Courier New" w:cs="Courier New" w:eastAsia="Courier New" w:hAnsi="Courier New"/>
          <w:sz w:val="18"/>
          <w:szCs w:val="18"/>
          <w:color w:val="auto"/>
        </w:rPr>
        <w:t>assets................................................ $</w:t>
      </w:r>
    </w:p>
    <w:p>
      <w:pPr>
        <w:ind w:left="320"/>
        <w:spacing w:after="0"/>
        <w:rPr>
          <w:sz w:val="20"/>
          <w:szCs w:val="20"/>
          <w:color w:val="auto"/>
        </w:rPr>
      </w:pPr>
      <w:r>
        <w:rPr>
          <w:rFonts w:ascii="Courier New" w:cs="Courier New" w:eastAsia="Courier New" w:hAnsi="Courier New"/>
          <w:sz w:val="18"/>
          <w:szCs w:val="18"/>
          <w:color w:val="auto"/>
        </w:rPr>
        <w:t>21,506,661 ============= LIABILITIES AND STOCKHOLDERS'</w:t>
      </w:r>
    </w:p>
    <w:p>
      <w:pPr>
        <w:ind w:left="1280"/>
        <w:spacing w:after="0" w:line="237" w:lineRule="auto"/>
        <w:rPr>
          <w:sz w:val="20"/>
          <w:szCs w:val="20"/>
          <w:color w:val="auto"/>
        </w:rPr>
      </w:pPr>
      <w:r>
        <w:rPr>
          <w:rFonts w:ascii="Courier New" w:cs="Courier New" w:eastAsia="Courier New" w:hAnsi="Courier New"/>
          <w:sz w:val="18"/>
          <w:szCs w:val="18"/>
          <w:color w:val="auto"/>
        </w:rPr>
        <w:t>EQUITY Current liabilities: Accounts</w:t>
      </w:r>
    </w:p>
    <w:p>
      <w:pPr>
        <w:ind w:left="60"/>
        <w:spacing w:after="0" w:line="238" w:lineRule="auto"/>
        <w:rPr>
          <w:sz w:val="20"/>
          <w:szCs w:val="20"/>
          <w:color w:val="auto"/>
        </w:rPr>
      </w:pPr>
      <w:r>
        <w:rPr>
          <w:rFonts w:ascii="Courier New" w:cs="Courier New" w:eastAsia="Courier New" w:hAnsi="Courier New"/>
          <w:sz w:val="18"/>
          <w:szCs w:val="18"/>
          <w:color w:val="auto"/>
        </w:rPr>
        <w:t>payable.......................................... $ 237,856</w:t>
      </w:r>
    </w:p>
    <w:p>
      <w:pPr>
        <w:ind w:left="120"/>
        <w:spacing w:after="0"/>
        <w:rPr>
          <w:sz w:val="20"/>
          <w:szCs w:val="20"/>
          <w:color w:val="auto"/>
        </w:rPr>
      </w:pPr>
      <w:r>
        <w:rPr>
          <w:rFonts w:ascii="Courier New" w:cs="Courier New" w:eastAsia="Courier New" w:hAnsi="Courier New"/>
          <w:sz w:val="18"/>
          <w:szCs w:val="18"/>
          <w:color w:val="auto"/>
        </w:rPr>
        <w:t>Accrued expenses..........................................</w:t>
      </w:r>
    </w:p>
    <w:p>
      <w:pPr>
        <w:ind w:left="1860"/>
        <w:spacing w:after="0" w:line="237" w:lineRule="auto"/>
        <w:rPr>
          <w:sz w:val="20"/>
          <w:szCs w:val="20"/>
          <w:color w:val="auto"/>
        </w:rPr>
      </w:pPr>
      <w:r>
        <w:rPr>
          <w:rFonts w:ascii="Courier New" w:cs="Courier New" w:eastAsia="Courier New" w:hAnsi="Courier New"/>
          <w:sz w:val="18"/>
          <w:szCs w:val="18"/>
          <w:color w:val="auto"/>
        </w:rPr>
        <w:t>785,064 Accrued wind-down</w:t>
      </w:r>
    </w:p>
    <w:p>
      <w:pPr>
        <w:ind w:left="120"/>
        <w:spacing w:after="0"/>
        <w:rPr>
          <w:sz w:val="20"/>
          <w:szCs w:val="20"/>
          <w:color w:val="auto"/>
        </w:rPr>
      </w:pPr>
      <w:r>
        <w:rPr>
          <w:rFonts w:ascii="Courier New" w:cs="Courier New" w:eastAsia="Courier New" w:hAnsi="Courier New"/>
          <w:sz w:val="18"/>
          <w:szCs w:val="18"/>
          <w:color w:val="auto"/>
        </w:rPr>
        <w:t>costs................................... 1,380,947 Current</w:t>
      </w:r>
    </w:p>
    <w:p>
      <w:pPr>
        <w:ind w:left="120"/>
        <w:spacing w:after="0" w:line="237" w:lineRule="auto"/>
        <w:rPr>
          <w:sz w:val="20"/>
          <w:szCs w:val="20"/>
          <w:color w:val="auto"/>
        </w:rPr>
      </w:pPr>
      <w:r>
        <w:rPr>
          <w:rFonts w:ascii="Courier New" w:cs="Courier New" w:eastAsia="Courier New" w:hAnsi="Courier New"/>
          <w:sz w:val="18"/>
          <w:szCs w:val="18"/>
          <w:color w:val="auto"/>
        </w:rPr>
        <w:t>maturities of capitalized lease obligations....... 333,333</w:t>
      </w:r>
    </w:p>
    <w:p>
      <w:pPr>
        <w:ind w:left="1740"/>
        <w:spacing w:after="0"/>
        <w:rPr>
          <w:sz w:val="20"/>
          <w:szCs w:val="20"/>
          <w:color w:val="auto"/>
        </w:rPr>
      </w:pPr>
      <w:r>
        <w:rPr>
          <w:rFonts w:ascii="Courier New" w:cs="Courier New" w:eastAsia="Courier New" w:hAnsi="Courier New"/>
          <w:sz w:val="18"/>
          <w:szCs w:val="18"/>
          <w:color w:val="auto"/>
        </w:rPr>
        <w:t>------------- Total current</w:t>
      </w:r>
    </w:p>
    <w:p>
      <w:pPr>
        <w:ind w:left="220"/>
        <w:spacing w:after="0" w:line="237" w:lineRule="auto"/>
        <w:rPr>
          <w:sz w:val="20"/>
          <w:szCs w:val="20"/>
          <w:color w:val="auto"/>
        </w:rPr>
      </w:pPr>
      <w:r>
        <w:rPr>
          <w:rFonts w:ascii="Courier New" w:cs="Courier New" w:eastAsia="Courier New" w:hAnsi="Courier New"/>
          <w:sz w:val="18"/>
          <w:szCs w:val="18"/>
          <w:color w:val="auto"/>
        </w:rPr>
        <w:t>liabilities................................... 2,737,200</w:t>
      </w:r>
    </w:p>
    <w:p>
      <w:pPr>
        <w:ind w:left="900"/>
        <w:spacing w:after="0"/>
        <w:rPr>
          <w:sz w:val="20"/>
          <w:szCs w:val="20"/>
          <w:color w:val="auto"/>
        </w:rPr>
      </w:pPr>
      <w:r>
        <w:rPr>
          <w:rFonts w:ascii="Courier New" w:cs="Courier New" w:eastAsia="Courier New" w:hAnsi="Courier New"/>
          <w:sz w:val="18"/>
          <w:szCs w:val="18"/>
          <w:color w:val="auto"/>
        </w:rPr>
        <w:t>Capitalized lease obligations, less current</w:t>
      </w:r>
    </w:p>
    <w:p>
      <w:pPr>
        <w:ind w:left="1800"/>
        <w:spacing w:after="0" w:line="237" w:lineRule="auto"/>
        <w:rPr>
          <w:sz w:val="20"/>
          <w:szCs w:val="20"/>
          <w:color w:val="auto"/>
        </w:rPr>
      </w:pPr>
      <w:r>
        <w:rPr>
          <w:rFonts w:ascii="Courier New" w:cs="Courier New" w:eastAsia="Courier New" w:hAnsi="Courier New"/>
          <w:sz w:val="18"/>
          <w:szCs w:val="18"/>
          <w:color w:val="auto"/>
        </w:rPr>
        <w:t>maturities...... 2,521,250</w:t>
      </w:r>
    </w:p>
    <w:p>
      <w:pPr>
        <w:spacing w:after="0" w:line="238" w:lineRule="auto"/>
        <w:rPr>
          <w:sz w:val="20"/>
          <w:szCs w:val="20"/>
          <w:color w:val="auto"/>
        </w:rPr>
      </w:pPr>
      <w:r>
        <w:rPr>
          <w:rFonts w:ascii="Courier New" w:cs="Courier New" w:eastAsia="Courier New" w:hAnsi="Courier New"/>
          <w:sz w:val="18"/>
          <w:szCs w:val="18"/>
          <w:color w:val="auto"/>
        </w:rPr>
        <w:t>Deposits....................................................</w:t>
      </w:r>
    </w:p>
    <w:p>
      <w:pPr>
        <w:ind w:left="2380"/>
        <w:spacing w:after="0"/>
        <w:rPr>
          <w:sz w:val="20"/>
          <w:szCs w:val="20"/>
          <w:color w:val="auto"/>
        </w:rPr>
      </w:pPr>
      <w:r>
        <w:rPr>
          <w:rFonts w:ascii="Courier New" w:cs="Courier New" w:eastAsia="Courier New" w:hAnsi="Courier New"/>
          <w:sz w:val="18"/>
          <w:szCs w:val="18"/>
          <w:color w:val="auto"/>
        </w:rPr>
        <w:t>26,000 Deferred</w:t>
      </w:r>
    </w:p>
    <w:p>
      <w:pPr>
        <w:ind w:left="60"/>
        <w:spacing w:after="0" w:line="237" w:lineRule="auto"/>
        <w:rPr>
          <w:sz w:val="20"/>
          <w:szCs w:val="20"/>
          <w:color w:val="auto"/>
        </w:rPr>
      </w:pPr>
      <w:r>
        <w:rPr>
          <w:rFonts w:ascii="Courier New" w:cs="Courier New" w:eastAsia="Courier New" w:hAnsi="Courier New"/>
          <w:sz w:val="18"/>
          <w:szCs w:val="18"/>
          <w:color w:val="auto"/>
        </w:rPr>
        <w:t>rent............................................... 760,508</w:t>
      </w:r>
    </w:p>
    <w:p>
      <w:pPr>
        <w:spacing w:after="0" w:line="5" w:lineRule="exact"/>
        <w:rPr>
          <w:sz w:val="20"/>
          <w:szCs w:val="20"/>
          <w:color w:val="auto"/>
        </w:rPr>
      </w:pPr>
    </w:p>
    <w:p>
      <w:pPr>
        <w:jc w:val="center"/>
        <w:ind w:right="3879"/>
        <w:spacing w:after="0" w:line="237" w:lineRule="auto"/>
        <w:rPr>
          <w:sz w:val="20"/>
          <w:szCs w:val="20"/>
          <w:color w:val="auto"/>
        </w:rPr>
      </w:pPr>
      <w:r>
        <w:rPr>
          <w:rFonts w:ascii="Courier New" w:cs="Courier New" w:eastAsia="Courier New" w:hAnsi="Courier New"/>
          <w:sz w:val="18"/>
          <w:szCs w:val="18"/>
          <w:color w:val="auto"/>
        </w:rPr>
        <w:t>Stockholders' equity Convertible preferred stock, $.01 par value; 1,000,000 shares authorized, 2,626 designated as 6% Cumulative Convertible Preferred Stock 1,500 shares issued and outstanding at March 31,</w:t>
      </w:r>
    </w:p>
    <w:p>
      <w:pPr>
        <w:ind w:left="280"/>
        <w:spacing w:after="0"/>
        <w:rPr>
          <w:sz w:val="20"/>
          <w:szCs w:val="20"/>
          <w:color w:val="auto"/>
        </w:rPr>
      </w:pPr>
      <w:r>
        <w:rPr>
          <w:rFonts w:ascii="Courier New" w:cs="Courier New" w:eastAsia="Courier New" w:hAnsi="Courier New"/>
          <w:sz w:val="18"/>
          <w:szCs w:val="18"/>
          <w:color w:val="auto"/>
        </w:rPr>
        <w:t>2000........................... 1,500,000 Common stock,</w:t>
      </w:r>
    </w:p>
    <w:p>
      <w:pPr>
        <w:ind w:left="220"/>
        <w:spacing w:after="0" w:line="237" w:lineRule="auto"/>
        <w:rPr>
          <w:sz w:val="20"/>
          <w:szCs w:val="20"/>
          <w:color w:val="auto"/>
        </w:rPr>
      </w:pPr>
      <w:r>
        <w:rPr>
          <w:rFonts w:ascii="Courier New" w:cs="Courier New" w:eastAsia="Courier New" w:hAnsi="Courier New"/>
          <w:sz w:val="18"/>
          <w:szCs w:val="18"/>
          <w:color w:val="auto"/>
        </w:rPr>
        <w:t>$.01 par value; 45,000,000 shares authorized; 21,458,211</w:t>
      </w:r>
    </w:p>
    <w:p>
      <w:pPr>
        <w:ind w:left="960"/>
        <w:spacing w:after="0"/>
        <w:rPr>
          <w:sz w:val="20"/>
          <w:szCs w:val="20"/>
          <w:color w:val="auto"/>
        </w:rPr>
      </w:pPr>
      <w:r>
        <w:rPr>
          <w:rFonts w:ascii="Courier New" w:cs="Courier New" w:eastAsia="Courier New" w:hAnsi="Courier New"/>
          <w:sz w:val="18"/>
          <w:szCs w:val="18"/>
          <w:color w:val="auto"/>
        </w:rPr>
        <w:t>shares issued and outstanding at March 31,</w:t>
      </w:r>
    </w:p>
    <w:p>
      <w:pPr>
        <w:ind w:left="320"/>
        <w:spacing w:after="0" w:line="237" w:lineRule="auto"/>
        <w:rPr>
          <w:sz w:val="20"/>
          <w:szCs w:val="20"/>
          <w:color w:val="auto"/>
        </w:rPr>
      </w:pPr>
      <w:r>
        <w:rPr>
          <w:rFonts w:ascii="Courier New" w:cs="Courier New" w:eastAsia="Courier New" w:hAnsi="Courier New"/>
          <w:sz w:val="18"/>
          <w:szCs w:val="18"/>
          <w:color w:val="auto"/>
        </w:rPr>
        <w:t>2001.......................................... 214,612</w:t>
      </w:r>
    </w:p>
    <w:p>
      <w:pPr>
        <w:ind w:left="120"/>
        <w:spacing w:after="0" w:line="238" w:lineRule="auto"/>
        <w:rPr>
          <w:sz w:val="20"/>
          <w:szCs w:val="20"/>
          <w:color w:val="auto"/>
        </w:rPr>
      </w:pPr>
      <w:r>
        <w:rPr>
          <w:rFonts w:ascii="Courier New" w:cs="Courier New" w:eastAsia="Courier New" w:hAnsi="Courier New"/>
          <w:sz w:val="18"/>
          <w:szCs w:val="18"/>
          <w:color w:val="auto"/>
        </w:rPr>
        <w:t>Additional paid in capital................................</w:t>
      </w:r>
    </w:p>
    <w:p>
      <w:pPr>
        <w:ind w:left="1960"/>
        <w:spacing w:after="0"/>
        <w:rPr>
          <w:sz w:val="20"/>
          <w:szCs w:val="20"/>
          <w:color w:val="auto"/>
        </w:rPr>
      </w:pPr>
      <w:r>
        <w:rPr>
          <w:rFonts w:ascii="Courier New" w:cs="Courier New" w:eastAsia="Courier New" w:hAnsi="Courier New"/>
          <w:sz w:val="18"/>
          <w:szCs w:val="18"/>
          <w:color w:val="auto"/>
        </w:rPr>
        <w:t>137,608,696 Accumulated</w:t>
      </w:r>
    </w:p>
    <w:p>
      <w:pPr>
        <w:ind w:left="740"/>
        <w:spacing w:after="0" w:line="237" w:lineRule="auto"/>
        <w:rPr>
          <w:sz w:val="20"/>
          <w:szCs w:val="20"/>
          <w:color w:val="auto"/>
        </w:rPr>
      </w:pPr>
      <w:r>
        <w:rPr>
          <w:rFonts w:ascii="Courier New" w:cs="Courier New" w:eastAsia="Courier New" w:hAnsi="Courier New"/>
          <w:sz w:val="18"/>
          <w:szCs w:val="18"/>
          <w:color w:val="auto"/>
        </w:rPr>
        <w:t>deficit.......................................</w:t>
      </w:r>
    </w:p>
    <w:p>
      <w:pPr>
        <w:ind w:left="800"/>
        <w:spacing w:after="0"/>
        <w:rPr>
          <w:sz w:val="20"/>
          <w:szCs w:val="20"/>
          <w:color w:val="auto"/>
        </w:rPr>
      </w:pPr>
      <w:r>
        <w:rPr>
          <w:rFonts w:ascii="Courier New" w:cs="Courier New" w:eastAsia="Courier New" w:hAnsi="Courier New"/>
          <w:sz w:val="18"/>
          <w:szCs w:val="18"/>
          <w:color w:val="auto"/>
        </w:rPr>
        <w:t>(130,229,646) Accumulated other comprehensive</w:t>
      </w:r>
    </w:p>
    <w:p>
      <w:pPr>
        <w:ind w:left="800"/>
        <w:spacing w:after="0" w:line="237" w:lineRule="auto"/>
        <w:rPr>
          <w:sz w:val="20"/>
          <w:szCs w:val="20"/>
          <w:color w:val="auto"/>
        </w:rPr>
      </w:pPr>
      <w:r>
        <w:rPr>
          <w:rFonts w:ascii="Courier New" w:cs="Courier New" w:eastAsia="Courier New" w:hAnsi="Courier New"/>
          <w:sz w:val="18"/>
          <w:szCs w:val="18"/>
          <w:color w:val="auto"/>
        </w:rPr>
        <w:t>income.................... 8,412,650 Deferred</w:t>
      </w:r>
    </w:p>
    <w:p>
      <w:pPr>
        <w:ind w:left="580"/>
        <w:spacing w:after="0"/>
        <w:rPr>
          <w:sz w:val="20"/>
          <w:szCs w:val="20"/>
          <w:color w:val="auto"/>
        </w:rPr>
      </w:pPr>
      <w:r>
        <w:rPr>
          <w:rFonts w:ascii="Courier New" w:cs="Courier New" w:eastAsia="Courier New" w:hAnsi="Courier New"/>
          <w:sz w:val="18"/>
          <w:szCs w:val="18"/>
          <w:color w:val="auto"/>
        </w:rPr>
        <w:t>compensation.....................................</w:t>
      </w:r>
    </w:p>
    <w:p>
      <w:pPr>
        <w:ind w:left="800"/>
        <w:spacing w:after="0" w:line="237" w:lineRule="auto"/>
        <w:rPr>
          <w:sz w:val="20"/>
          <w:szCs w:val="20"/>
          <w:color w:val="auto"/>
        </w:rPr>
      </w:pPr>
      <w:r>
        <w:rPr>
          <w:rFonts w:ascii="Courier New" w:cs="Courier New" w:eastAsia="Courier New" w:hAnsi="Courier New"/>
          <w:sz w:val="18"/>
          <w:szCs w:val="18"/>
          <w:color w:val="auto"/>
        </w:rPr>
        <w:t>(2,044,609) ------------- Total stockholders'</w:t>
      </w:r>
    </w:p>
    <w:p>
      <w:pPr>
        <w:ind w:left="60"/>
        <w:spacing w:after="0"/>
        <w:rPr>
          <w:sz w:val="20"/>
          <w:szCs w:val="20"/>
          <w:color w:val="auto"/>
        </w:rPr>
      </w:pPr>
      <w:r>
        <w:rPr>
          <w:rFonts w:ascii="Courier New" w:cs="Courier New" w:eastAsia="Courier New" w:hAnsi="Courier New"/>
          <w:sz w:val="18"/>
          <w:szCs w:val="18"/>
          <w:color w:val="auto"/>
        </w:rPr>
        <w:t>equity............................ 15,461,703 -------------</w:t>
      </w:r>
    </w:p>
    <w:p>
      <w:pPr>
        <w:ind w:left="220"/>
        <w:spacing w:after="0" w:line="237" w:lineRule="auto"/>
        <w:rPr>
          <w:sz w:val="20"/>
          <w:szCs w:val="20"/>
          <w:color w:val="auto"/>
        </w:rPr>
      </w:pPr>
      <w:r>
        <w:rPr>
          <w:rFonts w:ascii="Courier New" w:cs="Courier New" w:eastAsia="Courier New" w:hAnsi="Courier New"/>
          <w:sz w:val="18"/>
          <w:szCs w:val="18"/>
          <w:color w:val="auto"/>
        </w:rPr>
        <w:t>Total liabilities and stockholders' equity............ $</w:t>
      </w:r>
    </w:p>
    <w:p>
      <w:pPr>
        <w:ind w:left="1900"/>
        <w:spacing w:after="0" w:line="238" w:lineRule="auto"/>
        <w:rPr>
          <w:sz w:val="20"/>
          <w:szCs w:val="20"/>
          <w:color w:val="auto"/>
        </w:rPr>
      </w:pPr>
      <w:r>
        <w:rPr>
          <w:rFonts w:ascii="Courier New" w:cs="Courier New" w:eastAsia="Courier New" w:hAnsi="Courier New"/>
          <w:sz w:val="18"/>
          <w:szCs w:val="18"/>
          <w:color w:val="auto"/>
        </w:rPr>
        <w:t>21,506,661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 MONTHS ENDED MARCH 31, ----------------------</w:t>
      </w:r>
    </w:p>
    <w:p>
      <w:pPr>
        <w:ind w:left="100"/>
        <w:spacing w:after="0" w:line="238" w:lineRule="auto"/>
        <w:rPr>
          <w:sz w:val="20"/>
          <w:szCs w:val="20"/>
          <w:color w:val="auto"/>
        </w:rPr>
      </w:pPr>
      <w:r>
        <w:rPr>
          <w:rFonts w:ascii="Courier New" w:cs="Courier New" w:eastAsia="Courier New" w:hAnsi="Courier New"/>
          <w:sz w:val="18"/>
          <w:szCs w:val="18"/>
          <w:color w:val="auto"/>
        </w:rPr>
        <w:t>--- 2001 2000 ----------- ----------- Revenue from</w:t>
      </w:r>
    </w:p>
    <w:p>
      <w:pPr>
        <w:ind w:left="160"/>
        <w:spacing w:after="0"/>
        <w:rPr>
          <w:sz w:val="20"/>
          <w:szCs w:val="20"/>
          <w:color w:val="auto"/>
        </w:rPr>
      </w:pPr>
      <w:r>
        <w:rPr>
          <w:rFonts w:ascii="Courier New" w:cs="Courier New" w:eastAsia="Courier New" w:hAnsi="Courier New"/>
          <w:sz w:val="18"/>
          <w:szCs w:val="18"/>
          <w:color w:val="auto"/>
        </w:rPr>
        <w:t>grants......................................... $</w:t>
      </w:r>
    </w:p>
    <w:p>
      <w:pPr>
        <w:ind w:left="380"/>
        <w:spacing w:after="0" w:line="237" w:lineRule="auto"/>
        <w:rPr>
          <w:sz w:val="20"/>
          <w:szCs w:val="20"/>
          <w:color w:val="auto"/>
        </w:rPr>
      </w:pPr>
      <w:r>
        <w:rPr>
          <w:rFonts w:ascii="Courier New" w:cs="Courier New" w:eastAsia="Courier New" w:hAnsi="Courier New"/>
          <w:sz w:val="18"/>
          <w:szCs w:val="18"/>
          <w:color w:val="auto"/>
        </w:rPr>
        <w:t>100,000 $ -- Operating expenses: Research and</w:t>
      </w:r>
    </w:p>
    <w:p>
      <w:pPr>
        <w:ind w:left="380"/>
        <w:spacing w:after="0" w:line="238" w:lineRule="auto"/>
        <w:rPr>
          <w:sz w:val="20"/>
          <w:szCs w:val="20"/>
          <w:color w:val="auto"/>
        </w:rPr>
      </w:pPr>
      <w:r>
        <w:rPr>
          <w:rFonts w:ascii="Courier New" w:cs="Courier New" w:eastAsia="Courier New" w:hAnsi="Courier New"/>
          <w:sz w:val="18"/>
          <w:szCs w:val="18"/>
          <w:color w:val="auto"/>
        </w:rPr>
        <w:t>development..................................</w:t>
      </w:r>
    </w:p>
    <w:p>
      <w:pPr>
        <w:ind w:left="1220"/>
        <w:spacing w:after="0"/>
        <w:rPr>
          <w:sz w:val="20"/>
          <w:szCs w:val="20"/>
          <w:color w:val="auto"/>
        </w:rPr>
      </w:pPr>
      <w:r>
        <w:rPr>
          <w:rFonts w:ascii="Courier New" w:cs="Courier New" w:eastAsia="Courier New" w:hAnsi="Courier New"/>
          <w:sz w:val="18"/>
          <w:szCs w:val="18"/>
          <w:color w:val="auto"/>
        </w:rPr>
        <w:t>1,644,257 906,632 General and</w:t>
      </w:r>
    </w:p>
    <w:p>
      <w:pPr>
        <w:ind w:left="320"/>
        <w:spacing w:after="0" w:line="237" w:lineRule="auto"/>
        <w:rPr>
          <w:sz w:val="20"/>
          <w:szCs w:val="20"/>
          <w:color w:val="auto"/>
        </w:rPr>
      </w:pPr>
      <w:r>
        <w:rPr>
          <w:rFonts w:ascii="Courier New" w:cs="Courier New" w:eastAsia="Courier New" w:hAnsi="Courier New"/>
          <w:sz w:val="18"/>
          <w:szCs w:val="18"/>
          <w:color w:val="auto"/>
        </w:rPr>
        <w:t>administrative................................</w:t>
      </w:r>
    </w:p>
    <w:p>
      <w:pPr>
        <w:ind w:left="1420"/>
        <w:spacing w:after="0"/>
        <w:rPr>
          <w:sz w:val="20"/>
          <w:szCs w:val="20"/>
          <w:color w:val="auto"/>
        </w:rPr>
      </w:pPr>
      <w:r>
        <w:rPr>
          <w:rFonts w:ascii="Courier New" w:cs="Courier New" w:eastAsia="Courier New" w:hAnsi="Courier New"/>
          <w:sz w:val="18"/>
          <w:szCs w:val="18"/>
          <w:color w:val="auto"/>
        </w:rPr>
        <w:t>996,862 657,714 Wind-down</w:t>
      </w:r>
    </w:p>
    <w:p>
      <w:pPr>
        <w:ind w:left="60"/>
        <w:spacing w:after="0" w:line="237" w:lineRule="auto"/>
        <w:rPr>
          <w:sz w:val="20"/>
          <w:szCs w:val="20"/>
          <w:color w:val="auto"/>
        </w:rPr>
      </w:pPr>
      <w:r>
        <w:rPr>
          <w:rFonts w:ascii="Courier New" w:cs="Courier New" w:eastAsia="Courier New" w:hAnsi="Courier New"/>
          <w:sz w:val="18"/>
          <w:szCs w:val="18"/>
          <w:color w:val="auto"/>
        </w:rPr>
        <w:t>expenses........................................ --</w:t>
      </w:r>
    </w:p>
    <w:p>
      <w:pPr>
        <w:ind w:left="60"/>
        <w:spacing w:after="0"/>
        <w:rPr>
          <w:sz w:val="20"/>
          <w:szCs w:val="20"/>
          <w:color w:val="auto"/>
        </w:rPr>
      </w:pPr>
      <w:r>
        <w:rPr>
          <w:rFonts w:ascii="Courier New" w:cs="Courier New" w:eastAsia="Courier New" w:hAnsi="Courier New"/>
          <w:sz w:val="18"/>
          <w:szCs w:val="18"/>
          <w:color w:val="auto"/>
        </w:rPr>
        <w:t>234,386 ----------- ----------- 2,641,119 1,798,732</w:t>
      </w:r>
    </w:p>
    <w:p>
      <w:pPr>
        <w:ind w:left="1000"/>
        <w:spacing w:after="0" w:line="237" w:lineRule="auto"/>
        <w:rPr>
          <w:sz w:val="20"/>
          <w:szCs w:val="20"/>
          <w:color w:val="auto"/>
        </w:rPr>
      </w:pPr>
      <w:r>
        <w:rPr>
          <w:rFonts w:ascii="Courier New" w:cs="Courier New" w:eastAsia="Courier New" w:hAnsi="Courier New"/>
          <w:sz w:val="18"/>
          <w:szCs w:val="18"/>
          <w:color w:val="auto"/>
        </w:rPr>
        <w:t>----------- ----------- Loss from</w:t>
      </w:r>
    </w:p>
    <w:p>
      <w:pPr>
        <w:ind w:left="100"/>
        <w:spacing w:after="0" w:line="238" w:lineRule="auto"/>
        <w:rPr>
          <w:sz w:val="20"/>
          <w:szCs w:val="20"/>
          <w:color w:val="auto"/>
        </w:rPr>
      </w:pPr>
      <w:r>
        <w:rPr>
          <w:rFonts w:ascii="Courier New" w:cs="Courier New" w:eastAsia="Courier New" w:hAnsi="Courier New"/>
          <w:sz w:val="18"/>
          <w:szCs w:val="18"/>
          <w:color w:val="auto"/>
        </w:rPr>
        <w:t>operations........................................</w:t>
      </w:r>
    </w:p>
    <w:p>
      <w:pPr>
        <w:ind w:left="260"/>
        <w:spacing w:after="0"/>
        <w:rPr>
          <w:sz w:val="20"/>
          <w:szCs w:val="20"/>
          <w:color w:val="auto"/>
        </w:rPr>
      </w:pPr>
      <w:r>
        <w:rPr>
          <w:rFonts w:ascii="Courier New" w:cs="Courier New" w:eastAsia="Courier New" w:hAnsi="Courier New"/>
          <w:sz w:val="18"/>
          <w:szCs w:val="18"/>
          <w:color w:val="auto"/>
        </w:rPr>
        <w:t>(2,541,119) (1,798,732) Other income (expense):</w:t>
      </w:r>
    </w:p>
    <w:p>
      <w:pPr>
        <w:ind w:left="2220"/>
        <w:spacing w:after="0" w:line="237" w:lineRule="auto"/>
        <w:rPr>
          <w:sz w:val="20"/>
          <w:szCs w:val="20"/>
          <w:color w:val="auto"/>
        </w:rPr>
      </w:pPr>
      <w:r>
        <w:rPr>
          <w:rFonts w:ascii="Courier New" w:cs="Courier New" w:eastAsia="Courier New" w:hAnsi="Courier New"/>
          <w:sz w:val="18"/>
          <w:szCs w:val="18"/>
          <w:color w:val="auto"/>
        </w:rPr>
        <w:t>Investment</w:t>
      </w:r>
    </w:p>
    <w:p>
      <w:pPr>
        <w:ind w:left="260"/>
        <w:spacing w:after="0"/>
        <w:rPr>
          <w:sz w:val="20"/>
          <w:szCs w:val="20"/>
          <w:color w:val="auto"/>
        </w:rPr>
      </w:pPr>
      <w:r>
        <w:rPr>
          <w:rFonts w:ascii="Courier New" w:cs="Courier New" w:eastAsia="Courier New" w:hAnsi="Courier New"/>
          <w:sz w:val="18"/>
          <w:szCs w:val="18"/>
          <w:color w:val="auto"/>
        </w:rPr>
        <w:t>income.........................................</w:t>
      </w:r>
    </w:p>
    <w:p>
      <w:pPr>
        <w:ind w:left="1580"/>
        <w:spacing w:after="0" w:line="237" w:lineRule="auto"/>
        <w:rPr>
          <w:sz w:val="20"/>
          <w:szCs w:val="20"/>
          <w:color w:val="auto"/>
        </w:rPr>
      </w:pPr>
      <w:r>
        <w:rPr>
          <w:rFonts w:ascii="Courier New" w:cs="Courier New" w:eastAsia="Courier New" w:hAnsi="Courier New"/>
          <w:sz w:val="18"/>
          <w:szCs w:val="18"/>
          <w:color w:val="auto"/>
        </w:rPr>
        <w:t>79,041 73,332 Interest</w:t>
      </w:r>
    </w:p>
    <w:p>
      <w:pPr>
        <w:ind w:left="60"/>
        <w:spacing w:after="0"/>
        <w:rPr>
          <w:sz w:val="20"/>
          <w:szCs w:val="20"/>
          <w:color w:val="auto"/>
        </w:rPr>
      </w:pPr>
      <w:r>
        <w:rPr>
          <w:rFonts w:ascii="Courier New" w:cs="Courier New" w:eastAsia="Courier New" w:hAnsi="Courier New"/>
          <w:sz w:val="18"/>
          <w:szCs w:val="18"/>
          <w:color w:val="auto"/>
        </w:rPr>
        <w:t>expense.......................................... -</w:t>
      </w:r>
    </w:p>
    <w:p>
      <w:pPr>
        <w:ind w:left="1380"/>
        <w:spacing w:after="0" w:line="237" w:lineRule="auto"/>
        <w:rPr>
          <w:sz w:val="20"/>
          <w:szCs w:val="20"/>
          <w:color w:val="auto"/>
        </w:rPr>
      </w:pPr>
      <w:r>
        <w:rPr>
          <w:rFonts w:ascii="Courier New" w:cs="Courier New" w:eastAsia="Courier New" w:hAnsi="Courier New"/>
          <w:sz w:val="18"/>
          <w:szCs w:val="18"/>
          <w:color w:val="auto"/>
        </w:rPr>
        <w:t>- (68,858) Gain on sale of</w:t>
      </w:r>
    </w:p>
    <w:p>
      <w:pPr>
        <w:sectPr>
          <w:pgSz w:w="11900" w:h="16838" w:orient="portrait"/>
          <w:cols w:equalWidth="0" w:num="1">
            <w:col w:w="10219"/>
          </w:cols>
          <w:pgMar w:left="240" w:top="339" w:right="1440" w:bottom="0" w:gutter="0" w:footer="0" w:header="0"/>
        </w:sectPr>
      </w:pPr>
    </w:p>
    <w:bookmarkStart w:id="76" w:name="page77"/>
    <w:bookmarkEnd w:id="76"/>
    <w:p>
      <w:pPr>
        <w:ind w:left="540"/>
        <w:spacing w:after="0"/>
        <w:rPr>
          <w:sz w:val="20"/>
          <w:szCs w:val="20"/>
          <w:color w:val="auto"/>
        </w:rPr>
      </w:pPr>
      <w:r>
        <w:rPr>
          <w:rFonts w:ascii="Courier New" w:cs="Courier New" w:eastAsia="Courier New" w:hAnsi="Courier New"/>
          <w:sz w:val="18"/>
          <w:szCs w:val="18"/>
          <w:color w:val="auto"/>
        </w:rPr>
        <w:t>investments...............................</w:t>
      </w:r>
    </w:p>
    <w:p>
      <w:pPr>
        <w:ind w:left="1800"/>
        <w:spacing w:after="0" w:line="238" w:lineRule="auto"/>
        <w:rPr>
          <w:sz w:val="20"/>
          <w:szCs w:val="20"/>
          <w:color w:val="auto"/>
        </w:rPr>
      </w:pPr>
      <w:r>
        <w:rPr>
          <w:rFonts w:ascii="Courier New" w:cs="Courier New" w:eastAsia="Courier New" w:hAnsi="Courier New"/>
          <w:sz w:val="18"/>
          <w:szCs w:val="18"/>
          <w:color w:val="auto"/>
        </w:rPr>
        <w:t>2,550,230 -- Other</w:t>
      </w:r>
    </w:p>
    <w:p>
      <w:pPr>
        <w:spacing w:after="0"/>
        <w:rPr>
          <w:sz w:val="20"/>
          <w:szCs w:val="20"/>
          <w:color w:val="auto"/>
        </w:rPr>
      </w:pPr>
      <w:r>
        <w:rPr>
          <w:rFonts w:ascii="Courier New" w:cs="Courier New" w:eastAsia="Courier New" w:hAnsi="Courier New"/>
          <w:sz w:val="18"/>
          <w:szCs w:val="18"/>
          <w:color w:val="auto"/>
        </w:rPr>
        <w:t>income..............................................</w:t>
      </w:r>
    </w:p>
    <w:p>
      <w:pPr>
        <w:ind w:left="320"/>
        <w:spacing w:after="0" w:line="237" w:lineRule="auto"/>
        <w:rPr>
          <w:sz w:val="20"/>
          <w:szCs w:val="20"/>
          <w:color w:val="auto"/>
        </w:rPr>
      </w:pPr>
      <w:r>
        <w:rPr>
          <w:rFonts w:ascii="Courier New" w:cs="Courier New" w:eastAsia="Courier New" w:hAnsi="Courier New"/>
          <w:sz w:val="18"/>
          <w:szCs w:val="18"/>
          <w:color w:val="auto"/>
        </w:rPr>
        <w:t>180,389 -- ----------- ----------- Total other</w:t>
      </w:r>
    </w:p>
    <w:p>
      <w:pPr>
        <w:ind w:left="220"/>
        <w:spacing w:after="0" w:line="238" w:lineRule="auto"/>
        <w:rPr>
          <w:sz w:val="20"/>
          <w:szCs w:val="20"/>
          <w:color w:val="auto"/>
        </w:rPr>
      </w:pPr>
      <w:r>
        <w:rPr>
          <w:rFonts w:ascii="Courier New" w:cs="Courier New" w:eastAsia="Courier New" w:hAnsi="Courier New"/>
          <w:sz w:val="18"/>
          <w:szCs w:val="18"/>
          <w:color w:val="auto"/>
        </w:rPr>
        <w:t>income, net.....................................</w:t>
      </w:r>
    </w:p>
    <w:p>
      <w:pPr>
        <w:ind w:left="100"/>
        <w:spacing w:after="0"/>
        <w:rPr>
          <w:sz w:val="20"/>
          <w:szCs w:val="20"/>
          <w:color w:val="auto"/>
        </w:rPr>
      </w:pPr>
      <w:r>
        <w:rPr>
          <w:rFonts w:ascii="Courier New" w:cs="Courier New" w:eastAsia="Courier New" w:hAnsi="Courier New"/>
          <w:sz w:val="18"/>
          <w:szCs w:val="18"/>
          <w:color w:val="auto"/>
        </w:rPr>
        <w:t>2,809,660 4,474 ----------- ----------- Net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(loss)........................................... $</w:t>
      </w:r>
    </w:p>
    <w:p>
      <w:pPr>
        <w:spacing w:after="0" w:line="200" w:lineRule="exact"/>
        <w:rPr>
          <w:sz w:val="20"/>
          <w:szCs w:val="20"/>
          <w:color w:val="auto"/>
        </w:rPr>
      </w:pPr>
    </w:p>
    <w:p>
      <w:pPr>
        <w:spacing w:after="0" w:line="206" w:lineRule="exact"/>
        <w:rPr>
          <w:sz w:val="20"/>
          <w:szCs w:val="20"/>
          <w:color w:val="auto"/>
        </w:rPr>
      </w:pPr>
    </w:p>
    <w:p>
      <w:pPr>
        <w:ind w:left="60" w:right="4799" w:firstLine="53"/>
        <w:spacing w:after="0" w:line="237" w:lineRule="auto"/>
        <w:rPr>
          <w:sz w:val="20"/>
          <w:szCs w:val="20"/>
          <w:color w:val="auto"/>
        </w:rPr>
      </w:pPr>
      <w:r>
        <w:rPr>
          <w:rFonts w:ascii="Courier New" w:cs="Courier New" w:eastAsia="Courier New" w:hAnsi="Courier New"/>
          <w:sz w:val="18"/>
          <w:szCs w:val="18"/>
          <w:color w:val="auto"/>
        </w:rPr>
        <w:t>268,541 $(1,794,258) =========== =========== Basic Earnings Per Share Net income (loss) per share............................... $ 0.01 $ (0.09) Shares - basic net income (loss) per share................ 20,989,127 19,329,517 Diluted Earnings Per Share Net income (loss) per share............................... $ 0.01 $ (0.09) Shares - diluted income per share......................... 22,405,358 19,329,517</w:t>
      </w:r>
    </w:p>
    <w:p>
      <w:pPr>
        <w:spacing w:after="0" w:line="200" w:lineRule="exact"/>
        <w:rPr>
          <w:sz w:val="20"/>
          <w:szCs w:val="20"/>
          <w:color w:val="auto"/>
        </w:rPr>
      </w:pPr>
    </w:p>
    <w:p>
      <w:pPr>
        <w:spacing w:after="0" w:line="21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F-28</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THREE MONTHS ENDED MARCH 31, -------------------------</w:t>
      </w:r>
    </w:p>
    <w:p>
      <w:pPr>
        <w:ind w:left="380"/>
        <w:spacing w:after="0" w:line="238" w:lineRule="auto"/>
        <w:rPr>
          <w:sz w:val="20"/>
          <w:szCs w:val="20"/>
          <w:color w:val="auto"/>
        </w:rPr>
      </w:pPr>
      <w:r>
        <w:rPr>
          <w:rFonts w:ascii="Courier New" w:cs="Courier New" w:eastAsia="Courier New" w:hAnsi="Courier New"/>
          <w:sz w:val="18"/>
          <w:szCs w:val="18"/>
          <w:color w:val="auto"/>
        </w:rPr>
        <w:t>2001 2000 ----------- ----------- Cash flows from</w:t>
      </w:r>
    </w:p>
    <w:p>
      <w:pPr>
        <w:ind w:left="1260"/>
        <w:spacing w:after="0"/>
        <w:rPr>
          <w:sz w:val="20"/>
          <w:szCs w:val="20"/>
          <w:color w:val="auto"/>
        </w:rPr>
      </w:pPr>
      <w:r>
        <w:rPr>
          <w:rFonts w:ascii="Courier New" w:cs="Courier New" w:eastAsia="Courier New" w:hAnsi="Courier New"/>
          <w:sz w:val="18"/>
          <w:szCs w:val="18"/>
          <w:color w:val="auto"/>
        </w:rPr>
        <w:t>operating activities: Net income</w:t>
      </w:r>
    </w:p>
    <w:p>
      <w:pPr>
        <w:ind w:left="380"/>
        <w:spacing w:after="0" w:line="237" w:lineRule="auto"/>
        <w:rPr>
          <w:sz w:val="20"/>
          <w:szCs w:val="20"/>
          <w:color w:val="auto"/>
        </w:rPr>
      </w:pPr>
      <w:r>
        <w:rPr>
          <w:rFonts w:ascii="Courier New" w:cs="Courier New" w:eastAsia="Courier New" w:hAnsi="Courier New"/>
          <w:sz w:val="18"/>
          <w:szCs w:val="18"/>
          <w:color w:val="auto"/>
        </w:rPr>
        <w:t>(loss)......................................... $</w:t>
      </w:r>
    </w:p>
    <w:p>
      <w:pPr>
        <w:ind w:left="380"/>
        <w:spacing w:after="0" w:line="238" w:lineRule="auto"/>
        <w:rPr>
          <w:sz w:val="20"/>
          <w:szCs w:val="20"/>
          <w:color w:val="auto"/>
        </w:rPr>
      </w:pPr>
      <w:r>
        <w:rPr>
          <w:rFonts w:ascii="Courier New" w:cs="Courier New" w:eastAsia="Courier New" w:hAnsi="Courier New"/>
          <w:sz w:val="18"/>
          <w:szCs w:val="18"/>
          <w:color w:val="auto"/>
        </w:rPr>
        <w:t>268,541 ($1,794,258) Adjustments to reconcile net</w:t>
      </w:r>
    </w:p>
    <w:p>
      <w:pPr>
        <w:ind w:left="640"/>
        <w:spacing w:after="0"/>
        <w:rPr>
          <w:sz w:val="20"/>
          <w:szCs w:val="20"/>
          <w:color w:val="auto"/>
        </w:rPr>
      </w:pPr>
      <w:r>
        <w:rPr>
          <w:rFonts w:ascii="Courier New" w:cs="Courier New" w:eastAsia="Courier New" w:hAnsi="Courier New"/>
          <w:sz w:val="18"/>
          <w:szCs w:val="18"/>
          <w:color w:val="auto"/>
        </w:rPr>
        <w:t>income (loss) to net cash used for operating</w:t>
      </w:r>
    </w:p>
    <w:p>
      <w:pPr>
        <w:ind w:left="1480"/>
        <w:spacing w:after="0" w:line="237" w:lineRule="auto"/>
        <w:rPr>
          <w:sz w:val="20"/>
          <w:szCs w:val="20"/>
          <w:color w:val="auto"/>
        </w:rPr>
      </w:pPr>
      <w:r>
        <w:rPr>
          <w:rFonts w:ascii="Courier New" w:cs="Courier New" w:eastAsia="Courier New" w:hAnsi="Courier New"/>
          <w:sz w:val="18"/>
          <w:szCs w:val="18"/>
          <w:color w:val="auto"/>
        </w:rPr>
        <w:t>activities: Depreciation and</w:t>
      </w:r>
    </w:p>
    <w:p>
      <w:pPr>
        <w:ind w:left="60"/>
        <w:spacing w:after="0"/>
        <w:rPr>
          <w:sz w:val="20"/>
          <w:szCs w:val="20"/>
          <w:color w:val="auto"/>
        </w:rPr>
      </w:pPr>
      <w:r>
        <w:rPr>
          <w:rFonts w:ascii="Courier New" w:cs="Courier New" w:eastAsia="Courier New" w:hAnsi="Courier New"/>
          <w:sz w:val="18"/>
          <w:szCs w:val="18"/>
          <w:color w:val="auto"/>
        </w:rPr>
        <w:t>amortization........................... 142,554 204,449</w:t>
      </w:r>
    </w:p>
    <w:p>
      <w:pPr>
        <w:ind w:left="2160"/>
        <w:spacing w:after="0" w:line="237" w:lineRule="auto"/>
        <w:rPr>
          <w:sz w:val="20"/>
          <w:szCs w:val="20"/>
          <w:color w:val="auto"/>
        </w:rPr>
      </w:pPr>
      <w:r>
        <w:rPr>
          <w:rFonts w:ascii="Courier New" w:cs="Courier New" w:eastAsia="Courier New" w:hAnsi="Courier New"/>
          <w:sz w:val="18"/>
          <w:szCs w:val="18"/>
          <w:color w:val="auto"/>
        </w:rPr>
        <w:t>Gain on sale of</w:t>
      </w:r>
    </w:p>
    <w:p>
      <w:pPr>
        <w:ind w:left="60"/>
        <w:spacing w:after="0"/>
        <w:rPr>
          <w:sz w:val="20"/>
          <w:szCs w:val="20"/>
          <w:color w:val="auto"/>
        </w:rPr>
      </w:pPr>
      <w:r>
        <w:rPr>
          <w:rFonts w:ascii="Courier New" w:cs="Courier New" w:eastAsia="Courier New" w:hAnsi="Courier New"/>
          <w:sz w:val="18"/>
          <w:szCs w:val="18"/>
          <w:color w:val="auto"/>
        </w:rPr>
        <w:t>investments............................. (2,550,230) --</w:t>
      </w:r>
    </w:p>
    <w:p>
      <w:pPr>
        <w:jc w:val="center"/>
        <w:ind w:right="4319"/>
        <w:spacing w:after="0" w:line="237" w:lineRule="auto"/>
        <w:rPr>
          <w:sz w:val="20"/>
          <w:szCs w:val="20"/>
          <w:color w:val="auto"/>
        </w:rPr>
      </w:pPr>
      <w:r>
        <w:rPr>
          <w:rFonts w:ascii="Courier New" w:cs="Courier New" w:eastAsia="Courier New" w:hAnsi="Courier New"/>
          <w:sz w:val="18"/>
          <w:szCs w:val="18"/>
          <w:color w:val="auto"/>
        </w:rPr>
        <w:t>Compensation expense relating to the grant of stock</w:t>
      </w:r>
    </w:p>
    <w:p>
      <w:pPr>
        <w:jc w:val="center"/>
        <w:ind w:right="4319"/>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4319"/>
        <w:spacing w:after="0"/>
        <w:rPr>
          <w:sz w:val="20"/>
          <w:szCs w:val="20"/>
          <w:color w:val="auto"/>
        </w:rPr>
      </w:pPr>
      <w:r>
        <w:rPr>
          <w:rFonts w:ascii="Courier New" w:cs="Courier New" w:eastAsia="Courier New" w:hAnsi="Courier New"/>
          <w:sz w:val="18"/>
          <w:szCs w:val="18"/>
          <w:color w:val="auto"/>
        </w:rPr>
        <w:t>128,220 43,750 Net changes in operating assets and</w:t>
      </w:r>
    </w:p>
    <w:p>
      <w:pPr>
        <w:ind w:left="60"/>
        <w:spacing w:after="0" w:line="237" w:lineRule="auto"/>
        <w:rPr>
          <w:sz w:val="20"/>
          <w:szCs w:val="20"/>
          <w:color w:val="auto"/>
        </w:rPr>
      </w:pPr>
      <w:r>
        <w:rPr>
          <w:rFonts w:ascii="Courier New" w:cs="Courier New" w:eastAsia="Courier New" w:hAnsi="Courier New"/>
          <w:sz w:val="18"/>
          <w:szCs w:val="18"/>
          <w:color w:val="auto"/>
        </w:rPr>
        <w:t>liabilities......... (1,812,084) (1,776,812) ----------</w:t>
      </w:r>
    </w:p>
    <w:p>
      <w:pPr>
        <w:ind w:left="840"/>
        <w:spacing w:after="0"/>
        <w:rPr>
          <w:sz w:val="20"/>
          <w:szCs w:val="20"/>
          <w:color w:val="auto"/>
        </w:rPr>
      </w:pPr>
      <w:r>
        <w:rPr>
          <w:rFonts w:ascii="Courier New" w:cs="Courier New" w:eastAsia="Courier New" w:hAnsi="Courier New"/>
          <w:sz w:val="18"/>
          <w:szCs w:val="18"/>
          <w:color w:val="auto"/>
        </w:rPr>
        <w:t>- ----------- Net cash used in operating</w:t>
      </w:r>
    </w:p>
    <w:p>
      <w:pPr>
        <w:ind w:left="60"/>
        <w:spacing w:after="0" w:line="237" w:lineRule="auto"/>
        <w:rPr>
          <w:sz w:val="20"/>
          <w:szCs w:val="20"/>
          <w:color w:val="auto"/>
        </w:rPr>
      </w:pPr>
      <w:r>
        <w:rPr>
          <w:rFonts w:ascii="Courier New" w:cs="Courier New" w:eastAsia="Courier New" w:hAnsi="Courier New"/>
          <w:sz w:val="18"/>
          <w:szCs w:val="18"/>
          <w:color w:val="auto"/>
        </w:rPr>
        <w:t>activities..................... (3,822,999) (3,322,870)</w:t>
      </w:r>
    </w:p>
    <w:p>
      <w:pPr>
        <w:ind w:left="380"/>
        <w:spacing w:after="0"/>
        <w:rPr>
          <w:sz w:val="20"/>
          <w:szCs w:val="20"/>
          <w:color w:val="auto"/>
        </w:rPr>
      </w:pPr>
      <w:r>
        <w:rPr>
          <w:rFonts w:ascii="Courier New" w:cs="Courier New" w:eastAsia="Courier New" w:hAnsi="Courier New"/>
          <w:sz w:val="18"/>
          <w:szCs w:val="18"/>
          <w:color w:val="auto"/>
        </w:rPr>
        <w:t>----------- ----------- Cash flows from investing</w:t>
      </w:r>
    </w:p>
    <w:p>
      <w:pPr>
        <w:ind w:left="1220"/>
        <w:spacing w:after="0" w:line="237" w:lineRule="auto"/>
        <w:rPr>
          <w:sz w:val="20"/>
          <w:szCs w:val="20"/>
          <w:color w:val="auto"/>
        </w:rPr>
      </w:pPr>
      <w:r>
        <w:rPr>
          <w:rFonts w:ascii="Courier New" w:cs="Courier New" w:eastAsia="Courier New" w:hAnsi="Courier New"/>
          <w:sz w:val="18"/>
          <w:szCs w:val="18"/>
          <w:color w:val="auto"/>
        </w:rPr>
        <w:t>activities: Proceeds from sale of</w:t>
      </w:r>
    </w:p>
    <w:p>
      <w:pPr>
        <w:ind w:left="380"/>
        <w:spacing w:after="0" w:line="238" w:lineRule="auto"/>
        <w:rPr>
          <w:sz w:val="20"/>
          <w:szCs w:val="20"/>
          <w:color w:val="auto"/>
        </w:rPr>
      </w:pPr>
      <w:r>
        <w:rPr>
          <w:rFonts w:ascii="Courier New" w:cs="Courier New" w:eastAsia="Courier New" w:hAnsi="Courier New"/>
          <w:sz w:val="18"/>
          <w:szCs w:val="18"/>
          <w:color w:val="auto"/>
        </w:rPr>
        <w:t>investments......................... 2,550,230 --</w:t>
      </w:r>
    </w:p>
    <w:p>
      <w:pPr>
        <w:ind w:left="1320"/>
        <w:spacing w:after="0"/>
        <w:rPr>
          <w:sz w:val="20"/>
          <w:szCs w:val="20"/>
          <w:color w:val="auto"/>
        </w:rPr>
      </w:pPr>
      <w:r>
        <w:rPr>
          <w:rFonts w:ascii="Courier New" w:cs="Courier New" w:eastAsia="Courier New" w:hAnsi="Courier New"/>
          <w:sz w:val="18"/>
          <w:szCs w:val="18"/>
          <w:color w:val="auto"/>
        </w:rPr>
        <w:t>Purchase of property, plant and</w:t>
      </w:r>
    </w:p>
    <w:p>
      <w:pPr>
        <w:ind w:left="640"/>
        <w:spacing w:after="0" w:line="237" w:lineRule="auto"/>
        <w:rPr>
          <w:sz w:val="20"/>
          <w:szCs w:val="20"/>
          <w:color w:val="auto"/>
        </w:rPr>
      </w:pPr>
      <w:r>
        <w:rPr>
          <w:rFonts w:ascii="Courier New" w:cs="Courier New" w:eastAsia="Courier New" w:hAnsi="Courier New"/>
          <w:sz w:val="18"/>
          <w:szCs w:val="18"/>
          <w:color w:val="auto"/>
        </w:rPr>
        <w:t>equipment................. (114,734) (7,542)</w:t>
      </w:r>
    </w:p>
    <w:p>
      <w:pPr>
        <w:ind w:left="1900"/>
        <w:spacing w:after="0"/>
        <w:rPr>
          <w:sz w:val="20"/>
          <w:szCs w:val="20"/>
          <w:color w:val="auto"/>
        </w:rPr>
      </w:pPr>
      <w:r>
        <w:rPr>
          <w:rFonts w:ascii="Courier New" w:cs="Courier New" w:eastAsia="Courier New" w:hAnsi="Courier New"/>
          <w:sz w:val="18"/>
          <w:szCs w:val="18"/>
          <w:color w:val="auto"/>
        </w:rPr>
        <w:t>Acquisition of other</w:t>
      </w:r>
    </w:p>
    <w:p>
      <w:pPr>
        <w:ind w:left="320"/>
        <w:spacing w:after="0" w:line="237" w:lineRule="auto"/>
        <w:rPr>
          <w:sz w:val="20"/>
          <w:szCs w:val="20"/>
          <w:color w:val="auto"/>
        </w:rPr>
      </w:pPr>
      <w:r>
        <w:rPr>
          <w:rFonts w:ascii="Courier New" w:cs="Courier New" w:eastAsia="Courier New" w:hAnsi="Courier New"/>
          <w:sz w:val="18"/>
          <w:szCs w:val="18"/>
          <w:color w:val="auto"/>
        </w:rPr>
        <w:t>assets............................... (126,391) --</w:t>
      </w:r>
    </w:p>
    <w:p>
      <w:pPr>
        <w:ind w:left="1800"/>
        <w:spacing w:after="0"/>
        <w:rPr>
          <w:sz w:val="20"/>
          <w:szCs w:val="20"/>
          <w:color w:val="auto"/>
        </w:rPr>
      </w:pPr>
      <w:r>
        <w:rPr>
          <w:rFonts w:ascii="Courier New" w:cs="Courier New" w:eastAsia="Courier New" w:hAnsi="Courier New"/>
          <w:sz w:val="18"/>
          <w:szCs w:val="18"/>
          <w:color w:val="auto"/>
        </w:rPr>
        <w:t>Proceeds from sales of</w:t>
      </w:r>
    </w:p>
    <w:p>
      <w:pPr>
        <w:ind w:left="60"/>
        <w:spacing w:after="0" w:line="237" w:lineRule="auto"/>
        <w:rPr>
          <w:sz w:val="20"/>
          <w:szCs w:val="20"/>
          <w:color w:val="auto"/>
        </w:rPr>
      </w:pPr>
      <w:r>
        <w:rPr>
          <w:rFonts w:ascii="Courier New" w:cs="Courier New" w:eastAsia="Courier New" w:hAnsi="Courier New"/>
          <w:sz w:val="18"/>
          <w:szCs w:val="18"/>
          <w:color w:val="auto"/>
        </w:rPr>
        <w:t>technology......................... -- 2,800,000 ------</w:t>
      </w:r>
    </w:p>
    <w:p>
      <w:pPr>
        <w:ind w:left="420"/>
        <w:spacing w:after="0"/>
        <w:rPr>
          <w:sz w:val="20"/>
          <w:szCs w:val="20"/>
          <w:color w:val="auto"/>
        </w:rPr>
      </w:pPr>
      <w:r>
        <w:rPr>
          <w:rFonts w:ascii="Courier New" w:cs="Courier New" w:eastAsia="Courier New" w:hAnsi="Courier New"/>
          <w:sz w:val="18"/>
          <w:szCs w:val="18"/>
          <w:color w:val="auto"/>
        </w:rPr>
        <w:t>----- ----------- Net cash provided by investing</w:t>
      </w:r>
    </w:p>
    <w:p>
      <w:pPr>
        <w:ind w:left="60"/>
        <w:spacing w:after="0" w:line="237" w:lineRule="auto"/>
        <w:rPr>
          <w:sz w:val="20"/>
          <w:szCs w:val="20"/>
          <w:color w:val="auto"/>
        </w:rPr>
      </w:pPr>
      <w:r>
        <w:rPr>
          <w:rFonts w:ascii="Courier New" w:cs="Courier New" w:eastAsia="Courier New" w:hAnsi="Courier New"/>
          <w:sz w:val="18"/>
          <w:szCs w:val="18"/>
          <w:color w:val="auto"/>
        </w:rPr>
        <w:t>activities................. 2,309,105 2,792,458 -------</w:t>
      </w:r>
    </w:p>
    <w:p>
      <w:pPr>
        <w:spacing w:after="0" w:line="5" w:lineRule="exact"/>
        <w:rPr>
          <w:sz w:val="20"/>
          <w:szCs w:val="20"/>
          <w:color w:val="auto"/>
        </w:rPr>
      </w:pPr>
    </w:p>
    <w:p>
      <w:pPr>
        <w:ind w:left="480" w:right="4419" w:hanging="372"/>
        <w:spacing w:after="0" w:line="268" w:lineRule="auto"/>
        <w:tabs>
          <w:tab w:leader="none" w:pos="63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Cash flows from financing activities: Proceeds from the exercise of stock options and</w:t>
      </w:r>
    </w:p>
    <w:p>
      <w:pPr>
        <w:spacing w:after="0" w:line="233" w:lineRule="auto"/>
        <w:rPr>
          <w:sz w:val="20"/>
          <w:szCs w:val="20"/>
          <w:color w:val="auto"/>
        </w:rPr>
      </w:pPr>
      <w:r>
        <w:rPr>
          <w:rFonts w:ascii="Courier New" w:cs="Courier New" w:eastAsia="Courier New" w:hAnsi="Courier New"/>
          <w:sz w:val="18"/>
          <w:szCs w:val="18"/>
          <w:color w:val="auto"/>
        </w:rPr>
        <w:t>warrants................................................</w:t>
      </w:r>
    </w:p>
    <w:p>
      <w:pPr>
        <w:ind w:left="260"/>
        <w:spacing w:after="0"/>
        <w:rPr>
          <w:sz w:val="20"/>
          <w:szCs w:val="20"/>
          <w:color w:val="auto"/>
        </w:rPr>
      </w:pPr>
      <w:r>
        <w:rPr>
          <w:rFonts w:ascii="Courier New" w:cs="Courier New" w:eastAsia="Courier New" w:hAnsi="Courier New"/>
          <w:sz w:val="18"/>
          <w:szCs w:val="18"/>
          <w:color w:val="auto"/>
        </w:rPr>
        <w:t>26,605 352,557 Principal payments under capitalized</w:t>
      </w:r>
    </w:p>
    <w:tbl>
      <w:tblPr>
        <w:tblLayout w:type="fixed"/>
        <w:tblInd w:w="60" w:type="dxa"/>
        <w:tblCellMar>
          <w:top w:w="0" w:type="dxa"/>
          <w:left w:w="0" w:type="dxa"/>
          <w:bottom w:w="0" w:type="dxa"/>
          <w:right w:w="0" w:type="dxa"/>
        </w:tblCellMar>
      </w:tblPr>
      <w:tr>
        <w:trPr>
          <w:trHeight w:val="202"/>
        </w:trPr>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lease obligations</w:t>
            </w:r>
          </w:p>
        </w:tc>
        <w:tc>
          <w:tcPr>
            <w:tcW w:w="4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(82,500) (80,000) -----------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Net cash provided by (used by) financing</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activities.......</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(55,895) 272,557 -----------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Net decrease in cash and cash</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3"/>
                <w:szCs w:val="13"/>
                <w:color w:val="auto"/>
                <w:w w:val="75"/>
              </w:rPr>
              <w:t>equivalents...................</w:t>
            </w:r>
          </w:p>
        </w:tc>
        <w:tc>
          <w:tcPr>
            <w:tcW w:w="4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(1,569,789) (257,855)</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Cash and cash equivalents, beginning of</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period..............</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6,068,947 4,760,064 -----------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Cash and cash equivalents, end of</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period....................</w:t>
            </w:r>
          </w:p>
        </w:tc>
        <w:tc>
          <w:tcPr>
            <w:tcW w:w="4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$ 4,499,158 $ 4,502,209</w:t>
            </w:r>
          </w:p>
        </w:tc>
      </w:tr>
    </w:tbl>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 =========== Supplemental disclosure of cash</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flow information: Interest</w:t>
      </w:r>
    </w:p>
    <w:p>
      <w:pPr>
        <w:jc w:val="center"/>
        <w:ind w:right="4319"/>
        <w:spacing w:after="0" w:line="238" w:lineRule="auto"/>
        <w:rPr>
          <w:sz w:val="20"/>
          <w:szCs w:val="20"/>
          <w:color w:val="auto"/>
        </w:rPr>
      </w:pPr>
      <w:r>
        <w:rPr>
          <w:rFonts w:ascii="Courier New" w:cs="Courier New" w:eastAsia="Courier New" w:hAnsi="Courier New"/>
          <w:sz w:val="18"/>
          <w:szCs w:val="18"/>
          <w:color w:val="auto"/>
        </w:rPr>
        <w:t>paid............................................. $</w:t>
      </w:r>
    </w:p>
    <w:p>
      <w:pPr>
        <w:jc w:val="center"/>
        <w:ind w:right="4319"/>
        <w:spacing w:after="0"/>
        <w:rPr>
          <w:sz w:val="20"/>
          <w:szCs w:val="20"/>
          <w:color w:val="auto"/>
        </w:rPr>
      </w:pPr>
      <w:r>
        <w:rPr>
          <w:rFonts w:ascii="Courier New" w:cs="Courier New" w:eastAsia="Courier New" w:hAnsi="Courier New"/>
          <w:sz w:val="18"/>
          <w:szCs w:val="18"/>
          <w:color w:val="auto"/>
        </w:rPr>
        <w:t>64,460 $ 68,858</w:t>
      </w:r>
    </w:p>
    <w:p>
      <w:pPr>
        <w:spacing w:after="0" w:line="200" w:lineRule="exact"/>
        <w:rPr>
          <w:sz w:val="20"/>
          <w:szCs w:val="20"/>
          <w:color w:val="auto"/>
        </w:rPr>
      </w:pP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F-29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ectPr>
          <w:pgSz w:w="11900" w:h="16838" w:orient="portrait"/>
          <w:cols w:equalWidth="0" w:num="1">
            <w:col w:w="10219"/>
          </w:cols>
          <w:pgMar w:left="240" w:top="136" w:right="1440" w:bottom="0" w:gutter="0" w:footer="0" w:header="0"/>
        </w:sectPr>
      </w:pPr>
    </w:p>
    <w:bookmarkStart w:id="77" w:name="page78"/>
    <w:bookmarkEnd w:id="77"/>
    <w:p>
      <w:pPr>
        <w:ind w:left="2960"/>
        <w:spacing w:after="0"/>
        <w:rPr>
          <w:sz w:val="20"/>
          <w:szCs w:val="20"/>
          <w:color w:val="auto"/>
        </w:rPr>
      </w:pPr>
      <w:r>
        <w:rPr>
          <w:rFonts w:ascii="Courier New" w:cs="Courier New" w:eastAsia="Courier New" w:hAnsi="Courier New"/>
          <w:sz w:val="18"/>
          <w:szCs w:val="18"/>
          <w:color w:val="auto"/>
        </w:rPr>
        <w:t>MARCH 31, 2001 AND 2000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NET INCOME (LOSS) PER SHARE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COMPREHENSIVE LOSS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207"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NOTE 4.</w:t>
        <w:tab/>
        <w:t>WIND-DOWN OF ENCAPSULATED CELL TECHNOLOGY RESEARCH AND DEVELOPMENT PROGRAM</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previously reported, in 1999 the Company restructured its operations to</w:t>
      </w:r>
    </w:p>
    <w:p>
      <w:pPr>
        <w:spacing w:after="0" w:line="238" w:lineRule="auto"/>
        <w:rPr>
          <w:sz w:val="20"/>
          <w:szCs w:val="20"/>
          <w:color w:val="auto"/>
        </w:rPr>
      </w:pPr>
      <w:r>
        <w:rPr>
          <w:rFonts w:ascii="Courier New" w:cs="Courier New" w:eastAsia="Courier New" w:hAnsi="Courier New"/>
          <w:sz w:val="18"/>
          <w:szCs w:val="18"/>
          <w:color w:val="auto"/>
        </w:rPr>
        <w:t>abandon all further encapsulated cell technology research and concentrate its</w:t>
      </w:r>
    </w:p>
    <w:p>
      <w:pPr>
        <w:spacing w:after="0"/>
        <w:rPr>
          <w:sz w:val="20"/>
          <w:szCs w:val="20"/>
          <w:color w:val="auto"/>
        </w:rPr>
      </w:pPr>
      <w:r>
        <w:rPr>
          <w:rFonts w:ascii="Courier New" w:cs="Courier New" w:eastAsia="Courier New" w:hAnsi="Courier New"/>
          <w:sz w:val="18"/>
          <w:szCs w:val="18"/>
          <w:color w:val="auto"/>
        </w:rPr>
        <w:t>resources on the research and development of its proprietary platform of 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 technologies. The Company relocated its remaining research and development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 and its corporate headquarters to California, and has been seeking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dispose of its former science and administrative and pilot manufacturing</w:t>
      </w:r>
    </w:p>
    <w:p>
      <w:pPr>
        <w:spacing w:after="0" w:line="238" w:lineRule="auto"/>
        <w:rPr>
          <w:sz w:val="20"/>
          <w:szCs w:val="20"/>
          <w:color w:val="auto"/>
        </w:rPr>
      </w:pPr>
      <w:r>
        <w:rPr>
          <w:rFonts w:ascii="Courier New" w:cs="Courier New" w:eastAsia="Courier New" w:hAnsi="Courier New"/>
          <w:sz w:val="18"/>
          <w:szCs w:val="18"/>
          <w:color w:val="auto"/>
        </w:rPr>
        <w:t>facilities in Rhode Island. In December 2000, the company had a reserve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$1,780,000 related to the carrying costs for the Rhode Island facilities through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On February 2001, the Company subleased portions of the facilities and 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actively seeking to sublease, assign or sell our remaining interests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 However, there can be no assurance that the Company will be able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dispose of these facilities in a reasonable time, if at all. At March 31,2001</w:t>
      </w:r>
    </w:p>
    <w:p>
      <w:pPr>
        <w:spacing w:after="0" w:line="238" w:lineRule="auto"/>
        <w:rPr>
          <w:sz w:val="20"/>
          <w:szCs w:val="20"/>
          <w:color w:val="auto"/>
        </w:rPr>
      </w:pPr>
      <w:r>
        <w:rPr>
          <w:rFonts w:ascii="Courier New" w:cs="Courier New" w:eastAsia="Courier New" w:hAnsi="Courier New"/>
          <w:sz w:val="18"/>
          <w:szCs w:val="18"/>
          <w:color w:val="auto"/>
        </w:rPr>
        <w:t>the reserve was $1,381,000.</w:t>
      </w:r>
    </w:p>
    <w:p>
      <w:pPr>
        <w:spacing w:after="0" w:line="20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RESERVE AS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12/31/2000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PAYMENTS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RESERVE AS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03/31/01 -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$1,780,579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$399,632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$1,380,947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F-30</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NOTES TO CONDENSED CONSOLIDATED FINANCIAL STATEMENTS (UNAUDITED) (CONTINUED)</w:t>
      </w:r>
    </w:p>
    <w:p>
      <w:pPr>
        <w:sectPr>
          <w:pgSz w:w="11900" w:h="16838" w:orient="portrait"/>
          <w:cols w:equalWidth="0" w:num="1">
            <w:col w:w="10219"/>
          </w:cols>
          <w:pgMar w:left="240" w:top="136" w:right="1440" w:bottom="0" w:gutter="0" w:footer="0" w:header="0"/>
        </w:sectPr>
      </w:pPr>
    </w:p>
    <w:bookmarkStart w:id="78" w:name="page79"/>
    <w:bookmarkEnd w:id="78"/>
    <w:p>
      <w:pPr>
        <w:ind w:left="2960"/>
        <w:spacing w:after="0"/>
        <w:rPr>
          <w:sz w:val="20"/>
          <w:szCs w:val="20"/>
          <w:color w:val="auto"/>
        </w:rPr>
      </w:pPr>
      <w:r>
        <w:rPr>
          <w:rFonts w:ascii="Courier New" w:cs="Courier New" w:eastAsia="Courier New" w:hAnsi="Courier New"/>
          <w:sz w:val="18"/>
          <w:szCs w:val="18"/>
          <w:color w:val="auto"/>
        </w:rPr>
        <w:t>MARCH 31, 2001 AND 2000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INVESTMENTS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SALE OF SECURITIES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200" w:lineRule="exact"/>
        <w:rPr>
          <w:sz w:val="20"/>
          <w:szCs w:val="20"/>
          <w:color w:val="auto"/>
        </w:rPr>
      </w:pPr>
    </w:p>
    <w:p>
      <w:pPr>
        <w:spacing w:after="0" w:line="39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 (UNAUDITED) (CONTINUED)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MARCH 31, 2001 AND 2000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SALE OF SECURITIES (CONTINUED)</w:t>
      </w:r>
    </w:p>
    <w:p>
      <w:pPr>
        <w:spacing w:after="0" w:line="4"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underlying share. The calculated value of this callable warrant using the Black-Scholes method is $139,897, which the Company accounts for as stock issuance cost that has no impact on stockholders' equity.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ectPr>
          <w:pgSz w:w="11900" w:h="16838" w:orient="portrait"/>
          <w:cols w:equalWidth="0" w:num="1">
            <w:col w:w="10219"/>
          </w:cols>
          <w:pgMar w:left="240" w:top="339" w:right="1440" w:bottom="0" w:gutter="0" w:footer="0" w:header="0"/>
        </w:sectPr>
      </w:pPr>
    </w:p>
    <w:bookmarkStart w:id="79" w:name="page80"/>
    <w:bookmarkEnd w:id="79"/>
    <w:p>
      <w:pPr>
        <w:spacing w:after="0"/>
        <w:tabs>
          <w:tab w:leader="none" w:pos="940" w:val="left"/>
        </w:tabs>
        <w:rPr>
          <w:sz w:val="20"/>
          <w:szCs w:val="20"/>
          <w:color w:val="auto"/>
        </w:rPr>
      </w:pPr>
      <w:r>
        <w:rPr>
          <w:rFonts w:ascii="Courier New" w:cs="Courier New" w:eastAsia="Courier New" w:hAnsi="Courier New"/>
          <w:sz w:val="18"/>
          <w:szCs w:val="18"/>
          <w:color w:val="auto"/>
        </w:rPr>
        <w:t>NOTE 7.</w:t>
      </w:r>
      <w:r>
        <w:rPr>
          <w:sz w:val="20"/>
          <w:szCs w:val="20"/>
          <w:color w:val="auto"/>
        </w:rPr>
        <w:tab/>
      </w:r>
      <w:r>
        <w:rPr>
          <w:rFonts w:ascii="Courier New" w:cs="Courier New" w:eastAsia="Courier New" w:hAnsi="Courier New"/>
          <w:sz w:val="16"/>
          <w:szCs w:val="16"/>
          <w:color w:val="auto"/>
        </w:rPr>
        <w:t>LEASES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8.</w:t>
      </w:r>
      <w:r>
        <w:rPr>
          <w:sz w:val="20"/>
          <w:szCs w:val="20"/>
          <w:color w:val="auto"/>
        </w:rPr>
        <w:tab/>
      </w:r>
      <w:r>
        <w:rPr>
          <w:rFonts w:ascii="Courier New" w:cs="Courier New" w:eastAsia="Courier New" w:hAnsi="Courier New"/>
          <w:sz w:val="16"/>
          <w:szCs w:val="16"/>
          <w:color w:val="auto"/>
        </w:rPr>
        <w:t>GRANT</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9.</w:t>
      </w:r>
      <w:r>
        <w:rPr>
          <w:sz w:val="20"/>
          <w:szCs w:val="20"/>
          <w:color w:val="auto"/>
        </w:rPr>
        <w:tab/>
      </w:r>
      <w:r>
        <w:rPr>
          <w:rFonts w:ascii="Courier New" w:cs="Courier New" w:eastAsia="Courier New" w:hAnsi="Courier New"/>
          <w:sz w:val="16"/>
          <w:szCs w:val="16"/>
          <w:color w:val="auto"/>
        </w:rPr>
        <w:t>SUBSEQUENT EVENTS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 (UNAUDITED) (CONTINUED)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MARCH 31, 2001 AND 2000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9.</w:t>
      </w:r>
      <w:r>
        <w:rPr>
          <w:sz w:val="20"/>
          <w:szCs w:val="20"/>
          <w:color w:val="auto"/>
        </w:rPr>
        <w:tab/>
      </w:r>
      <w:r>
        <w:rPr>
          <w:rFonts w:ascii="Courier New" w:cs="Courier New" w:eastAsia="Courier New" w:hAnsi="Courier New"/>
          <w:sz w:val="16"/>
          <w:szCs w:val="16"/>
          <w:color w:val="auto"/>
        </w:rPr>
        <w:t>SUBSEQUENT EVENTS (CONTINUED)</w:t>
      </w:r>
    </w:p>
    <w:p>
      <w:pPr>
        <w:spacing w:after="0" w:line="4"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On April 27, 2001, the Company reached an agreement to terminate as of May 15, 2001, without cost, its lease on part of its former Sunnyvale headquarters.</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10.</w:t>
      </w:r>
      <w:r>
        <w:rPr>
          <w:sz w:val="20"/>
          <w:szCs w:val="20"/>
          <w:color w:val="auto"/>
        </w:rPr>
        <w:tab/>
      </w:r>
      <w:r>
        <w:rPr>
          <w:rFonts w:ascii="Courier New" w:cs="Courier New" w:eastAsia="Courier New" w:hAnsi="Courier New"/>
          <w:sz w:val="16"/>
          <w:szCs w:val="16"/>
          <w:color w:val="auto"/>
        </w:rPr>
        <w:t>RECENT ACCOUNTING PRONOUNCEMENT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OTHER EXPENSES OF ISSUANCE AND DISTRIBUTION.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ectPr>
          <w:pgSz w:w="11900" w:h="16838" w:orient="portrait"/>
          <w:cols w:equalWidth="0" w:num="1">
            <w:col w:w="10219"/>
          </w:cols>
          <w:pgMar w:left="240" w:top="339" w:right="1440" w:bottom="134"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$ 2,031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engraving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$30,031</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INDEMNIFICATION OF DIRECTORS AND OFFICERS.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w:t>
      </w:r>
    </w:p>
    <w:p>
      <w:pPr>
        <w:sectPr>
          <w:pgSz w:w="11900" w:h="16838" w:orient="portrait"/>
          <w:cols w:equalWidth="0" w:num="1">
            <w:col w:w="10219"/>
          </w:cols>
          <w:pgMar w:left="240" w:top="339" w:right="1440" w:bottom="0" w:gutter="0" w:footer="0" w:header="0"/>
        </w:sectPr>
      </w:pPr>
    </w:p>
    <w:bookmarkStart w:id="81" w:name="page82"/>
    <w:bookmarkEnd w:id="81"/>
    <w:p>
      <w:pPr>
        <w:jc w:val="both"/>
        <w:ind w:right="2419"/>
        <w:spacing w:after="0" w:line="236" w:lineRule="auto"/>
        <w:rPr>
          <w:sz w:val="20"/>
          <w:szCs w:val="20"/>
          <w:color w:val="auto"/>
        </w:rPr>
      </w:pPr>
      <w:r>
        <w:rPr>
          <w:rFonts w:ascii="Courier New" w:cs="Courier New" w:eastAsia="Courier New" w:hAnsi="Courier New"/>
          <w:sz w:val="18"/>
          <w:szCs w:val="18"/>
          <w:color w:val="auto"/>
        </w:rPr>
        <w:t>StemCells, Inc. or its shareholders, acts or omissions not in good faith, intentional misconduct, knowing violations of the law, self-dealing or the unlawful payment of dividends or repurchase of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RECENT SALES OF UNREGISTERED SECURITIES.</w:t>
      </w:r>
    </w:p>
    <w:p>
      <w:pPr>
        <w:spacing w:after="0" w:line="207"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shares of capital stock and other securities issued in the following transactions were offered and sold in reliance upon the following exemptions:</w:t>
      </w:r>
    </w:p>
    <w:p>
      <w:pPr>
        <w:ind w:right="1879" w:firstLine="8"/>
        <w:spacing w:after="0" w:line="237" w:lineRule="auto"/>
        <w:tabs>
          <w:tab w:leader="none" w:pos="42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transactions described in (a), (b) and (d) below, Section 4(2) of a the Securities Act or Regulation D promulgated thereunder relative to sales by an issuer not involving a public offering; and (ii) in the case of the transactions (c) below, Section 3(b) of the Securities Act and Rule 701 promulgated thereunder relative to sales pursuant to certain compensatory benefits plans.</w:t>
      </w:r>
    </w:p>
    <w:p>
      <w:pPr>
        <w:spacing w:after="0" w:line="209"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Any unconverted preferred stock is converted, at the applicable conversion price, on April 13, 2002. The warrants, which are exercisable at $6.58 per share, expire on April 13, 2005.</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On January 27, 2001, Millennium's August 3, 2000 adjustable warrant became exercisable for 463,369 shares of our common stock, and Millennium purchased all of those shares for $4,634 on March 30, 2001. On April 27, 2001, the adjustable warrant became exercisable for an additional 622,469 shares of our common stock, and Millennium purchased all of those shares for $6,225 on July 19, 2001.</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Fund also received a warrant to purchase up to 101,587 shares of common stock at $4.725 per share. This warrant is callable by the Registrant at $7.875 per underlying share.</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June 8, 2001, the Fund exercised its remaining option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million of additional common stock. At the closing on June 21, 2001, the Fund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purchased 457,750 shares of common stock at $4.3692 per share. The Fund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 of the purchase price at the closing and will pay the remainder upon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effectiveness of a registration statement covering the shares purchased by the</w:t>
      </w:r>
    </w:p>
    <w:p>
      <w:pPr>
        <w:spacing w:after="0" w:line="238" w:lineRule="auto"/>
        <w:rPr>
          <w:sz w:val="20"/>
          <w:szCs w:val="20"/>
          <w:color w:val="auto"/>
        </w:rPr>
      </w:pPr>
      <w:r>
        <w:rPr>
          <w:rFonts w:ascii="Courier New" w:cs="Courier New" w:eastAsia="Courier New" w:hAnsi="Courier New"/>
          <w:sz w:val="18"/>
          <w:szCs w:val="18"/>
          <w:color w:val="auto"/>
        </w:rPr>
        <w:t>Fund and issuable upon exercise of the warrants received by the Fund.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 with the closing, the Fund received an adjustable warrant similar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adjustable warrant issued on August 3, 2000. The Fund also received a</w:t>
      </w:r>
    </w:p>
    <w:p>
      <w:pPr>
        <w:spacing w:after="0" w:line="238" w:lineRule="auto"/>
        <w:rPr>
          <w:sz w:val="20"/>
          <w:szCs w:val="20"/>
          <w:color w:val="auto"/>
        </w:rPr>
      </w:pPr>
      <w:r>
        <w:rPr>
          <w:rFonts w:ascii="Courier New" w:cs="Courier New" w:eastAsia="Courier New" w:hAnsi="Courier New"/>
          <w:sz w:val="18"/>
          <w:szCs w:val="18"/>
          <w:color w:val="auto"/>
        </w:rPr>
        <w:t>five-year warrant to purchase 50,352 shares of additional common stock at a</w:t>
      </w:r>
    </w:p>
    <w:p>
      <w:pPr>
        <w:spacing w:after="0"/>
        <w:rPr>
          <w:sz w:val="20"/>
          <w:szCs w:val="20"/>
          <w:color w:val="auto"/>
        </w:rPr>
      </w:pPr>
      <w:r>
        <w:rPr>
          <w:rFonts w:ascii="Courier New" w:cs="Courier New" w:eastAsia="Courier New" w:hAnsi="Courier New"/>
          <w:sz w:val="18"/>
          <w:szCs w:val="18"/>
          <w:color w:val="auto"/>
        </w:rPr>
        <w:t>price per share of $4.7664. This warrant is callable by the Registrant at any</w:t>
      </w:r>
    </w:p>
    <w:p>
      <w:pPr>
        <w:spacing w:after="0" w:line="237" w:lineRule="auto"/>
        <w:rPr>
          <w:sz w:val="20"/>
          <w:szCs w:val="20"/>
          <w:color w:val="auto"/>
        </w:rPr>
      </w:pPr>
      <w:r>
        <w:rPr>
          <w:rFonts w:ascii="Courier New" w:cs="Courier New" w:eastAsia="Courier New" w:hAnsi="Courier New"/>
          <w:sz w:val="18"/>
          <w:szCs w:val="18"/>
          <w:color w:val="auto"/>
        </w:rPr>
        <w:t>time at $7.944 per underlying share.</w:t>
      </w:r>
    </w:p>
    <w:p>
      <w:pPr>
        <w:sectPr>
          <w:pgSz w:w="11900" w:h="16838" w:orient="portrait"/>
          <w:cols w:equalWidth="0" w:num="1">
            <w:col w:w="10219"/>
          </w:cols>
          <w:pgMar w:left="240" w:top="142" w:right="1440" w:bottom="0" w:gutter="0" w:footer="0" w:header="0"/>
        </w:sectPr>
      </w:pPr>
    </w:p>
    <w:bookmarkStart w:id="82" w:name="page83"/>
    <w:bookmarkEnd w:id="82"/>
    <w:p>
      <w:pPr>
        <w:ind w:right="1879" w:firstLine="429"/>
        <w:spacing w:after="0" w:line="237"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211" w:lineRule="exact"/>
        <w:rPr>
          <w:rFonts w:ascii="Courier New" w:cs="Courier New" w:eastAsia="Courier New" w:hAnsi="Courier New"/>
          <w:sz w:val="18"/>
          <w:szCs w:val="18"/>
          <w:color w:val="auto"/>
        </w:rPr>
      </w:pPr>
    </w:p>
    <w:p>
      <w:pPr>
        <w:ind w:right="1879" w:firstLine="429"/>
        <w:spacing w:after="0" w:line="235"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25, 2000 we issued 2,800 shares of unregistered Rule 144 common stock to the California Institute of Technology.</w:t>
      </w:r>
    </w:p>
    <w:p>
      <w:pPr>
        <w:spacing w:after="0" w:line="208" w:lineRule="exact"/>
        <w:rPr>
          <w:rFonts w:ascii="Courier New" w:cs="Courier New" w:eastAsia="Courier New" w:hAnsi="Courier New"/>
          <w:sz w:val="18"/>
          <w:szCs w:val="18"/>
          <w:color w:val="auto"/>
        </w:rPr>
      </w:pPr>
    </w:p>
    <w:p>
      <w:pPr>
        <w:ind w:right="1779" w:firstLine="429"/>
        <w:spacing w:after="0" w:line="238"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Registrant delivered a draw down notice to Sativum Investments Limited, dated as of July 11, 2001, in connection with the common stock purchase agreement dated as of May 10, 2001 evidencing an equity line facility between the Registrant and Sativum. In the draw down notice, the Registrant notified Sativum that it is exercising its right to sell up to $5,000,000 of its common stock to Sativum based on the formula in the stock purchase agreement, during the 20 trading days beginning on July 12, 2001, and ending on August 8, 2001. During the first 10 trading days, Sativum purchased a total of 425,134 shares of common stock at an average purchase price of $5.88 per share, net of Sativum's discount of six percent. The Registrant's placement agents, Pacific Crest Securities, Inc. and Granite Financial Group, Inc. received $50,000 and $25,000, respectively, as placement fees in connection with this draw down, resulting in net proceeds to the Registrant of $2,424,000 for the first 10 trading day settlement period after paying escrow fees.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3.2++</w:t>
      </w:r>
    </w:p>
    <w:p>
      <w:pPr>
        <w:ind w:left="120"/>
        <w:spacing w:after="0" w:line="237" w:lineRule="auto"/>
        <w:rPr>
          <w:sz w:val="20"/>
          <w:szCs w:val="20"/>
          <w:color w:val="auto"/>
        </w:rPr>
      </w:pPr>
      <w:r>
        <w:rPr>
          <w:rFonts w:ascii="Courier New" w:cs="Courier New" w:eastAsia="Courier New" w:hAnsi="Courier New"/>
          <w:sz w:val="18"/>
          <w:szCs w:val="18"/>
          <w:color w:val="auto"/>
        </w:rPr>
        <w:t>Amended and</w:t>
      </w:r>
    </w:p>
    <w:p>
      <w:pPr>
        <w:ind w:left="60"/>
        <w:spacing w:after="0" w:line="238" w:lineRule="auto"/>
        <w:rPr>
          <w:sz w:val="20"/>
          <w:szCs w:val="20"/>
          <w:color w:val="auto"/>
        </w:rPr>
      </w:pPr>
      <w:r>
        <w:rPr>
          <w:rFonts w:ascii="Courier New" w:cs="Courier New" w:eastAsia="Courier New" w:hAnsi="Courier New"/>
          <w:sz w:val="18"/>
          <w:szCs w:val="18"/>
          <w:color w:val="auto"/>
        </w:rPr>
        <w:t>Restated By-</w:t>
      </w:r>
    </w:p>
    <w:p>
      <w:pPr>
        <w:ind w:left="120"/>
        <w:spacing w:after="0"/>
        <w:rPr>
          <w:sz w:val="20"/>
          <w:szCs w:val="20"/>
          <w:color w:val="auto"/>
        </w:rPr>
      </w:pPr>
      <w:r>
        <w:rPr>
          <w:rFonts w:ascii="Courier New" w:cs="Courier New" w:eastAsia="Courier New" w:hAnsi="Courier New"/>
          <w:sz w:val="18"/>
          <w:szCs w:val="18"/>
          <w:color w:val="auto"/>
        </w:rPr>
        <w:t>Laws of the</w:t>
      </w:r>
    </w:p>
    <w:p>
      <w:pPr>
        <w:ind w:left="120"/>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4.2++++ Form</w:t>
      </w:r>
    </w:p>
    <w:p>
      <w:pPr>
        <w:jc w:val="center"/>
        <w:ind w:right="8839"/>
        <w:spacing w:after="0"/>
        <w:rPr>
          <w:sz w:val="20"/>
          <w:szCs w:val="20"/>
          <w:color w:val="auto"/>
        </w:rPr>
      </w:pPr>
      <w:r>
        <w:rPr>
          <w:rFonts w:ascii="Courier New" w:cs="Courier New" w:eastAsia="Courier New" w:hAnsi="Courier New"/>
          <w:sz w:val="18"/>
          <w:szCs w:val="18"/>
          <w:color w:val="auto"/>
        </w:rPr>
        <w:t>of 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issued to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purchaser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April</w:t>
      </w:r>
    </w:p>
    <w:p>
      <w:pPr>
        <w:sectPr>
          <w:pgSz w:w="11900" w:h="16838" w:orient="portrait"/>
          <w:cols w:equalWidth="0" w:num="1">
            <w:col w:w="10219"/>
          </w:cols>
          <w:pgMar w:left="240" w:top="142" w:right="1440" w:bottom="0" w:gutter="0" w:footer="0" w:header="0"/>
        </w:sectPr>
      </w:pPr>
    </w:p>
    <w:bookmarkStart w:id="83" w:name="page84"/>
    <w:bookmarkEnd w:id="83"/>
    <w:p>
      <w:pPr>
        <w:jc w:val="center"/>
        <w:ind w:right="8899"/>
        <w:spacing w:after="0"/>
        <w:rPr>
          <w:sz w:val="20"/>
          <w:szCs w:val="20"/>
          <w:color w:val="auto"/>
        </w:rPr>
      </w:pPr>
      <w:r>
        <w:rPr>
          <w:rFonts w:ascii="Courier New" w:cs="Courier New" w:eastAsia="Courier New" w:hAnsi="Courier New"/>
          <w:sz w:val="18"/>
          <w:szCs w:val="18"/>
          <w:color w:val="auto"/>
        </w:rPr>
        <w:t>1995. 4.3X</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Stock--Mark</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Angelo. 4.4X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Robert</w:t>
      </w:r>
    </w:p>
    <w:p>
      <w:pPr>
        <w:jc w:val="center"/>
        <w:ind w:right="8899"/>
        <w:spacing w:after="0"/>
        <w:rPr>
          <w:sz w:val="20"/>
          <w:szCs w:val="20"/>
          <w:color w:val="auto"/>
        </w:rPr>
      </w:pPr>
      <w:r>
        <w:rPr>
          <w:rFonts w:ascii="Courier New" w:cs="Courier New" w:eastAsia="Courier New" w:hAnsi="Courier New"/>
          <w:sz w:val="18"/>
          <w:szCs w:val="18"/>
          <w:color w:val="auto"/>
        </w:rPr>
        <w:t>Farrell.</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4.5X Warrant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Joseph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Donahue.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4.6X Warrant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Hunter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Singer. 4.7X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Stock--May</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Davis. 4.8X</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4.9X</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Callable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July</w:t>
      </w:r>
    </w:p>
    <w:p>
      <w:pPr>
        <w:jc w:val="center"/>
        <w:ind w:right="8899"/>
        <w:spacing w:after="0" w:line="237" w:lineRule="auto"/>
        <w:rPr>
          <w:sz w:val="20"/>
          <w:szCs w:val="20"/>
          <w:color w:val="auto"/>
        </w:rPr>
      </w:pPr>
      <w:r>
        <w:rPr>
          <w:rFonts w:ascii="Courier New" w:cs="Courier New" w:eastAsia="Courier New" w:hAnsi="Courier New"/>
          <w:sz w:val="18"/>
          <w:szCs w:val="18"/>
          <w:color w:val="auto"/>
        </w:rPr>
        <w:t>31, 2000,</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899"/>
        <w:spacing w:after="0"/>
        <w:rPr>
          <w:sz w:val="20"/>
          <w:szCs w:val="20"/>
          <w:color w:val="auto"/>
        </w:rPr>
      </w:pPr>
      <w:r>
        <w:rPr>
          <w:rFonts w:ascii="Courier New" w:cs="Courier New" w:eastAsia="Courier New" w:hAnsi="Courier New"/>
          <w:sz w:val="18"/>
          <w:szCs w:val="18"/>
          <w:color w:val="auto"/>
        </w:rPr>
        <w:t>Partners,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L.P. 4.10XXX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10, 2001</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Sativum</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4.11XXX</w:t>
      </w:r>
    </w:p>
    <w:p>
      <w:pPr>
        <w:jc w:val="center"/>
        <w:ind w:right="8899"/>
        <w:spacing w:after="0" w:line="237"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May</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Sativum</w:t>
      </w:r>
    </w:p>
    <w:p>
      <w:pPr>
        <w:jc w:val="center"/>
        <w:ind w:right="8899"/>
        <w:spacing w:after="0"/>
        <w:rPr>
          <w:sz w:val="20"/>
          <w:szCs w:val="20"/>
          <w:color w:val="auto"/>
        </w:rPr>
      </w:pPr>
      <w:r>
        <w:rPr>
          <w:rFonts w:ascii="Courier New" w:cs="Courier New" w:eastAsia="Courier New" w:hAnsi="Courier New"/>
          <w:sz w:val="18"/>
          <w:szCs w:val="18"/>
          <w:color w:val="auto"/>
        </w:rPr>
        <w:t>Investments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4.12XXX</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May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Pacific</w:t>
      </w:r>
    </w:p>
    <w:p>
      <w:pPr>
        <w:jc w:val="center"/>
        <w:ind w:right="8899"/>
        <w:spacing w:after="0"/>
        <w:rPr>
          <w:sz w:val="20"/>
          <w:szCs w:val="20"/>
          <w:color w:val="auto"/>
        </w:rPr>
      </w:pPr>
      <w:r>
        <w:rPr>
          <w:rFonts w:ascii="Courier New" w:cs="Courier New" w:eastAsia="Courier New" w:hAnsi="Courier New"/>
          <w:sz w:val="18"/>
          <w:szCs w:val="18"/>
          <w:color w:val="auto"/>
        </w:rPr>
        <w:t>Crest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4.13XXX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May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 2001,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Granite</w:t>
      </w:r>
    </w:p>
    <w:p>
      <w:pPr>
        <w:jc w:val="center"/>
        <w:ind w:right="8899"/>
        <w:spacing w:after="0"/>
        <w:rPr>
          <w:sz w:val="20"/>
          <w:szCs w:val="20"/>
          <w:color w:val="auto"/>
        </w:rPr>
      </w:pPr>
      <w:r>
        <w:rPr>
          <w:rFonts w:ascii="Courier New" w:cs="Courier New" w:eastAsia="Courier New" w:hAnsi="Courier New"/>
          <w:sz w:val="18"/>
          <w:szCs w:val="18"/>
          <w:color w:val="auto"/>
        </w:rPr>
        <w:t>Financial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Group, Inc.</w:t>
      </w:r>
    </w:p>
    <w:p>
      <w:pPr>
        <w:sectPr>
          <w:pgSz w:w="11900" w:h="16838" w:orient="portrait"/>
          <w:cols w:equalWidth="0" w:num="1">
            <w:col w:w="10159"/>
          </w:cols>
          <w:pgMar w:left="300" w:top="136" w:right="1440" w:bottom="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4.14XXX</w:t>
      </w:r>
    </w:p>
    <w:p>
      <w:pPr>
        <w:ind w:left="260"/>
        <w:spacing w:after="0" w:line="238" w:lineRule="auto"/>
        <w:rPr>
          <w:sz w:val="20"/>
          <w:szCs w:val="20"/>
          <w:color w:val="auto"/>
        </w:rPr>
      </w:pPr>
      <w:r>
        <w:rPr>
          <w:rFonts w:ascii="Courier New" w:cs="Courier New" w:eastAsia="Courier New" w:hAnsi="Courier New"/>
          <w:sz w:val="18"/>
          <w:szCs w:val="18"/>
          <w:color w:val="auto"/>
        </w:rPr>
        <w:t>Callable</w:t>
      </w:r>
    </w:p>
    <w:p>
      <w:pPr>
        <w:ind w:left="260"/>
        <w:spacing w:after="0"/>
        <w:rPr>
          <w:sz w:val="20"/>
          <w:szCs w:val="20"/>
          <w:color w:val="auto"/>
        </w:rPr>
      </w:pPr>
      <w:r>
        <w:rPr>
          <w:rFonts w:ascii="Courier New" w:cs="Courier New" w:eastAsia="Courier New" w:hAnsi="Courier New"/>
          <w:sz w:val="18"/>
          <w:szCs w:val="18"/>
          <w:color w:val="auto"/>
        </w:rPr>
        <w:t>Warrant,</w:t>
      </w:r>
    </w:p>
    <w:p>
      <w:pPr>
        <w:ind w:left="160"/>
        <w:spacing w:after="0" w:line="237" w:lineRule="auto"/>
        <w:rPr>
          <w:sz w:val="20"/>
          <w:szCs w:val="20"/>
          <w:color w:val="auto"/>
        </w:rPr>
      </w:pPr>
      <w:r>
        <w:rPr>
          <w:rFonts w:ascii="Courier New" w:cs="Courier New" w:eastAsia="Courier New" w:hAnsi="Courier New"/>
          <w:sz w:val="18"/>
          <w:szCs w:val="18"/>
          <w:color w:val="auto"/>
        </w:rPr>
        <w:t>dated June</w:t>
      </w:r>
    </w:p>
    <w:p>
      <w:pPr>
        <w:ind w:left="220"/>
        <w:spacing w:after="0" w:line="238" w:lineRule="auto"/>
        <w:rPr>
          <w:sz w:val="20"/>
          <w:szCs w:val="20"/>
          <w:color w:val="auto"/>
        </w:rPr>
      </w:pPr>
      <w:r>
        <w:rPr>
          <w:rFonts w:ascii="Courier New" w:cs="Courier New" w:eastAsia="Courier New" w:hAnsi="Courier New"/>
          <w:sz w:val="18"/>
          <w:szCs w:val="18"/>
          <w:color w:val="auto"/>
        </w:rPr>
        <w:t>21, 2001,</w:t>
      </w:r>
    </w:p>
    <w:p>
      <w:pPr>
        <w:ind w:left="220"/>
        <w:spacing w:after="0"/>
        <w:rPr>
          <w:sz w:val="20"/>
          <w:szCs w:val="20"/>
          <w:color w:val="auto"/>
        </w:rPr>
      </w:pPr>
      <w:r>
        <w:rPr>
          <w:rFonts w:ascii="Courier New" w:cs="Courier New" w:eastAsia="Courier New" w:hAnsi="Courier New"/>
          <w:sz w:val="18"/>
          <w:szCs w:val="18"/>
          <w:color w:val="auto"/>
        </w:rPr>
        <w:t>issued to</w:t>
      </w:r>
    </w:p>
    <w:p>
      <w:pPr>
        <w:ind w:left="160"/>
        <w:spacing w:after="0" w:line="237" w:lineRule="auto"/>
        <w:rPr>
          <w:sz w:val="20"/>
          <w:szCs w:val="20"/>
          <w:color w:val="auto"/>
        </w:rPr>
      </w:pPr>
      <w:r>
        <w:rPr>
          <w:rFonts w:ascii="Courier New" w:cs="Courier New" w:eastAsia="Courier New" w:hAnsi="Courier New"/>
          <w:sz w:val="18"/>
          <w:szCs w:val="18"/>
          <w:color w:val="auto"/>
        </w:rPr>
        <w:t>Millennium</w:t>
      </w:r>
    </w:p>
    <w:p>
      <w:pPr>
        <w:ind w:left="220"/>
        <w:spacing w:after="0"/>
        <w:rPr>
          <w:sz w:val="20"/>
          <w:szCs w:val="20"/>
          <w:color w:val="auto"/>
        </w:rPr>
      </w:pPr>
      <w:r>
        <w:rPr>
          <w:rFonts w:ascii="Courier New" w:cs="Courier New" w:eastAsia="Courier New" w:hAnsi="Courier New"/>
          <w:sz w:val="18"/>
          <w:szCs w:val="18"/>
          <w:color w:val="auto"/>
        </w:rPr>
        <w:t>Partners,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L.P. 4.15XXX</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39"/>
        <w:spacing w:after="0"/>
        <w:rPr>
          <w:sz w:val="20"/>
          <w:szCs w:val="20"/>
          <w:color w:val="auto"/>
        </w:rPr>
      </w:pPr>
      <w:r>
        <w:rPr>
          <w:rFonts w:ascii="Courier New" w:cs="Courier New" w:eastAsia="Courier New" w:hAnsi="Courier New"/>
          <w:sz w:val="18"/>
          <w:szCs w:val="18"/>
          <w:color w:val="auto"/>
        </w:rPr>
        <w:t>Class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June</w:t>
      </w:r>
    </w:p>
    <w:p>
      <w:pPr>
        <w:jc w:val="center"/>
        <w:ind w:right="8839"/>
        <w:spacing w:after="0"/>
        <w:rPr>
          <w:sz w:val="20"/>
          <w:szCs w:val="20"/>
          <w:color w:val="auto"/>
        </w:rPr>
      </w:pPr>
      <w:r>
        <w:rPr>
          <w:rFonts w:ascii="Courier New" w:cs="Courier New" w:eastAsia="Courier New" w:hAnsi="Courier New"/>
          <w:sz w:val="18"/>
          <w:szCs w:val="18"/>
          <w:color w:val="auto"/>
        </w:rPr>
        <w:t>21, 2001,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839"/>
        <w:spacing w:after="0"/>
        <w:rPr>
          <w:sz w:val="20"/>
          <w:szCs w:val="20"/>
          <w:color w:val="auto"/>
        </w:rPr>
      </w:pPr>
      <w:r>
        <w:rPr>
          <w:rFonts w:ascii="Courier New" w:cs="Courier New" w:eastAsia="Courier New" w:hAnsi="Courier New"/>
          <w:sz w:val="18"/>
          <w:szCs w:val="18"/>
          <w:color w:val="auto"/>
        </w:rPr>
        <w:t>Millennium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L.P. 5.1</w:t>
      </w:r>
    </w:p>
    <w:p>
      <w:pPr>
        <w:jc w:val="center"/>
        <w:ind w:right="8839"/>
        <w:spacing w:after="0"/>
        <w:rPr>
          <w:sz w:val="20"/>
          <w:szCs w:val="20"/>
          <w:color w:val="auto"/>
        </w:rPr>
      </w:pPr>
      <w:r>
        <w:rPr>
          <w:rFonts w:ascii="Courier New" w:cs="Courier New" w:eastAsia="Courier New" w:hAnsi="Courier New"/>
          <w:sz w:val="18"/>
          <w:szCs w:val="18"/>
          <w:color w:val="auto"/>
        </w:rPr>
        <w:t>Opinion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839"/>
        <w:spacing w:after="0"/>
        <w:rPr>
          <w:sz w:val="20"/>
          <w:szCs w:val="20"/>
          <w:color w:val="auto"/>
        </w:rPr>
      </w:pPr>
      <w:r>
        <w:rPr>
          <w:rFonts w:ascii="Courier New" w:cs="Courier New" w:eastAsia="Courier New" w:hAnsi="Courier New"/>
          <w:sz w:val="18"/>
          <w:szCs w:val="18"/>
          <w:color w:val="auto"/>
        </w:rPr>
        <w:t>Gray. 10.1*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 dated</w:t>
      </w:r>
    </w:p>
    <w:p>
      <w:pPr>
        <w:jc w:val="center"/>
        <w:ind w:right="8839"/>
        <w:spacing w:after="0"/>
        <w:rPr>
          <w:sz w:val="20"/>
          <w:szCs w:val="20"/>
          <w:color w:val="auto"/>
        </w:rPr>
      </w:pPr>
      <w:r>
        <w:rPr>
          <w:rFonts w:ascii="Courier New" w:cs="Courier New" w:eastAsia="Courier New" w:hAnsi="Courier New"/>
          <w:sz w:val="18"/>
          <w:szCs w:val="18"/>
          <w:color w:val="auto"/>
        </w:rPr>
        <w:t>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14,</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1992 among</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its</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10.2*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at-will</w:t>
      </w:r>
    </w:p>
    <w:p>
      <w:pPr>
        <w:jc w:val="center"/>
        <w:ind w:right="8839"/>
        <w:spacing w:after="0"/>
        <w:rPr>
          <w:sz w:val="20"/>
          <w:szCs w:val="20"/>
          <w:color w:val="auto"/>
        </w:rPr>
      </w:pPr>
      <w:r>
        <w:rPr>
          <w:rFonts w:ascii="Courier New" w:cs="Courier New" w:eastAsia="Courier New" w:hAnsi="Courier New"/>
          <w:sz w:val="18"/>
          <w:szCs w:val="18"/>
          <w:color w:val="auto"/>
        </w:rPr>
        <w:t>Employment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most of</w:t>
      </w:r>
    </w:p>
    <w:p>
      <w:pPr>
        <w:jc w:val="center"/>
        <w:ind w:right="8839"/>
        <w:spacing w:after="0"/>
        <w:rPr>
          <w:sz w:val="20"/>
          <w:szCs w:val="20"/>
          <w:color w:val="auto"/>
        </w:rPr>
      </w:pPr>
      <w:r>
        <w:rPr>
          <w:rFonts w:ascii="Courier New" w:cs="Courier New" w:eastAsia="Courier New" w:hAnsi="Courier New"/>
          <w:sz w:val="18"/>
          <w:szCs w:val="18"/>
          <w:color w:val="auto"/>
        </w:rPr>
        <w:t>its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839"/>
        <w:spacing w:after="0"/>
        <w:rPr>
          <w:sz w:val="20"/>
          <w:szCs w:val="20"/>
          <w:color w:val="auto"/>
        </w:rPr>
      </w:pPr>
      <w:r>
        <w:rPr>
          <w:rFonts w:ascii="Courier New" w:cs="Courier New" w:eastAsia="Courier New" w:hAnsi="Courier New"/>
          <w:sz w:val="18"/>
          <w:szCs w:val="18"/>
          <w:color w:val="auto"/>
        </w:rPr>
        <w:t>10.3*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members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its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Scientific</w:t>
      </w:r>
    </w:p>
    <w:p>
      <w:pPr>
        <w:jc w:val="center"/>
        <w:ind w:right="8839"/>
        <w:spacing w:after="0"/>
        <w:rPr>
          <w:sz w:val="20"/>
          <w:szCs w:val="20"/>
          <w:color w:val="auto"/>
        </w:rPr>
      </w:pPr>
      <w:r>
        <w:rPr>
          <w:rFonts w:ascii="Courier New" w:cs="Courier New" w:eastAsia="Courier New" w:hAnsi="Courier New"/>
          <w:sz w:val="18"/>
          <w:szCs w:val="18"/>
          <w:color w:val="auto"/>
        </w:rPr>
        <w:t>Advisory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10.4*</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Nondisclosure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its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Contractors.</w:t>
      </w:r>
    </w:p>
    <w:p>
      <w:pPr>
        <w:jc w:val="center"/>
        <w:ind w:right="8839"/>
        <w:spacing w:after="0"/>
        <w:rPr>
          <w:sz w:val="20"/>
          <w:szCs w:val="20"/>
          <w:color w:val="auto"/>
        </w:rPr>
      </w:pPr>
      <w:r>
        <w:rPr>
          <w:rFonts w:ascii="Courier New" w:cs="Courier New" w:eastAsia="Courier New" w:hAnsi="Courier New"/>
          <w:sz w:val="18"/>
          <w:szCs w:val="18"/>
          <w:color w:val="auto"/>
        </w:rPr>
        <w:t>10.5* 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839"/>
        <w:spacing w:after="0"/>
        <w:rPr>
          <w:sz w:val="20"/>
          <w:szCs w:val="20"/>
          <w:color w:val="auto"/>
        </w:rPr>
      </w:pPr>
      <w:r>
        <w:rPr>
          <w:rFonts w:ascii="Courier New" w:cs="Courier New" w:eastAsia="Courier New" w:hAnsi="Courier New"/>
          <w:sz w:val="18"/>
          <w:szCs w:val="18"/>
          <w:color w:val="auto"/>
        </w:rPr>
        <w:t>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April</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23, 1991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PacifiCorp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Credit, Inc.</w:t>
      </w:r>
    </w:p>
    <w:p>
      <w:pPr>
        <w:jc w:val="center"/>
        <w:ind w:right="8839"/>
        <w:spacing w:after="0"/>
        <w:rPr>
          <w:sz w:val="20"/>
          <w:szCs w:val="20"/>
          <w:color w:val="auto"/>
        </w:rPr>
      </w:pPr>
      <w:r>
        <w:rPr>
          <w:rFonts w:ascii="Courier New" w:cs="Courier New" w:eastAsia="Courier New" w:hAnsi="Courier New"/>
          <w:sz w:val="18"/>
          <w:szCs w:val="18"/>
          <w:color w:val="auto"/>
        </w:rPr>
        <w:t>10.6* 1988</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10.7*</w:t>
      </w:r>
    </w:p>
    <w:p>
      <w:pPr>
        <w:jc w:val="center"/>
        <w:ind w:right="8839"/>
        <w:spacing w:after="0"/>
        <w:rPr>
          <w:sz w:val="20"/>
          <w:szCs w:val="20"/>
          <w:color w:val="auto"/>
        </w:rPr>
      </w:pPr>
      <w:r>
        <w:rPr>
          <w:rFonts w:ascii="Courier New" w:cs="Courier New" w:eastAsia="Courier New" w:hAnsi="Courier New"/>
          <w:sz w:val="18"/>
          <w:szCs w:val="18"/>
          <w:color w:val="auto"/>
        </w:rPr>
        <w:t>1992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10.8*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1992 Stock</w:t>
      </w:r>
    </w:p>
    <w:p>
      <w:pPr>
        <w:jc w:val="center"/>
        <w:ind w:right="8839"/>
        <w:spacing w:after="0"/>
        <w:rPr>
          <w:sz w:val="20"/>
          <w:szCs w:val="20"/>
          <w:color w:val="auto"/>
        </w:rPr>
      </w:pPr>
      <w:r>
        <w:rPr>
          <w:rFonts w:ascii="Courier New" w:cs="Courier New" w:eastAsia="Courier New" w:hAnsi="Courier New"/>
          <w:sz w:val="18"/>
          <w:szCs w:val="18"/>
          <w:color w:val="auto"/>
        </w:rPr>
        <w:t>Option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Non-</w:t>
      </w:r>
    </w:p>
    <w:p>
      <w:pPr>
        <w:sectPr>
          <w:pgSz w:w="11900" w:h="16838" w:orient="portrait"/>
          <w:cols w:equalWidth="0" w:num="1">
            <w:col w:w="10219"/>
          </w:cols>
          <w:pgMar w:left="240" w:top="136" w:right="1440" w:bottom="0" w:gutter="0" w:footer="0" w:header="0"/>
        </w:sectPr>
      </w:pPr>
    </w:p>
    <w:bookmarkStart w:id="85" w:name="page86"/>
    <w:bookmarkEnd w:id="85"/>
    <w:p>
      <w:pPr>
        <w:jc w:val="center"/>
        <w:ind w:right="8896"/>
        <w:spacing w:after="0"/>
        <w:rPr>
          <w:sz w:val="20"/>
          <w:szCs w:val="20"/>
          <w:color w:val="auto"/>
        </w:rPr>
      </w:pPr>
      <w:r>
        <w:rPr>
          <w:rFonts w:ascii="Courier New" w:cs="Courier New" w:eastAsia="Courier New" w:hAnsi="Courier New"/>
          <w:sz w:val="18"/>
          <w:szCs w:val="18"/>
          <w:color w:val="auto"/>
        </w:rPr>
        <w:t>Employee</w:t>
      </w:r>
    </w:p>
    <w:p>
      <w:pPr>
        <w:ind w:left="103"/>
        <w:spacing w:after="0" w:line="238" w:lineRule="auto"/>
        <w:rPr>
          <w:sz w:val="20"/>
          <w:szCs w:val="20"/>
          <w:color w:val="auto"/>
        </w:rPr>
      </w:pPr>
      <w:r>
        <w:rPr>
          <w:rFonts w:ascii="Courier New" w:cs="Courier New" w:eastAsia="Courier New" w:hAnsi="Courier New"/>
          <w:sz w:val="18"/>
          <w:szCs w:val="18"/>
          <w:color w:val="auto"/>
        </w:rPr>
        <w:t>Directors.</w:t>
      </w:r>
    </w:p>
    <w:p>
      <w:pPr>
        <w:ind w:left="103"/>
        <w:spacing w:after="0"/>
        <w:rPr>
          <w:sz w:val="20"/>
          <w:szCs w:val="20"/>
          <w:color w:val="auto"/>
        </w:rPr>
      </w:pPr>
      <w:r>
        <w:rPr>
          <w:rFonts w:ascii="Courier New" w:cs="Courier New" w:eastAsia="Courier New" w:hAnsi="Courier New"/>
          <w:sz w:val="18"/>
          <w:szCs w:val="18"/>
          <w:color w:val="auto"/>
        </w:rPr>
        <w:t>10.9**!!!!</w:t>
      </w:r>
    </w:p>
    <w:p>
      <w:pPr>
        <w:jc w:val="center"/>
        <w:ind w:right="8896"/>
        <w:spacing w:after="0" w:line="237" w:lineRule="auto"/>
        <w:rPr>
          <w:sz w:val="20"/>
          <w:szCs w:val="20"/>
          <w:color w:val="auto"/>
        </w:rPr>
      </w:pPr>
      <w:r>
        <w:rPr>
          <w:rFonts w:ascii="Courier New" w:cs="Courier New" w:eastAsia="Courier New" w:hAnsi="Courier New"/>
          <w:sz w:val="18"/>
          <w:szCs w:val="18"/>
          <w:color w:val="auto"/>
        </w:rPr>
        <w:t>1992</w:t>
      </w:r>
    </w:p>
    <w:p>
      <w:pPr>
        <w:jc w:val="center"/>
        <w:ind w:right="8896"/>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96"/>
        <w:spacing w:after="0"/>
        <w:rPr>
          <w:sz w:val="20"/>
          <w:szCs w:val="20"/>
          <w:color w:val="auto"/>
        </w:rPr>
      </w:pPr>
      <w:r>
        <w:rPr>
          <w:rFonts w:ascii="Courier New" w:cs="Courier New" w:eastAsia="Courier New" w:hAnsi="Courier New"/>
          <w:sz w:val="18"/>
          <w:szCs w:val="18"/>
          <w:color w:val="auto"/>
        </w:rPr>
        <w:t>Stock</w:t>
      </w:r>
    </w:p>
    <w:p>
      <w:pPr>
        <w:jc w:val="center"/>
        <w:ind w:right="8896"/>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6"/>
        <w:spacing w:after="0"/>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3"/>
        <w:spacing w:after="0"/>
        <w:rPr>
          <w:sz w:val="20"/>
          <w:szCs w:val="20"/>
          <w:color w:val="auto"/>
        </w:rPr>
      </w:pPr>
      <w:r>
        <w:rPr>
          <w:rFonts w:ascii="Courier New" w:cs="Courier New" w:eastAsia="Courier New" w:hAnsi="Courier New"/>
          <w:sz w:val="18"/>
          <w:szCs w:val="18"/>
          <w:color w:val="auto"/>
        </w:rPr>
        <w:t>----------------</w:t>
      </w:r>
    </w:p>
    <w:p>
      <w:pPr>
        <w:ind w:left="423" w:hanging="423"/>
        <w:spacing w:after="0" w:line="238" w:lineRule="auto"/>
        <w:tabs>
          <w:tab w:leader="none" w:pos="42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3" w:right="8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 Industrial Facilities Corporation, dated as of August 1, 1992. 10.15++ First Amendment to Lease Agreement between Registrant and The Rhode Island Industrial Facilities Corporation dated as of September 15, 1994.</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center"/>
        <w:ind w:left="3" w:right="8479" w:firstLine="26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 and Warrants offered in April 1995. 10.19+++ Form of Common Stock Purchase Agreement to be executed among the Registrant and certain</w:t>
      </w:r>
    </w:p>
    <w:p>
      <w:pPr>
        <w:sectPr>
          <w:pgSz w:w="11900" w:h="16838" w:orient="portrait"/>
          <w:cols w:equalWidth="0" w:num="1">
            <w:col w:w="10163"/>
          </w:cols>
          <w:pgMar w:left="297" w:top="136" w:right="1440" w:bottom="0" w:gutter="0" w:footer="0" w:header="0"/>
        </w:sectPr>
      </w:pPr>
    </w:p>
    <w:bookmarkStart w:id="86" w:name="page87"/>
    <w:bookmarkEnd w:id="86"/>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Registrant's</w:t>
      </w:r>
    </w:p>
    <w:p>
      <w:pPr>
        <w:ind w:left="220"/>
        <w:spacing w:after="0"/>
        <w:rPr>
          <w:sz w:val="20"/>
          <w:szCs w:val="20"/>
          <w:color w:val="auto"/>
        </w:rPr>
      </w:pPr>
      <w:r>
        <w:rPr>
          <w:rFonts w:ascii="Courier New" w:cs="Courier New" w:eastAsia="Courier New" w:hAnsi="Courier New"/>
          <w:sz w:val="18"/>
          <w:szCs w:val="18"/>
          <w:color w:val="auto"/>
        </w:rPr>
        <w:t>Common Stock.</w:t>
      </w:r>
    </w:p>
    <w:p>
      <w:pPr>
        <w:ind w:left="160"/>
        <w:spacing w:after="0" w:line="237" w:lineRule="auto"/>
        <w:rPr>
          <w:sz w:val="20"/>
          <w:szCs w:val="20"/>
          <w:color w:val="auto"/>
        </w:rPr>
      </w:pPr>
      <w:r>
        <w:rPr>
          <w:rFonts w:ascii="Courier New" w:cs="Courier New" w:eastAsia="Courier New" w:hAnsi="Courier New"/>
          <w:sz w:val="18"/>
          <w:szCs w:val="18"/>
          <w:color w:val="auto"/>
        </w:rPr>
        <w:t>10.22### Lease</w:t>
      </w:r>
    </w:p>
    <w:p>
      <w:pPr>
        <w:ind w:left="100"/>
        <w:spacing w:after="0" w:line="238" w:lineRule="auto"/>
        <w:rPr>
          <w:sz w:val="20"/>
          <w:szCs w:val="20"/>
          <w:color w:val="auto"/>
        </w:rPr>
      </w:pPr>
      <w:r>
        <w:rPr>
          <w:rFonts w:ascii="Courier New" w:cs="Courier New" w:eastAsia="Courier New" w:hAnsi="Courier New"/>
          <w:sz w:val="18"/>
          <w:szCs w:val="18"/>
          <w:color w:val="auto"/>
        </w:rPr>
        <w:t>Agreement dated</w:t>
      </w:r>
    </w:p>
    <w:p>
      <w:pPr>
        <w:ind w:left="160"/>
        <w:spacing w:after="0"/>
        <w:rPr>
          <w:sz w:val="20"/>
          <w:szCs w:val="20"/>
          <w:color w:val="auto"/>
        </w:rPr>
      </w:pPr>
      <w:r>
        <w:rPr>
          <w:rFonts w:ascii="Courier New" w:cs="Courier New" w:eastAsia="Courier New" w:hAnsi="Courier New"/>
          <w:sz w:val="18"/>
          <w:szCs w:val="18"/>
          <w:color w:val="auto"/>
        </w:rPr>
        <w:t>as of November</w:t>
      </w:r>
    </w:p>
    <w:p>
      <w:pPr>
        <w:ind w:left="100"/>
        <w:spacing w:after="0" w:line="237" w:lineRule="auto"/>
        <w:rPr>
          <w:sz w:val="20"/>
          <w:szCs w:val="20"/>
          <w:color w:val="auto"/>
        </w:rPr>
      </w:pPr>
      <w:r>
        <w:rPr>
          <w:rFonts w:ascii="Courier New" w:cs="Courier New" w:eastAsia="Courier New" w:hAnsi="Courier New"/>
          <w:sz w:val="18"/>
          <w:szCs w:val="18"/>
          <w:color w:val="auto"/>
        </w:rPr>
        <w:t>21, 1997 by and</w:t>
      </w:r>
    </w:p>
    <w:p>
      <w:pPr>
        <w:ind w:left="160"/>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10.34**** Form</w:t>
      </w:r>
    </w:p>
    <w:p>
      <w:pPr>
        <w:jc w:val="center"/>
        <w:ind w:right="8419"/>
        <w:spacing w:after="0"/>
        <w:rPr>
          <w:sz w:val="20"/>
          <w:szCs w:val="20"/>
          <w:color w:val="auto"/>
        </w:rPr>
      </w:pPr>
      <w:r>
        <w:rPr>
          <w:rFonts w:ascii="Courier New" w:cs="Courier New" w:eastAsia="Courier New" w:hAnsi="Courier New"/>
          <w:sz w:val="18"/>
          <w:szCs w:val="18"/>
          <w:color w:val="auto"/>
        </w:rPr>
        <w:t>of Performance-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Based Incentive</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issued under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1997 Plan.</w:t>
      </w:r>
    </w:p>
    <w:p>
      <w:pPr>
        <w:jc w:val="center"/>
        <w:ind w:right="8419"/>
        <w:spacing w:after="0"/>
        <w:rPr>
          <w:sz w:val="20"/>
          <w:szCs w:val="20"/>
          <w:color w:val="auto"/>
        </w:rPr>
      </w:pPr>
      <w:r>
        <w:rPr>
          <w:rFonts w:ascii="Courier New" w:cs="Courier New" w:eastAsia="Courier New" w:hAnsi="Courier New"/>
          <w:sz w:val="18"/>
          <w:szCs w:val="18"/>
          <w:color w:val="auto"/>
        </w:rPr>
        <w:t>10.35###</w:t>
      </w:r>
    </w:p>
    <w:p>
      <w:pPr>
        <w:jc w:val="center"/>
        <w:ind w:right="8419"/>
        <w:spacing w:after="0" w:line="237" w:lineRule="auto"/>
        <w:rPr>
          <w:sz w:val="20"/>
          <w:szCs w:val="20"/>
          <w:color w:val="auto"/>
        </w:rPr>
      </w:pPr>
      <w:r>
        <w:rPr>
          <w:rFonts w:ascii="Courier New" w:cs="Courier New" w:eastAsia="Courier New" w:hAnsi="Courier New"/>
          <w:sz w:val="18"/>
          <w:szCs w:val="18"/>
          <w:color w:val="auto"/>
        </w:rPr>
        <w:t>Employment</w:t>
      </w:r>
    </w:p>
    <w:p>
      <w:pPr>
        <w:sectPr>
          <w:pgSz w:w="11900" w:h="16838" w:orient="portrait"/>
          <w:cols w:equalWidth="0" w:num="1">
            <w:col w:w="10219"/>
          </w:cols>
          <w:pgMar w:left="240" w:top="136" w:right="1440" w:bottom="0" w:gutter="0" w:footer="0" w:header="0"/>
        </w:sectPr>
      </w:pPr>
    </w:p>
    <w:bookmarkStart w:id="87" w:name="page88"/>
    <w:bookmarkEnd w:id="87"/>
    <w:p>
      <w:pPr>
        <w:ind w:left="40"/>
        <w:spacing w:after="0"/>
        <w:rPr>
          <w:sz w:val="20"/>
          <w:szCs w:val="20"/>
          <w:color w:val="auto"/>
        </w:rPr>
      </w:pPr>
      <w:r>
        <w:rPr>
          <w:rFonts w:ascii="Courier New" w:cs="Courier New" w:eastAsia="Courier New" w:hAnsi="Courier New"/>
          <w:sz w:val="18"/>
          <w:szCs w:val="18"/>
          <w:color w:val="auto"/>
        </w:rPr>
        <w:t>Agreement dated</w:t>
      </w:r>
    </w:p>
    <w:p>
      <w:pPr>
        <w:ind w:left="40"/>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rPr>
          <w:sz w:val="20"/>
          <w:szCs w:val="20"/>
          <w:color w:val="auto"/>
        </w:rPr>
      </w:pPr>
      <w:r>
        <w:rPr>
          <w:rFonts w:ascii="Courier New" w:cs="Courier New" w:eastAsia="Courier New" w:hAnsi="Courier New"/>
          <w:sz w:val="18"/>
          <w:szCs w:val="18"/>
          <w:color w:val="auto"/>
        </w:rPr>
        <w:t>25, 1997 between</w:t>
      </w:r>
    </w:p>
    <w:p>
      <w:pPr>
        <w:ind w:left="100"/>
        <w:spacing w:after="0" w:line="237" w:lineRule="auto"/>
        <w:rPr>
          <w:sz w:val="20"/>
          <w:szCs w:val="20"/>
          <w:color w:val="auto"/>
        </w:rPr>
      </w:pPr>
      <w:r>
        <w:rPr>
          <w:rFonts w:ascii="Courier New" w:cs="Courier New" w:eastAsia="Courier New" w:hAnsi="Courier New"/>
          <w:sz w:val="18"/>
          <w:szCs w:val="18"/>
          <w:color w:val="auto"/>
        </w:rPr>
        <w:t>Dr. Richard M.</w:t>
      </w:r>
    </w:p>
    <w:p>
      <w:pPr>
        <w:ind w:left="200"/>
        <w:spacing w:after="0" w:line="238" w:lineRule="auto"/>
        <w:rPr>
          <w:sz w:val="20"/>
          <w:szCs w:val="20"/>
          <w:color w:val="auto"/>
        </w:rPr>
      </w:pPr>
      <w:r>
        <w:rPr>
          <w:rFonts w:ascii="Courier New" w:cs="Courier New" w:eastAsia="Courier New" w:hAnsi="Courier New"/>
          <w:sz w:val="18"/>
          <w:szCs w:val="18"/>
          <w:color w:val="auto"/>
        </w:rPr>
        <w:t>Rose and the</w:t>
      </w:r>
    </w:p>
    <w:p>
      <w:pPr>
        <w:ind w:left="260"/>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10.40Section**</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10.41Section**</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Letter Agreement</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jc w:val="center"/>
        <w:ind w:right="8479"/>
        <w:spacing w:after="0" w:line="238" w:lineRule="auto"/>
        <w:rPr>
          <w:sz w:val="20"/>
          <w:szCs w:val="20"/>
          <w:color w:val="auto"/>
        </w:rPr>
      </w:pPr>
      <w:r>
        <w:rPr>
          <w:rFonts w:ascii="Courier New" w:cs="Courier New" w:eastAsia="Courier New" w:hAnsi="Courier New"/>
          <w:sz w:val="18"/>
          <w:szCs w:val="18"/>
          <w:color w:val="auto"/>
        </w:rPr>
        <w:t>December 19,</w:t>
      </w:r>
    </w:p>
    <w:p>
      <w:pPr>
        <w:jc w:val="center"/>
        <w:ind w:right="8479"/>
        <w:spacing w:after="0"/>
        <w:rPr>
          <w:sz w:val="20"/>
          <w:szCs w:val="20"/>
          <w:color w:val="auto"/>
        </w:rPr>
      </w:pPr>
      <w:r>
        <w:rPr>
          <w:rFonts w:ascii="Courier New" w:cs="Courier New" w:eastAsia="Courier New" w:hAnsi="Courier New"/>
          <w:sz w:val="18"/>
          <w:szCs w:val="18"/>
          <w:color w:val="auto"/>
        </w:rPr>
        <w:t>1998 between</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10.42Section**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rPr>
          <w:sz w:val="20"/>
          <w:szCs w:val="20"/>
          <w:color w:val="auto"/>
        </w:rPr>
      </w:pPr>
      <w:r>
        <w:rPr>
          <w:rFonts w:ascii="Courier New" w:cs="Courier New" w:eastAsia="Courier New" w:hAnsi="Courier New"/>
          <w:sz w:val="18"/>
          <w:szCs w:val="18"/>
          <w:color w:val="auto"/>
        </w:rPr>
        <w:t>as of October</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The Scripps</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9"/>
        <w:spacing w:after="0"/>
        <w:rPr>
          <w:sz w:val="20"/>
          <w:szCs w:val="20"/>
          <w:color w:val="auto"/>
        </w:rPr>
      </w:pPr>
      <w:r>
        <w:rPr>
          <w:rFonts w:ascii="Courier New" w:cs="Courier New" w:eastAsia="Courier New" w:hAnsi="Courier New"/>
          <w:sz w:val="18"/>
          <w:szCs w:val="18"/>
          <w:color w:val="auto"/>
        </w:rPr>
        <w:t>Institute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DESCRIPTION -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right="7639" w:firstLine="264"/>
        <w:spacing w:after="0" w:line="268" w:lineRule="auto"/>
        <w:tabs>
          <w:tab w:leader="none" w:pos="7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10.43Section** License Agreement dated as of October 27, 1998</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between The Scripps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Research Institute and</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Registrant.</w:t>
      </w:r>
    </w:p>
    <w:p>
      <w:pPr>
        <w:spacing w:after="0" w:line="4" w:lineRule="exact"/>
        <w:rPr>
          <w:rFonts w:ascii="Courier New" w:cs="Courier New" w:eastAsia="Courier New" w:hAnsi="Courier New"/>
          <w:sz w:val="16"/>
          <w:szCs w:val="16"/>
          <w:color w:val="auto"/>
        </w:rPr>
      </w:pPr>
    </w:p>
    <w:p>
      <w:pPr>
        <w:jc w:val="both"/>
        <w:ind w:left="200" w:right="767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10.44Section** License Agreement dated as of</w:t>
      </w:r>
    </w:p>
    <w:p>
      <w:pPr>
        <w:jc w:val="center"/>
        <w:ind w:right="7539"/>
        <w:spacing w:after="0"/>
        <w:rPr>
          <w:sz w:val="20"/>
          <w:szCs w:val="20"/>
          <w:color w:val="auto"/>
        </w:rPr>
      </w:pPr>
      <w:r>
        <w:rPr>
          <w:rFonts w:ascii="Courier New" w:cs="Courier New" w:eastAsia="Courier New" w:hAnsi="Courier New"/>
          <w:sz w:val="16"/>
          <w:szCs w:val="16"/>
          <w:color w:val="auto"/>
        </w:rPr>
        <w:t>November 20, 1998 between</w:t>
      </w:r>
    </w:p>
    <w:p>
      <w:pPr>
        <w:spacing w:after="0" w:line="16"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8"/>
          <w:szCs w:val="18"/>
          <w:color w:val="auto"/>
        </w:rPr>
        <w:t>The Scripps Research</w:t>
      </w:r>
    </w:p>
    <w:p>
      <w:pPr>
        <w:jc w:val="center"/>
        <w:ind w:right="7539"/>
        <w:spacing w:after="0" w:line="238" w:lineRule="auto"/>
        <w:rPr>
          <w:sz w:val="20"/>
          <w:szCs w:val="20"/>
          <w:color w:val="auto"/>
        </w:rPr>
      </w:pPr>
      <w:r>
        <w:rPr>
          <w:rFonts w:ascii="Courier New" w:cs="Courier New" w:eastAsia="Courier New" w:hAnsi="Courier New"/>
          <w:sz w:val="18"/>
          <w:szCs w:val="18"/>
          <w:color w:val="auto"/>
        </w:rPr>
        <w:t>Institute and the</w:t>
      </w:r>
    </w:p>
    <w:p>
      <w:pPr>
        <w:jc w:val="center"/>
        <w:ind w:right="7539"/>
        <w:spacing w:after="0"/>
        <w:rPr>
          <w:sz w:val="20"/>
          <w:szCs w:val="20"/>
          <w:color w:val="auto"/>
        </w:rPr>
      </w:pPr>
      <w:r>
        <w:rPr>
          <w:rFonts w:ascii="Courier New" w:cs="Courier New" w:eastAsia="Courier New" w:hAnsi="Courier New"/>
          <w:sz w:val="18"/>
          <w:szCs w:val="18"/>
          <w:color w:val="auto"/>
        </w:rPr>
        <w:t>Registrant.</w:t>
      </w:r>
    </w:p>
    <w:p>
      <w:pPr>
        <w:ind w:left="200"/>
        <w:spacing w:after="0" w:line="237" w:lineRule="auto"/>
        <w:rPr>
          <w:sz w:val="20"/>
          <w:szCs w:val="20"/>
          <w:color w:val="auto"/>
        </w:rPr>
      </w:pPr>
      <w:r>
        <w:rPr>
          <w:rFonts w:ascii="Courier New" w:cs="Courier New" w:eastAsia="Courier New" w:hAnsi="Courier New"/>
          <w:sz w:val="18"/>
          <w:szCs w:val="18"/>
          <w:color w:val="auto"/>
        </w:rPr>
        <w:t>10.45SectionSection**</w:t>
      </w:r>
    </w:p>
    <w:p>
      <w:pPr>
        <w:ind w:left="160"/>
        <w:spacing w:after="0" w:line="238" w:lineRule="auto"/>
        <w:rPr>
          <w:sz w:val="20"/>
          <w:szCs w:val="20"/>
          <w:color w:val="auto"/>
        </w:rPr>
      </w:pPr>
      <w:r>
        <w:rPr>
          <w:rFonts w:ascii="Courier New" w:cs="Courier New" w:eastAsia="Courier New" w:hAnsi="Courier New"/>
          <w:sz w:val="18"/>
          <w:szCs w:val="18"/>
          <w:color w:val="auto"/>
        </w:rPr>
        <w:t>Purchase Agreement and</w:t>
      </w:r>
    </w:p>
    <w:p>
      <w:pPr>
        <w:ind w:left="100"/>
        <w:spacing w:after="0"/>
        <w:rPr>
          <w:sz w:val="20"/>
          <w:szCs w:val="20"/>
          <w:color w:val="auto"/>
        </w:rPr>
      </w:pPr>
      <w:r>
        <w:rPr>
          <w:rFonts w:ascii="Courier New" w:cs="Courier New" w:eastAsia="Courier New" w:hAnsi="Courier New"/>
          <w:sz w:val="18"/>
          <w:szCs w:val="18"/>
          <w:color w:val="auto"/>
        </w:rPr>
        <w:t>License Agreement dated</w:t>
      </w:r>
    </w:p>
    <w:p>
      <w:pPr>
        <w:ind w:left="100"/>
        <w:spacing w:after="0" w:line="237" w:lineRule="auto"/>
        <w:rPr>
          <w:sz w:val="20"/>
          <w:szCs w:val="20"/>
          <w:color w:val="auto"/>
        </w:rPr>
      </w:pPr>
      <w:r>
        <w:rPr>
          <w:rFonts w:ascii="Courier New" w:cs="Courier New" w:eastAsia="Courier New" w:hAnsi="Courier New"/>
          <w:sz w:val="18"/>
          <w:szCs w:val="18"/>
          <w:color w:val="auto"/>
        </w:rPr>
        <w:t>as of December 29, 1999</w:t>
      </w:r>
    </w:p>
    <w:p>
      <w:pPr>
        <w:ind w:left="160"/>
        <w:spacing w:after="0"/>
        <w:rPr>
          <w:sz w:val="20"/>
          <w:szCs w:val="20"/>
          <w:color w:val="auto"/>
        </w:rPr>
      </w:pPr>
      <w:r>
        <w:rPr>
          <w:rFonts w:ascii="Courier New" w:cs="Courier New" w:eastAsia="Courier New" w:hAnsi="Courier New"/>
          <w:sz w:val="18"/>
          <w:szCs w:val="18"/>
          <w:color w:val="auto"/>
        </w:rPr>
        <w:t>between Neurotech S.A.</w:t>
      </w:r>
    </w:p>
    <w:p>
      <w:pPr>
        <w:jc w:val="center"/>
        <w:ind w:right="7539"/>
        <w:spacing w:after="0" w:line="237" w:lineRule="auto"/>
        <w:rPr>
          <w:sz w:val="20"/>
          <w:szCs w:val="20"/>
          <w:color w:val="auto"/>
        </w:rPr>
      </w:pPr>
      <w:r>
        <w:rPr>
          <w:rFonts w:ascii="Courier New" w:cs="Courier New" w:eastAsia="Courier New" w:hAnsi="Courier New"/>
          <w:sz w:val="18"/>
          <w:szCs w:val="18"/>
          <w:color w:val="auto"/>
        </w:rPr>
        <w:t>and the Registrant.</w:t>
      </w:r>
    </w:p>
    <w:p>
      <w:pPr>
        <w:jc w:val="center"/>
        <w:ind w:right="7539"/>
        <w:spacing w:after="0"/>
        <w:rPr>
          <w:sz w:val="20"/>
          <w:szCs w:val="20"/>
          <w:color w:val="auto"/>
        </w:rPr>
      </w:pPr>
      <w:r>
        <w:rPr>
          <w:rFonts w:ascii="Courier New" w:cs="Courier New" w:eastAsia="Courier New" w:hAnsi="Courier New"/>
          <w:sz w:val="18"/>
          <w:szCs w:val="18"/>
          <w:color w:val="auto"/>
        </w:rPr>
        <w:t>10.46** License</w:t>
      </w:r>
    </w:p>
    <w:p>
      <w:pPr>
        <w:jc w:val="center"/>
        <w:ind w:right="7539"/>
        <w:spacing w:after="0" w:line="237" w:lineRule="auto"/>
        <w:rPr>
          <w:sz w:val="20"/>
          <w:szCs w:val="20"/>
          <w:color w:val="auto"/>
        </w:rPr>
      </w:pPr>
      <w:r>
        <w:rPr>
          <w:rFonts w:ascii="Courier New" w:cs="Courier New" w:eastAsia="Courier New" w:hAnsi="Courier New"/>
          <w:sz w:val="18"/>
          <w:szCs w:val="18"/>
          <w:color w:val="auto"/>
        </w:rPr>
        <w:t>Agreement, dated as of</w:t>
      </w:r>
    </w:p>
    <w:p>
      <w:pPr>
        <w:jc w:val="center"/>
        <w:ind w:right="7539"/>
        <w:spacing w:after="0" w:line="238" w:lineRule="auto"/>
        <w:rPr>
          <w:sz w:val="20"/>
          <w:szCs w:val="20"/>
          <w:color w:val="auto"/>
        </w:rPr>
      </w:pPr>
      <w:r>
        <w:rPr>
          <w:rFonts w:ascii="Courier New" w:cs="Courier New" w:eastAsia="Courier New" w:hAnsi="Courier New"/>
          <w:sz w:val="18"/>
          <w:szCs w:val="18"/>
          <w:color w:val="auto"/>
        </w:rPr>
        <w:t>June 1999, between The</w:t>
      </w:r>
    </w:p>
    <w:p>
      <w:pPr>
        <w:jc w:val="center"/>
        <w:ind w:right="7539"/>
        <w:spacing w:after="0"/>
        <w:rPr>
          <w:sz w:val="20"/>
          <w:szCs w:val="20"/>
          <w:color w:val="auto"/>
        </w:rPr>
      </w:pPr>
      <w:r>
        <w:rPr>
          <w:rFonts w:ascii="Courier New" w:cs="Courier New" w:eastAsia="Courier New" w:hAnsi="Courier New"/>
          <w:sz w:val="18"/>
          <w:szCs w:val="18"/>
          <w:color w:val="auto"/>
        </w:rPr>
        <w:t>Scripps Research</w:t>
      </w:r>
    </w:p>
    <w:p>
      <w:pPr>
        <w:jc w:val="center"/>
        <w:ind w:right="7539"/>
        <w:spacing w:after="0" w:line="237" w:lineRule="auto"/>
        <w:rPr>
          <w:sz w:val="20"/>
          <w:szCs w:val="20"/>
          <w:color w:val="auto"/>
        </w:rPr>
      </w:pPr>
      <w:r>
        <w:rPr>
          <w:rFonts w:ascii="Courier New" w:cs="Courier New" w:eastAsia="Courier New" w:hAnsi="Courier New"/>
          <w:sz w:val="18"/>
          <w:szCs w:val="18"/>
          <w:color w:val="auto"/>
        </w:rPr>
        <w:t>Institute and the</w:t>
      </w:r>
    </w:p>
    <w:p>
      <w:pPr>
        <w:jc w:val="center"/>
        <w:ind w:right="7539"/>
        <w:spacing w:after="0"/>
        <w:rPr>
          <w:sz w:val="20"/>
          <w:szCs w:val="20"/>
          <w:color w:val="auto"/>
        </w:rPr>
      </w:pPr>
      <w:r>
        <w:rPr>
          <w:rFonts w:ascii="Courier New" w:cs="Courier New" w:eastAsia="Courier New" w:hAnsi="Courier New"/>
          <w:sz w:val="18"/>
          <w:szCs w:val="18"/>
          <w:color w:val="auto"/>
        </w:rPr>
        <w:t>Registrant. 10.47**</w:t>
      </w:r>
    </w:p>
    <w:p>
      <w:pPr>
        <w:jc w:val="center"/>
        <w:ind w:right="7539"/>
        <w:spacing w:after="0" w:line="237" w:lineRule="auto"/>
        <w:rPr>
          <w:sz w:val="20"/>
          <w:szCs w:val="20"/>
          <w:color w:val="auto"/>
        </w:rPr>
      </w:pPr>
      <w:r>
        <w:rPr>
          <w:rFonts w:ascii="Courier New" w:cs="Courier New" w:eastAsia="Courier New" w:hAnsi="Courier New"/>
          <w:sz w:val="18"/>
          <w:szCs w:val="18"/>
          <w:color w:val="auto"/>
        </w:rPr>
        <w:t>License Agreement, dated</w:t>
      </w:r>
    </w:p>
    <w:p>
      <w:pPr>
        <w:jc w:val="center"/>
        <w:ind w:right="7539"/>
        <w:spacing w:after="0"/>
        <w:rPr>
          <w:sz w:val="20"/>
          <w:szCs w:val="20"/>
          <w:color w:val="auto"/>
        </w:rPr>
      </w:pPr>
      <w:r>
        <w:rPr>
          <w:rFonts w:ascii="Courier New" w:cs="Courier New" w:eastAsia="Courier New" w:hAnsi="Courier New"/>
          <w:sz w:val="18"/>
          <w:szCs w:val="18"/>
          <w:color w:val="auto"/>
        </w:rPr>
        <w:t>as of June 1999, between</w:t>
      </w:r>
    </w:p>
    <w:p>
      <w:pPr>
        <w:jc w:val="center"/>
        <w:ind w:right="7539"/>
        <w:spacing w:after="0" w:line="237" w:lineRule="auto"/>
        <w:rPr>
          <w:sz w:val="20"/>
          <w:szCs w:val="20"/>
          <w:color w:val="auto"/>
        </w:rPr>
      </w:pPr>
      <w:r>
        <w:rPr>
          <w:rFonts w:ascii="Courier New" w:cs="Courier New" w:eastAsia="Courier New" w:hAnsi="Courier New"/>
          <w:sz w:val="18"/>
          <w:szCs w:val="18"/>
          <w:color w:val="auto"/>
        </w:rPr>
        <w:t>The Scripps Research</w:t>
      </w:r>
    </w:p>
    <w:p>
      <w:pPr>
        <w:jc w:val="center"/>
        <w:ind w:right="7539"/>
        <w:spacing w:after="0" w:line="238" w:lineRule="auto"/>
        <w:rPr>
          <w:sz w:val="20"/>
          <w:szCs w:val="20"/>
          <w:color w:val="auto"/>
        </w:rPr>
      </w:pPr>
      <w:r>
        <w:rPr>
          <w:rFonts w:ascii="Courier New" w:cs="Courier New" w:eastAsia="Courier New" w:hAnsi="Courier New"/>
          <w:sz w:val="18"/>
          <w:szCs w:val="18"/>
          <w:color w:val="auto"/>
        </w:rPr>
        <w:t>Institute and the</w:t>
      </w:r>
    </w:p>
    <w:p>
      <w:pPr>
        <w:jc w:val="center"/>
        <w:ind w:right="7539"/>
        <w:spacing w:after="0"/>
        <w:rPr>
          <w:sz w:val="20"/>
          <w:szCs w:val="20"/>
          <w:color w:val="auto"/>
        </w:rPr>
      </w:pPr>
      <w:r>
        <w:rPr>
          <w:rFonts w:ascii="Courier New" w:cs="Courier New" w:eastAsia="Courier New" w:hAnsi="Courier New"/>
          <w:sz w:val="18"/>
          <w:szCs w:val="18"/>
          <w:color w:val="auto"/>
        </w:rPr>
        <w:t>Registrant. 10.48X Form</w:t>
      </w:r>
    </w:p>
    <w:p>
      <w:pPr>
        <w:jc w:val="center"/>
        <w:ind w:right="7539"/>
        <w:spacing w:after="0" w:line="237" w:lineRule="auto"/>
        <w:rPr>
          <w:sz w:val="20"/>
          <w:szCs w:val="20"/>
          <w:color w:val="auto"/>
        </w:rPr>
      </w:pPr>
      <w:r>
        <w:rPr>
          <w:rFonts w:ascii="Courier New" w:cs="Courier New" w:eastAsia="Courier New" w:hAnsi="Courier New"/>
          <w:sz w:val="18"/>
          <w:szCs w:val="18"/>
          <w:color w:val="auto"/>
        </w:rPr>
        <w:t>of Registration Rights</w:t>
      </w:r>
    </w:p>
    <w:p>
      <w:pPr>
        <w:sectPr>
          <w:pgSz w:w="11900" w:h="16838" w:orient="portrait"/>
          <w:cols w:equalWidth="0" w:num="1">
            <w:col w:w="10159"/>
          </w:cols>
          <w:pgMar w:left="300" w:top="136" w:right="1440" w:bottom="0" w:gutter="0" w:footer="0" w:header="0"/>
        </w:sectPr>
      </w:pPr>
    </w:p>
    <w:bookmarkStart w:id="88" w:name="page89"/>
    <w:bookmarkEnd w:id="88"/>
    <w:p>
      <w:pPr>
        <w:jc w:val="center"/>
        <w:ind w:right="7479"/>
        <w:spacing w:after="0"/>
        <w:rPr>
          <w:sz w:val="20"/>
          <w:szCs w:val="20"/>
          <w:color w:val="auto"/>
        </w:rPr>
      </w:pPr>
      <w:r>
        <w:rPr>
          <w:rFonts w:ascii="Courier New" w:cs="Courier New" w:eastAsia="Courier New" w:hAnsi="Courier New"/>
          <w:sz w:val="18"/>
          <w:szCs w:val="18"/>
          <w:color w:val="auto"/>
        </w:rPr>
        <w:t>Agreement, dated as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July 31, 2000, between</w:t>
      </w:r>
    </w:p>
    <w:p>
      <w:pPr>
        <w:jc w:val="center"/>
        <w:ind w:right="7479"/>
        <w:spacing w:after="0"/>
        <w:rPr>
          <w:sz w:val="20"/>
          <w:szCs w:val="20"/>
          <w:color w:val="auto"/>
        </w:rPr>
      </w:pPr>
      <w:r>
        <w:rPr>
          <w:rFonts w:ascii="Courier New" w:cs="Courier New" w:eastAsia="Courier New" w:hAnsi="Courier New"/>
          <w:sz w:val="18"/>
          <w:szCs w:val="18"/>
          <w:color w:val="auto"/>
        </w:rPr>
        <w:t>StemCells, Inc.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investors. 10.49X</w:t>
      </w:r>
    </w:p>
    <w:p>
      <w:pPr>
        <w:jc w:val="center"/>
        <w:ind w:right="7479"/>
        <w:spacing w:after="0" w:line="238" w:lineRule="auto"/>
        <w:rPr>
          <w:sz w:val="20"/>
          <w:szCs w:val="20"/>
          <w:color w:val="auto"/>
        </w:rPr>
      </w:pPr>
      <w:r>
        <w:rPr>
          <w:rFonts w:ascii="Courier New" w:cs="Courier New" w:eastAsia="Courier New" w:hAnsi="Courier New"/>
          <w:sz w:val="18"/>
          <w:szCs w:val="18"/>
          <w:color w:val="auto"/>
        </w:rPr>
        <w:t>Subscription Agreement,</w:t>
      </w:r>
    </w:p>
    <w:p>
      <w:pPr>
        <w:jc w:val="center"/>
        <w:ind w:right="7479"/>
        <w:spacing w:after="0"/>
        <w:rPr>
          <w:sz w:val="20"/>
          <w:szCs w:val="20"/>
          <w:color w:val="auto"/>
        </w:rPr>
      </w:pPr>
      <w:r>
        <w:rPr>
          <w:rFonts w:ascii="Courier New" w:cs="Courier New" w:eastAsia="Courier New" w:hAnsi="Courier New"/>
          <w:sz w:val="18"/>
          <w:szCs w:val="18"/>
          <w:color w:val="auto"/>
        </w:rPr>
        <w:t>dated as of July 31,</w:t>
      </w:r>
    </w:p>
    <w:p>
      <w:pPr>
        <w:jc w:val="center"/>
        <w:ind w:right="7479"/>
        <w:spacing w:after="0" w:line="237" w:lineRule="auto"/>
        <w:rPr>
          <w:sz w:val="20"/>
          <w:szCs w:val="20"/>
          <w:color w:val="auto"/>
        </w:rPr>
      </w:pPr>
      <w:r>
        <w:rPr>
          <w:rFonts w:ascii="Courier New" w:cs="Courier New" w:eastAsia="Courier New" w:hAnsi="Courier New"/>
          <w:sz w:val="18"/>
          <w:szCs w:val="18"/>
          <w:color w:val="auto"/>
        </w:rPr>
        <w:t>2000, between StemCells,</w:t>
      </w:r>
    </w:p>
    <w:p>
      <w:pPr>
        <w:jc w:val="center"/>
        <w:ind w:right="7479"/>
        <w:spacing w:after="0"/>
        <w:rPr>
          <w:sz w:val="20"/>
          <w:szCs w:val="20"/>
          <w:color w:val="auto"/>
        </w:rPr>
      </w:pPr>
      <w:r>
        <w:rPr>
          <w:rFonts w:ascii="Courier New" w:cs="Courier New" w:eastAsia="Courier New" w:hAnsi="Courier New"/>
          <w:sz w:val="18"/>
          <w:szCs w:val="18"/>
          <w:color w:val="auto"/>
        </w:rPr>
        <w:t>Inc. and Millennium</w:t>
      </w:r>
    </w:p>
    <w:p>
      <w:pPr>
        <w:jc w:val="center"/>
        <w:ind w:right="7479"/>
        <w:spacing w:after="0" w:line="237" w:lineRule="auto"/>
        <w:rPr>
          <w:sz w:val="20"/>
          <w:szCs w:val="20"/>
          <w:color w:val="auto"/>
        </w:rPr>
      </w:pPr>
      <w:r>
        <w:rPr>
          <w:rFonts w:ascii="Courier New" w:cs="Courier New" w:eastAsia="Courier New" w:hAnsi="Courier New"/>
          <w:sz w:val="18"/>
          <w:szCs w:val="18"/>
          <w:color w:val="auto"/>
        </w:rPr>
        <w:t>Partners, L.P. 10.50XXX</w:t>
      </w:r>
    </w:p>
    <w:p>
      <w:pPr>
        <w:jc w:val="center"/>
        <w:ind w:right="7479"/>
        <w:spacing w:after="0"/>
        <w:rPr>
          <w:sz w:val="20"/>
          <w:szCs w:val="20"/>
          <w:color w:val="auto"/>
        </w:rPr>
      </w:pPr>
      <w:r>
        <w:rPr>
          <w:rFonts w:ascii="Courier New" w:cs="Courier New" w:eastAsia="Courier New" w:hAnsi="Courier New"/>
          <w:sz w:val="18"/>
          <w:szCs w:val="18"/>
          <w:color w:val="auto"/>
        </w:rPr>
        <w:t>Common Stock Purchase</w:t>
      </w:r>
    </w:p>
    <w:p>
      <w:pPr>
        <w:jc w:val="center"/>
        <w:ind w:right="7479"/>
        <w:spacing w:after="0" w:line="237" w:lineRule="auto"/>
        <w:rPr>
          <w:sz w:val="20"/>
          <w:szCs w:val="20"/>
          <w:color w:val="auto"/>
        </w:rPr>
      </w:pPr>
      <w:r>
        <w:rPr>
          <w:rFonts w:ascii="Courier New" w:cs="Courier New" w:eastAsia="Courier New" w:hAnsi="Courier New"/>
          <w:sz w:val="18"/>
          <w:szCs w:val="18"/>
          <w:color w:val="auto"/>
        </w:rPr>
        <w:t>Agreement, dated as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May 10, 2001, between the</w:t>
      </w:r>
    </w:p>
    <w:p>
      <w:pPr>
        <w:jc w:val="center"/>
        <w:ind w:right="7479"/>
        <w:spacing w:after="0"/>
        <w:rPr>
          <w:sz w:val="20"/>
          <w:szCs w:val="20"/>
          <w:color w:val="auto"/>
        </w:rPr>
      </w:pPr>
      <w:r>
        <w:rPr>
          <w:rFonts w:ascii="Courier New" w:cs="Courier New" w:eastAsia="Courier New" w:hAnsi="Courier New"/>
          <w:sz w:val="18"/>
          <w:szCs w:val="18"/>
          <w:color w:val="auto"/>
        </w:rPr>
        <w:t>Company and Sativum</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Investments Limited.</w:t>
      </w:r>
    </w:p>
    <w:p>
      <w:pPr>
        <w:jc w:val="center"/>
        <w:ind w:right="7479"/>
        <w:spacing w:after="0"/>
        <w:rPr>
          <w:sz w:val="20"/>
          <w:szCs w:val="20"/>
          <w:color w:val="auto"/>
        </w:rPr>
      </w:pPr>
      <w:r>
        <w:rPr>
          <w:rFonts w:ascii="Courier New" w:cs="Courier New" w:eastAsia="Courier New" w:hAnsi="Courier New"/>
          <w:sz w:val="18"/>
          <w:szCs w:val="18"/>
          <w:color w:val="auto"/>
        </w:rPr>
        <w:t>10.51XXX Esrow Agreement,</w:t>
      </w:r>
    </w:p>
    <w:p>
      <w:pPr>
        <w:jc w:val="center"/>
        <w:ind w:right="7479"/>
        <w:spacing w:after="0" w:line="237" w:lineRule="auto"/>
        <w:rPr>
          <w:sz w:val="20"/>
          <w:szCs w:val="20"/>
          <w:color w:val="auto"/>
        </w:rPr>
      </w:pPr>
      <w:r>
        <w:rPr>
          <w:rFonts w:ascii="Courier New" w:cs="Courier New" w:eastAsia="Courier New" w:hAnsi="Courier New"/>
          <w:sz w:val="18"/>
          <w:szCs w:val="18"/>
          <w:color w:val="auto"/>
        </w:rPr>
        <w:t>dated as of May 10, 2001,</w:t>
      </w:r>
    </w:p>
    <w:p>
      <w:pPr>
        <w:jc w:val="center"/>
        <w:ind w:right="7479"/>
        <w:spacing w:after="0"/>
        <w:rPr>
          <w:sz w:val="20"/>
          <w:szCs w:val="20"/>
          <w:color w:val="auto"/>
        </w:rPr>
      </w:pPr>
      <w:r>
        <w:rPr>
          <w:rFonts w:ascii="Courier New" w:cs="Courier New" w:eastAsia="Courier New" w:hAnsi="Courier New"/>
          <w:sz w:val="18"/>
          <w:szCs w:val="18"/>
          <w:color w:val="auto"/>
        </w:rPr>
        <w:t>among the Company,</w:t>
      </w:r>
    </w:p>
    <w:p>
      <w:pPr>
        <w:jc w:val="center"/>
        <w:ind w:right="7479"/>
        <w:spacing w:after="0" w:line="237" w:lineRule="auto"/>
        <w:rPr>
          <w:sz w:val="20"/>
          <w:szCs w:val="20"/>
          <w:color w:val="auto"/>
        </w:rPr>
      </w:pPr>
      <w:r>
        <w:rPr>
          <w:rFonts w:ascii="Courier New" w:cs="Courier New" w:eastAsia="Courier New" w:hAnsi="Courier New"/>
          <w:sz w:val="18"/>
          <w:szCs w:val="18"/>
          <w:color w:val="auto"/>
        </w:rPr>
        <w:t>Sativum Investments</w:t>
      </w:r>
    </w:p>
    <w:p>
      <w:pPr>
        <w:jc w:val="center"/>
        <w:ind w:right="7479"/>
        <w:spacing w:after="0" w:line="238" w:lineRule="auto"/>
        <w:rPr>
          <w:sz w:val="20"/>
          <w:szCs w:val="20"/>
          <w:color w:val="auto"/>
        </w:rPr>
      </w:pPr>
      <w:r>
        <w:rPr>
          <w:rFonts w:ascii="Courier New" w:cs="Courier New" w:eastAsia="Courier New" w:hAnsi="Courier New"/>
          <w:sz w:val="18"/>
          <w:szCs w:val="18"/>
          <w:color w:val="auto"/>
        </w:rPr>
        <w:t>Limited and Epstein,</w:t>
      </w:r>
    </w:p>
    <w:p>
      <w:pPr>
        <w:jc w:val="center"/>
        <w:ind w:right="7479"/>
        <w:spacing w:after="0"/>
        <w:rPr>
          <w:sz w:val="20"/>
          <w:szCs w:val="20"/>
          <w:color w:val="auto"/>
        </w:rPr>
      </w:pPr>
      <w:r>
        <w:rPr>
          <w:rFonts w:ascii="Courier New" w:cs="Courier New" w:eastAsia="Courier New" w:hAnsi="Courier New"/>
          <w:sz w:val="18"/>
          <w:szCs w:val="18"/>
          <w:color w:val="auto"/>
        </w:rPr>
        <w:t>Becker &amp; Green, P.C.</w:t>
      </w:r>
    </w:p>
    <w:p>
      <w:pPr>
        <w:jc w:val="center"/>
        <w:ind w:right="7479"/>
        <w:spacing w:after="0" w:line="237" w:lineRule="auto"/>
        <w:rPr>
          <w:sz w:val="20"/>
          <w:szCs w:val="20"/>
          <w:color w:val="auto"/>
        </w:rPr>
      </w:pPr>
      <w:r>
        <w:rPr>
          <w:rFonts w:ascii="Courier New" w:cs="Courier New" w:eastAsia="Courier New" w:hAnsi="Courier New"/>
          <w:sz w:val="18"/>
          <w:szCs w:val="18"/>
          <w:color w:val="auto"/>
        </w:rPr>
        <w:t>10.52XX License</w:t>
      </w:r>
    </w:p>
    <w:p>
      <w:pPr>
        <w:jc w:val="center"/>
        <w:ind w:right="7479"/>
        <w:spacing w:after="0"/>
        <w:rPr>
          <w:sz w:val="20"/>
          <w:szCs w:val="20"/>
          <w:color w:val="auto"/>
        </w:rPr>
      </w:pPr>
      <w:r>
        <w:rPr>
          <w:rFonts w:ascii="Courier New" w:cs="Courier New" w:eastAsia="Courier New" w:hAnsi="Courier New"/>
          <w:sz w:val="18"/>
          <w:szCs w:val="18"/>
          <w:color w:val="auto"/>
        </w:rPr>
        <w:t>Agreement, dated as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October 30, 2000, between</w:t>
      </w:r>
    </w:p>
    <w:p>
      <w:pPr>
        <w:jc w:val="center"/>
        <w:ind w:right="7479"/>
        <w:spacing w:after="0"/>
        <w:rPr>
          <w:sz w:val="20"/>
          <w:szCs w:val="20"/>
          <w:color w:val="auto"/>
        </w:rPr>
      </w:pPr>
      <w:r>
        <w:rPr>
          <w:rFonts w:ascii="Courier New" w:cs="Courier New" w:eastAsia="Courier New" w:hAnsi="Courier New"/>
          <w:sz w:val="18"/>
          <w:szCs w:val="18"/>
          <w:color w:val="auto"/>
        </w:rPr>
        <w:t>the Company and Neuro</w:t>
      </w:r>
    </w:p>
    <w:p>
      <w:pPr>
        <w:jc w:val="center"/>
        <w:ind w:right="7479"/>
        <w:spacing w:after="0" w:line="237" w:lineRule="auto"/>
        <w:rPr>
          <w:sz w:val="20"/>
          <w:szCs w:val="20"/>
          <w:color w:val="auto"/>
        </w:rPr>
      </w:pPr>
      <w:r>
        <w:rPr>
          <w:rFonts w:ascii="Courier New" w:cs="Courier New" w:eastAsia="Courier New" w:hAnsi="Courier New"/>
          <w:sz w:val="18"/>
          <w:szCs w:val="18"/>
          <w:color w:val="auto"/>
        </w:rPr>
        <w:t>Spheres Ltd. 10.53XX</w:t>
      </w:r>
    </w:p>
    <w:p>
      <w:pPr>
        <w:jc w:val="center"/>
        <w:ind w:right="7479"/>
        <w:spacing w:after="0"/>
        <w:rPr>
          <w:sz w:val="20"/>
          <w:szCs w:val="20"/>
          <w:color w:val="auto"/>
        </w:rPr>
      </w:pPr>
      <w:r>
        <w:rPr>
          <w:rFonts w:ascii="Courier New" w:cs="Courier New" w:eastAsia="Courier New" w:hAnsi="Courier New"/>
          <w:sz w:val="18"/>
          <w:szCs w:val="18"/>
          <w:color w:val="auto"/>
        </w:rPr>
        <w:t>Letter Agreement, dated</w:t>
      </w:r>
    </w:p>
    <w:p>
      <w:pPr>
        <w:jc w:val="center"/>
        <w:ind w:right="7479"/>
        <w:spacing w:after="0" w:line="237" w:lineRule="auto"/>
        <w:rPr>
          <w:sz w:val="20"/>
          <w:szCs w:val="20"/>
          <w:color w:val="auto"/>
        </w:rPr>
      </w:pPr>
      <w:r>
        <w:rPr>
          <w:rFonts w:ascii="Courier New" w:cs="Courier New" w:eastAsia="Courier New" w:hAnsi="Courier New"/>
          <w:sz w:val="18"/>
          <w:szCs w:val="18"/>
          <w:color w:val="auto"/>
        </w:rPr>
        <w:t>January 2, 2001, between</w:t>
      </w:r>
    </w:p>
    <w:p>
      <w:pPr>
        <w:jc w:val="center"/>
        <w:ind w:right="7479"/>
        <w:spacing w:after="0" w:line="238" w:lineRule="auto"/>
        <w:rPr>
          <w:sz w:val="20"/>
          <w:szCs w:val="20"/>
          <w:color w:val="auto"/>
        </w:rPr>
      </w:pPr>
      <w:r>
        <w:rPr>
          <w:rFonts w:ascii="Courier New" w:cs="Courier New" w:eastAsia="Courier New" w:hAnsi="Courier New"/>
          <w:sz w:val="18"/>
          <w:szCs w:val="18"/>
          <w:color w:val="auto"/>
        </w:rPr>
        <w:t>the Company and Martin</w:t>
      </w:r>
    </w:p>
    <w:p>
      <w:pPr>
        <w:jc w:val="center"/>
        <w:ind w:right="7479"/>
        <w:spacing w:after="0"/>
        <w:rPr>
          <w:sz w:val="20"/>
          <w:szCs w:val="20"/>
          <w:color w:val="auto"/>
        </w:rPr>
      </w:pPr>
      <w:r>
        <w:rPr>
          <w:rFonts w:ascii="Courier New" w:cs="Courier New" w:eastAsia="Courier New" w:hAnsi="Courier New"/>
          <w:sz w:val="18"/>
          <w:szCs w:val="18"/>
          <w:color w:val="auto"/>
        </w:rPr>
        <w:t>McGlynn. 10.54XX Lease,</w:t>
      </w:r>
    </w:p>
    <w:p>
      <w:pPr>
        <w:jc w:val="center"/>
        <w:ind w:right="7479"/>
        <w:spacing w:after="0" w:line="237" w:lineRule="auto"/>
        <w:rPr>
          <w:sz w:val="20"/>
          <w:szCs w:val="20"/>
          <w:color w:val="auto"/>
        </w:rPr>
      </w:pPr>
      <w:r>
        <w:rPr>
          <w:rFonts w:ascii="Courier New" w:cs="Courier New" w:eastAsia="Courier New" w:hAnsi="Courier New"/>
          <w:sz w:val="18"/>
          <w:szCs w:val="18"/>
          <w:color w:val="auto"/>
        </w:rPr>
        <w:t>dated February 1, 2001,</w:t>
      </w:r>
    </w:p>
    <w:p>
      <w:pPr>
        <w:jc w:val="center"/>
        <w:ind w:right="7479"/>
        <w:spacing w:after="0"/>
        <w:rPr>
          <w:sz w:val="20"/>
          <w:szCs w:val="20"/>
          <w:color w:val="auto"/>
        </w:rPr>
      </w:pPr>
      <w:r>
        <w:rPr>
          <w:rFonts w:ascii="Courier New" w:cs="Courier New" w:eastAsia="Courier New" w:hAnsi="Courier New"/>
          <w:sz w:val="18"/>
          <w:szCs w:val="18"/>
          <w:color w:val="auto"/>
        </w:rPr>
        <w:t>between the Board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Trustees of Stanford</w:t>
      </w:r>
    </w:p>
    <w:p>
      <w:pPr>
        <w:jc w:val="center"/>
        <w:ind w:right="7479"/>
        <w:spacing w:after="0"/>
        <w:rPr>
          <w:sz w:val="20"/>
          <w:szCs w:val="20"/>
          <w:color w:val="auto"/>
        </w:rPr>
      </w:pPr>
      <w:r>
        <w:rPr>
          <w:rFonts w:ascii="Courier New" w:cs="Courier New" w:eastAsia="Courier New" w:hAnsi="Courier New"/>
          <w:sz w:val="18"/>
          <w:szCs w:val="18"/>
          <w:color w:val="auto"/>
        </w:rPr>
        <w:t>University and the</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Company. 10.55XXX</w:t>
      </w:r>
    </w:p>
    <w:p>
      <w:pPr>
        <w:jc w:val="center"/>
        <w:ind w:right="747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479"/>
        <w:spacing w:after="0"/>
        <w:rPr>
          <w:sz w:val="20"/>
          <w:szCs w:val="20"/>
          <w:color w:val="auto"/>
        </w:rPr>
      </w:pPr>
      <w:r>
        <w:rPr>
          <w:rFonts w:ascii="Courier New" w:cs="Courier New" w:eastAsia="Courier New" w:hAnsi="Courier New"/>
          <w:sz w:val="18"/>
          <w:szCs w:val="18"/>
          <w:color w:val="auto"/>
        </w:rPr>
        <w:t>Agreement, dated as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June 21, 2001, by and</w:t>
      </w:r>
    </w:p>
    <w:p>
      <w:pPr>
        <w:jc w:val="center"/>
        <w:ind w:right="7479"/>
        <w:spacing w:after="0"/>
        <w:rPr>
          <w:sz w:val="20"/>
          <w:szCs w:val="20"/>
          <w:color w:val="auto"/>
        </w:rPr>
      </w:pPr>
      <w:r>
        <w:rPr>
          <w:rFonts w:ascii="Courier New" w:cs="Courier New" w:eastAsia="Courier New" w:hAnsi="Courier New"/>
          <w:sz w:val="18"/>
          <w:szCs w:val="18"/>
          <w:color w:val="auto"/>
        </w:rPr>
        <w:t>between the Company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Millennium Partners, L.P.</w:t>
      </w:r>
    </w:p>
    <w:p>
      <w:pPr>
        <w:jc w:val="center"/>
        <w:ind w:right="7479"/>
        <w:spacing w:after="0"/>
        <w:rPr>
          <w:sz w:val="20"/>
          <w:szCs w:val="20"/>
          <w:color w:val="auto"/>
        </w:rPr>
      </w:pPr>
      <w:r>
        <w:rPr>
          <w:rFonts w:ascii="Courier New" w:cs="Courier New" w:eastAsia="Courier New" w:hAnsi="Courier New"/>
          <w:sz w:val="18"/>
          <w:szCs w:val="18"/>
          <w:color w:val="auto"/>
        </w:rPr>
        <w:t>10.56XXX Subscription</w:t>
      </w:r>
    </w:p>
    <w:p>
      <w:pPr>
        <w:jc w:val="center"/>
        <w:ind w:right="7479"/>
        <w:spacing w:after="0" w:line="237" w:lineRule="auto"/>
        <w:rPr>
          <w:sz w:val="20"/>
          <w:szCs w:val="20"/>
          <w:color w:val="auto"/>
        </w:rPr>
      </w:pPr>
      <w:r>
        <w:rPr>
          <w:rFonts w:ascii="Courier New" w:cs="Courier New" w:eastAsia="Courier New" w:hAnsi="Courier New"/>
          <w:sz w:val="18"/>
          <w:szCs w:val="18"/>
          <w:color w:val="auto"/>
        </w:rPr>
        <w:t>Agreement, dated as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June 21, 2001, by and</w:t>
      </w:r>
    </w:p>
    <w:p>
      <w:pPr>
        <w:jc w:val="center"/>
        <w:ind w:right="7479"/>
        <w:spacing w:after="0"/>
        <w:rPr>
          <w:sz w:val="20"/>
          <w:szCs w:val="20"/>
          <w:color w:val="auto"/>
        </w:rPr>
      </w:pPr>
      <w:r>
        <w:rPr>
          <w:rFonts w:ascii="Courier New" w:cs="Courier New" w:eastAsia="Courier New" w:hAnsi="Courier New"/>
          <w:sz w:val="18"/>
          <w:szCs w:val="18"/>
          <w:color w:val="auto"/>
        </w:rPr>
        <w:t>between the Company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Millennium Partners, L.P.</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10.57SectionSectionSection</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2001 Equity Incentive</w:t>
      </w:r>
    </w:p>
    <w:p>
      <w:pPr>
        <w:jc w:val="center"/>
        <w:ind w:right="7479"/>
        <w:spacing w:after="0" w:line="238" w:lineRule="auto"/>
        <w:rPr>
          <w:sz w:val="20"/>
          <w:szCs w:val="20"/>
          <w:color w:val="auto"/>
        </w:rPr>
      </w:pPr>
      <w:r>
        <w:rPr>
          <w:rFonts w:ascii="Courier New" w:cs="Courier New" w:eastAsia="Courier New" w:hAnsi="Courier New"/>
          <w:sz w:val="18"/>
          <w:szCs w:val="18"/>
          <w:color w:val="auto"/>
        </w:rPr>
        <w:t>Plan. 21.1X Subsidiaries</w:t>
      </w:r>
    </w:p>
    <w:p>
      <w:pPr>
        <w:jc w:val="center"/>
        <w:ind w:right="7479"/>
        <w:spacing w:after="0"/>
        <w:rPr>
          <w:sz w:val="20"/>
          <w:szCs w:val="20"/>
          <w:color w:val="auto"/>
        </w:rPr>
      </w:pPr>
      <w:r>
        <w:rPr>
          <w:rFonts w:ascii="Courier New" w:cs="Courier New" w:eastAsia="Courier New" w:hAnsi="Courier New"/>
          <w:sz w:val="18"/>
          <w:szCs w:val="18"/>
          <w:color w:val="auto"/>
        </w:rPr>
        <w:t>of the Registrant. 23.1</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Consent of Ernst &amp; Young</w:t>
      </w:r>
    </w:p>
    <w:p>
      <w:pPr>
        <w:jc w:val="center"/>
        <w:ind w:right="7479"/>
        <w:spacing w:after="0" w:line="238" w:lineRule="auto"/>
        <w:rPr>
          <w:sz w:val="20"/>
          <w:szCs w:val="20"/>
          <w:color w:val="auto"/>
        </w:rPr>
      </w:pPr>
      <w:r>
        <w:rPr>
          <w:rFonts w:ascii="Courier New" w:cs="Courier New" w:eastAsia="Courier New" w:hAnsi="Courier New"/>
          <w:sz w:val="18"/>
          <w:szCs w:val="18"/>
          <w:color w:val="auto"/>
        </w:rPr>
        <w:t>LLP, Independent</w:t>
      </w:r>
    </w:p>
    <w:p>
      <w:pPr>
        <w:jc w:val="center"/>
        <w:ind w:right="7479"/>
        <w:spacing w:after="0"/>
        <w:rPr>
          <w:sz w:val="20"/>
          <w:szCs w:val="20"/>
          <w:color w:val="auto"/>
        </w:rPr>
      </w:pPr>
      <w:r>
        <w:rPr>
          <w:rFonts w:ascii="Courier New" w:cs="Courier New" w:eastAsia="Courier New" w:hAnsi="Courier New"/>
          <w:sz w:val="18"/>
          <w:szCs w:val="18"/>
          <w:color w:val="auto"/>
        </w:rPr>
        <w:t>Auditors. 23.2 Consent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Ropes &amp; Gray (included in</w:t>
      </w:r>
    </w:p>
    <w:p>
      <w:pPr>
        <w:jc w:val="center"/>
        <w:ind w:right="7479"/>
        <w:spacing w:after="0"/>
        <w:rPr>
          <w:sz w:val="20"/>
          <w:szCs w:val="20"/>
          <w:color w:val="auto"/>
        </w:rPr>
      </w:pPr>
      <w:r>
        <w:rPr>
          <w:rFonts w:ascii="Courier New" w:cs="Courier New" w:eastAsia="Courier New" w:hAnsi="Courier New"/>
          <w:sz w:val="18"/>
          <w:szCs w:val="18"/>
          <w:color w:val="auto"/>
        </w:rPr>
        <w:t>the form of opinion filed</w:t>
      </w:r>
    </w:p>
    <w:p>
      <w:pPr>
        <w:jc w:val="center"/>
        <w:ind w:right="7479"/>
        <w:spacing w:after="0" w:line="237" w:lineRule="auto"/>
        <w:rPr>
          <w:sz w:val="20"/>
          <w:szCs w:val="20"/>
          <w:color w:val="auto"/>
        </w:rPr>
      </w:pPr>
      <w:r>
        <w:rPr>
          <w:rFonts w:ascii="Courier New" w:cs="Courier New" w:eastAsia="Courier New" w:hAnsi="Courier New"/>
          <w:sz w:val="18"/>
          <w:szCs w:val="18"/>
          <w:color w:val="auto"/>
        </w:rPr>
        <w:t>as Exhibit 5.1). 24.1</w:t>
      </w:r>
    </w:p>
    <w:p>
      <w:pPr>
        <w:jc w:val="center"/>
        <w:ind w:right="7479"/>
        <w:spacing w:after="0"/>
        <w:rPr>
          <w:sz w:val="20"/>
          <w:szCs w:val="20"/>
          <w:color w:val="auto"/>
        </w:rPr>
      </w:pPr>
      <w:r>
        <w:rPr>
          <w:rFonts w:ascii="Courier New" w:cs="Courier New" w:eastAsia="Courier New" w:hAnsi="Courier New"/>
          <w:sz w:val="18"/>
          <w:szCs w:val="18"/>
          <w:color w:val="auto"/>
        </w:rPr>
        <w:t>Power of Attorney</w:t>
      </w:r>
    </w:p>
    <w:p>
      <w:pPr>
        <w:jc w:val="center"/>
        <w:ind w:right="7479"/>
        <w:spacing w:after="0" w:line="237" w:lineRule="auto"/>
        <w:rPr>
          <w:sz w:val="20"/>
          <w:szCs w:val="20"/>
          <w:color w:val="auto"/>
        </w:rPr>
      </w:pPr>
      <w:r>
        <w:rPr>
          <w:rFonts w:ascii="Courier New" w:cs="Courier New" w:eastAsia="Courier New" w:hAnsi="Courier New"/>
          <w:sz w:val="18"/>
          <w:szCs w:val="18"/>
          <w:color w:val="auto"/>
        </w:rPr>
        <w:t>pursuant to which</w:t>
      </w:r>
    </w:p>
    <w:p>
      <w:pPr>
        <w:jc w:val="center"/>
        <w:ind w:right="7479"/>
        <w:spacing w:after="0" w:line="238" w:lineRule="auto"/>
        <w:rPr>
          <w:sz w:val="20"/>
          <w:szCs w:val="20"/>
          <w:color w:val="auto"/>
        </w:rPr>
      </w:pPr>
      <w:r>
        <w:rPr>
          <w:rFonts w:ascii="Courier New" w:cs="Courier New" w:eastAsia="Courier New" w:hAnsi="Courier New"/>
          <w:sz w:val="18"/>
          <w:szCs w:val="18"/>
          <w:color w:val="auto"/>
        </w:rPr>
        <w:t>amendments to this</w:t>
      </w:r>
    </w:p>
    <w:p>
      <w:pPr>
        <w:jc w:val="center"/>
        <w:ind w:right="7479"/>
        <w:spacing w:after="0"/>
        <w:rPr>
          <w:sz w:val="20"/>
          <w:szCs w:val="20"/>
          <w:color w:val="auto"/>
        </w:rPr>
      </w:pPr>
      <w:r>
        <w:rPr>
          <w:rFonts w:ascii="Courier New" w:cs="Courier New" w:eastAsia="Courier New" w:hAnsi="Courier New"/>
          <w:sz w:val="18"/>
          <w:szCs w:val="18"/>
          <w:color w:val="auto"/>
        </w:rPr>
        <w:t>registration statement</w:t>
      </w:r>
    </w:p>
    <w:p>
      <w:pPr>
        <w:jc w:val="center"/>
        <w:ind w:right="7479"/>
        <w:spacing w:after="0" w:line="237" w:lineRule="auto"/>
        <w:rPr>
          <w:sz w:val="20"/>
          <w:szCs w:val="20"/>
          <w:color w:val="auto"/>
        </w:rPr>
      </w:pPr>
      <w:r>
        <w:rPr>
          <w:rFonts w:ascii="Courier New" w:cs="Courier New" w:eastAsia="Courier New" w:hAnsi="Courier New"/>
          <w:sz w:val="18"/>
          <w:szCs w:val="18"/>
          <w:color w:val="auto"/>
        </w:rPr>
        <w:t>may be filed (contained</w:t>
      </w:r>
    </w:p>
    <w:p>
      <w:pPr>
        <w:jc w:val="center"/>
        <w:ind w:right="7479"/>
        <w:spacing w:after="0"/>
        <w:rPr>
          <w:sz w:val="20"/>
          <w:szCs w:val="20"/>
          <w:color w:val="auto"/>
        </w:rPr>
      </w:pPr>
      <w:r>
        <w:rPr>
          <w:rFonts w:ascii="Courier New" w:cs="Courier New" w:eastAsia="Courier New" w:hAnsi="Courier New"/>
          <w:sz w:val="18"/>
          <w:szCs w:val="18"/>
          <w:color w:val="auto"/>
        </w:rPr>
        <w:t>on page II-9 hereto).</w:t>
      </w:r>
    </w:p>
    <w:p>
      <w:pPr>
        <w:jc w:val="center"/>
        <w:ind w:right="7479"/>
        <w:spacing w:after="0" w:line="237" w:lineRule="auto"/>
        <w:rPr>
          <w:sz w:val="20"/>
          <w:szCs w:val="20"/>
          <w:color w:val="auto"/>
        </w:rPr>
      </w:pPr>
      <w:r>
        <w:rPr>
          <w:rFonts w:ascii="Courier New" w:cs="Courier New" w:eastAsia="Courier New" w:hAnsi="Courier New"/>
          <w:sz w:val="18"/>
          <w:szCs w:val="18"/>
          <w:color w:val="auto"/>
        </w:rPr>
        <w:t>99.2XX Side Letter, dated</w:t>
      </w:r>
    </w:p>
    <w:p>
      <w:pPr>
        <w:jc w:val="center"/>
        <w:ind w:right="7479"/>
        <w:spacing w:after="0"/>
        <w:rPr>
          <w:sz w:val="20"/>
          <w:szCs w:val="20"/>
          <w:color w:val="auto"/>
        </w:rPr>
      </w:pPr>
      <w:r>
        <w:rPr>
          <w:rFonts w:ascii="Courier New" w:cs="Courier New" w:eastAsia="Courier New" w:hAnsi="Courier New"/>
          <w:sz w:val="18"/>
          <w:szCs w:val="18"/>
          <w:color w:val="auto"/>
        </w:rPr>
        <w:t>March 17, 2001, between</w:t>
      </w:r>
    </w:p>
    <w:p>
      <w:pPr>
        <w:jc w:val="center"/>
        <w:ind w:right="7479"/>
        <w:spacing w:after="0" w:line="237" w:lineRule="auto"/>
        <w:rPr>
          <w:sz w:val="20"/>
          <w:szCs w:val="20"/>
          <w:color w:val="auto"/>
        </w:rPr>
      </w:pPr>
      <w:r>
        <w:rPr>
          <w:rFonts w:ascii="Courier New" w:cs="Courier New" w:eastAsia="Courier New" w:hAnsi="Courier New"/>
          <w:sz w:val="18"/>
          <w:szCs w:val="18"/>
          <w:color w:val="auto"/>
        </w:rPr>
        <w:t>the Company and Oleh S.</w:t>
      </w:r>
    </w:p>
    <w:p>
      <w:pPr>
        <w:jc w:val="center"/>
        <w:ind w:right="7479"/>
        <w:spacing w:after="0" w:line="238" w:lineRule="auto"/>
        <w:rPr>
          <w:sz w:val="20"/>
          <w:szCs w:val="20"/>
          <w:color w:val="auto"/>
        </w:rPr>
      </w:pPr>
      <w:r>
        <w:rPr>
          <w:rFonts w:ascii="Courier New" w:cs="Courier New" w:eastAsia="Courier New" w:hAnsi="Courier New"/>
          <w:sz w:val="18"/>
          <w:szCs w:val="18"/>
          <w:color w:val="auto"/>
        </w:rPr>
        <w:t>Hnatiuk regarding</w:t>
      </w:r>
    </w:p>
    <w:p>
      <w:pPr>
        <w:jc w:val="center"/>
        <w:ind w:right="7479"/>
        <w:spacing w:after="0"/>
        <w:rPr>
          <w:sz w:val="20"/>
          <w:szCs w:val="20"/>
          <w:color w:val="auto"/>
        </w:rPr>
      </w:pPr>
      <w:r>
        <w:rPr>
          <w:rFonts w:ascii="Courier New" w:cs="Courier New" w:eastAsia="Courier New" w:hAnsi="Courier New"/>
          <w:sz w:val="18"/>
          <w:szCs w:val="18"/>
          <w:color w:val="auto"/>
        </w:rPr>
        <w:t>NeuroSpheres License</w:t>
      </w:r>
    </w:p>
    <w:p>
      <w:pPr>
        <w:jc w:val="center"/>
        <w:ind w:right="7479"/>
        <w:spacing w:after="0" w:line="237" w:lineRule="auto"/>
        <w:rPr>
          <w:sz w:val="20"/>
          <w:szCs w:val="20"/>
          <w:color w:val="auto"/>
        </w:rPr>
      </w:pPr>
      <w:r>
        <w:rPr>
          <w:rFonts w:ascii="Courier New" w:cs="Courier New" w:eastAsia="Courier New" w:hAnsi="Courier New"/>
          <w:sz w:val="18"/>
          <w:szCs w:val="18"/>
          <w:color w:val="auto"/>
        </w:rPr>
        <w:t>Agreement, dated October</w:t>
      </w:r>
    </w:p>
    <w:p>
      <w:pPr>
        <w:jc w:val="center"/>
        <w:ind w:right="7479"/>
        <w:spacing w:after="0"/>
        <w:rPr>
          <w:sz w:val="20"/>
          <w:szCs w:val="20"/>
          <w:color w:val="auto"/>
        </w:rPr>
      </w:pPr>
      <w:r>
        <w:rPr>
          <w:rFonts w:ascii="Courier New" w:cs="Courier New" w:eastAsia="Courier New" w:hAnsi="Courier New"/>
          <w:sz w:val="18"/>
          <w:szCs w:val="18"/>
          <w:color w:val="auto"/>
        </w:rPr>
        <w:t>30, 2000.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2419" w:hanging="632"/>
        <w:spacing w:after="0" w:line="236" w:lineRule="auto"/>
        <w:tabs>
          <w:tab w:leader="none" w:pos="53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640" w:right="2419" w:hanging="632"/>
        <w:spacing w:after="0" w:line="236" w:lineRule="auto"/>
        <w:tabs>
          <w:tab w:leader="none" w:pos="53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640" w:right="2419" w:hanging="632"/>
        <w:spacing w:after="0" w:line="290" w:lineRule="auto"/>
        <w:tabs>
          <w:tab w:leader="none" w:pos="53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w:t>
      </w:r>
    </w:p>
    <w:p>
      <w:pPr>
        <w:sectPr>
          <w:pgSz w:w="11900" w:h="16838" w:orient="portrait"/>
          <w:cols w:equalWidth="0" w:num="1">
            <w:col w:w="10219"/>
          </w:cols>
          <w:pgMar w:left="240" w:top="136" w:right="1440" w:bottom="0" w:gutter="0" w:footer="0" w:header="0"/>
        </w:sectPr>
      </w:pPr>
    </w:p>
    <w:bookmarkStart w:id="89" w:name="page90"/>
    <w:bookmarkEnd w:id="89"/>
    <w:p>
      <w:pPr>
        <w:ind w:left="640"/>
        <w:spacing w:after="0"/>
        <w:rPr>
          <w:sz w:val="20"/>
          <w:szCs w:val="20"/>
          <w:color w:val="auto"/>
        </w:rPr>
      </w:pPr>
      <w:r>
        <w:rPr>
          <w:rFonts w:ascii="Courier New" w:cs="Courier New" w:eastAsia="Courier New" w:hAnsi="Courier New"/>
          <w:sz w:val="18"/>
          <w:szCs w:val="18"/>
          <w:color w:val="auto"/>
        </w:rPr>
        <w:t>Form S-1, File No. 333-91228.</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7" w:lineRule="exact"/>
        <w:rPr>
          <w:sz w:val="20"/>
          <w:szCs w:val="20"/>
          <w:color w:val="auto"/>
        </w:rPr>
      </w:pPr>
    </w:p>
    <w:p>
      <w:pPr>
        <w:ind w:left="640" w:right="2199" w:hanging="632"/>
        <w:spacing w:after="0" w:line="268" w:lineRule="auto"/>
        <w:tabs>
          <w:tab w:leader="none" w:pos="74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Registration Statement on Form S-1, File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333-45739.</w:t>
      </w:r>
    </w:p>
    <w:p>
      <w:pPr>
        <w:spacing w:after="0" w:line="207" w:lineRule="exact"/>
        <w:rPr>
          <w:sz w:val="20"/>
          <w:szCs w:val="20"/>
          <w:color w:val="auto"/>
        </w:rPr>
      </w:pPr>
    </w:p>
    <w:p>
      <w:pPr>
        <w:ind w:left="640" w:right="2099" w:hanging="632"/>
        <w:spacing w:after="0" w:line="236" w:lineRule="auto"/>
        <w:tabs>
          <w:tab w:leader="none" w:pos="6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9" w:lineRule="exact"/>
        <w:rPr>
          <w:sz w:val="20"/>
          <w:szCs w:val="20"/>
          <w:color w:val="auto"/>
        </w:rPr>
      </w:pPr>
    </w:p>
    <w:p>
      <w:pPr>
        <w:ind w:left="640" w:right="2319" w:hanging="632"/>
        <w:spacing w:after="0" w:line="237" w:lineRule="auto"/>
        <w:tabs>
          <w:tab w:leader="none" w:pos="74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40" w:right="1779" w:hanging="632"/>
        <w:spacing w:after="0" w:line="236" w:lineRule="auto"/>
        <w:tabs>
          <w:tab w:leader="none" w:pos="535"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9" w:lineRule="exact"/>
        <w:rPr>
          <w:sz w:val="20"/>
          <w:szCs w:val="20"/>
          <w:color w:val="auto"/>
        </w:rPr>
      </w:pPr>
    </w:p>
    <w:p>
      <w:pPr>
        <w:ind w:left="640" w:right="2099" w:hanging="632"/>
        <w:spacing w:after="0" w:line="279" w:lineRule="auto"/>
        <w:tabs>
          <w:tab w:leader="none" w:pos="64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the fiscal year ended December 31, 1993 and filed on March 30, 1994.</w:t>
      </w:r>
    </w:p>
    <w:p>
      <w:pPr>
        <w:spacing w:after="0" w:line="178" w:lineRule="exact"/>
        <w:rPr>
          <w:sz w:val="20"/>
          <w:szCs w:val="20"/>
          <w:color w:val="auto"/>
        </w:rPr>
      </w:pPr>
    </w:p>
    <w:p>
      <w:pPr>
        <w:ind w:left="640" w:right="1779" w:hanging="632"/>
        <w:spacing w:after="0" w:line="236" w:lineRule="auto"/>
        <w:tabs>
          <w:tab w:leader="none" w:pos="745"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640" w:right="1779" w:hanging="632"/>
        <w:spacing w:after="0" w:line="236" w:lineRule="auto"/>
        <w:tabs>
          <w:tab w:leader="none" w:pos="745"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640" w:right="1879" w:hanging="632"/>
        <w:spacing w:after="0" w:line="279" w:lineRule="auto"/>
        <w:tabs>
          <w:tab w:leader="none" w:pos="85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1996 and filed on March 31, 1997.</w:t>
      </w:r>
    </w:p>
    <w:p>
      <w:pPr>
        <w:spacing w:after="0" w:line="178" w:lineRule="exact"/>
        <w:rPr>
          <w:sz w:val="20"/>
          <w:szCs w:val="20"/>
          <w:color w:val="auto"/>
        </w:rPr>
      </w:pPr>
    </w:p>
    <w:p>
      <w:pPr>
        <w:ind w:left="640" w:right="1879" w:hanging="632"/>
        <w:spacing w:after="0" w:line="236" w:lineRule="auto"/>
        <w:tabs>
          <w:tab w:leader="none" w:pos="85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640" w:right="1779" w:hanging="632"/>
        <w:spacing w:after="0" w:line="236" w:lineRule="auto"/>
        <w:tabs>
          <w:tab w:leader="none" w:pos="74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8" w:lineRule="exact"/>
        <w:rPr>
          <w:rFonts w:ascii="Courier New" w:cs="Courier New" w:eastAsia="Courier New" w:hAnsi="Courier New"/>
          <w:sz w:val="18"/>
          <w:szCs w:val="18"/>
          <w:color w:val="auto"/>
        </w:rPr>
      </w:pPr>
    </w:p>
    <w:p>
      <w:pPr>
        <w:ind w:left="640" w:right="2199" w:hanging="632"/>
        <w:spacing w:after="0" w:line="236" w:lineRule="auto"/>
        <w:tabs>
          <w:tab w:leader="none" w:pos="74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640" w:right="2099" w:hanging="632"/>
        <w:spacing w:after="0" w:line="279" w:lineRule="auto"/>
        <w:tabs>
          <w:tab w:leader="none" w:pos="535"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1997 and filed on March 30, 1998.</w:t>
      </w:r>
    </w:p>
    <w:p>
      <w:pPr>
        <w:spacing w:after="0" w:line="178" w:lineRule="exact"/>
        <w:rPr>
          <w:sz w:val="20"/>
          <w:szCs w:val="20"/>
          <w:color w:val="auto"/>
        </w:rPr>
      </w:pPr>
    </w:p>
    <w:p>
      <w:pPr>
        <w:ind w:left="640" w:right="1879" w:hanging="632"/>
        <w:spacing w:after="0" w:line="236" w:lineRule="auto"/>
        <w:tabs>
          <w:tab w:leader="none" w:pos="74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7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Previously filed with the Commission as an Exhibit to, and</w:t>
            </w:r>
          </w:p>
        </w:tc>
      </w:tr>
      <w:tr>
        <w:trPr>
          <w:trHeight w:val="203"/>
        </w:trPr>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incorporated herein</w:t>
            </w:r>
          </w:p>
        </w:tc>
        <w:tc>
          <w:tcPr>
            <w:tcW w:w="5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by reference to, the Registrant's annual report on</w:t>
            </w:r>
          </w:p>
        </w:tc>
      </w:tr>
      <w:tr>
        <w:trPr>
          <w:trHeight w:val="203"/>
        </w:trPr>
        <w:tc>
          <w:tcPr>
            <w:tcW w:w="37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8"/>
              </w:rPr>
              <w:t>Form 10-K for the fiscal year</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December 31, 1998 and filed on</w:t>
            </w:r>
          </w:p>
        </w:tc>
      </w:tr>
      <w:tr>
        <w:trPr>
          <w:trHeight w:val="203"/>
        </w:trPr>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March 31, 1999.</w:t>
            </w:r>
          </w:p>
        </w:tc>
        <w:tc>
          <w:tcPr>
            <w:tcW w:w="110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405"/>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rPr>
              <w:t>SectionSection</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Previously filed</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with the Commission as an Exhibit to, and</w:t>
            </w:r>
          </w:p>
        </w:tc>
      </w:tr>
      <w:tr>
        <w:trPr>
          <w:trHeight w:val="203"/>
        </w:trPr>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incorporated herein</w:t>
            </w:r>
          </w:p>
        </w:tc>
        <w:tc>
          <w:tcPr>
            <w:tcW w:w="5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by reference to, the Registrant's current report on</w:t>
            </w:r>
          </w:p>
        </w:tc>
      </w:tr>
      <w:tr>
        <w:trPr>
          <w:trHeight w:val="203"/>
        </w:trPr>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Form 8-K on January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14, 2000.</w:t>
            </w:r>
          </w:p>
        </w:tc>
        <w:tc>
          <w:tcPr>
            <w:tcW w:w="4700" w:type="dxa"/>
            <w:vAlign w:val="bottom"/>
          </w:tcPr>
          <w:p>
            <w:pPr>
              <w:spacing w:after="0"/>
              <w:rPr>
                <w:sz w:val="17"/>
                <w:szCs w:val="17"/>
                <w:color w:val="auto"/>
              </w:rPr>
            </w:pPr>
          </w:p>
        </w:tc>
      </w:tr>
      <w:tr>
        <w:trPr>
          <w:trHeight w:val="405"/>
        </w:trPr>
        <w:tc>
          <w:tcPr>
            <w:tcW w:w="2640" w:type="dxa"/>
            <w:vAlign w:val="bottom"/>
            <w:gridSpan w:val="3"/>
          </w:tcPr>
          <w:p>
            <w:pPr>
              <w:spacing w:after="0"/>
              <w:rPr>
                <w:sz w:val="20"/>
                <w:szCs w:val="20"/>
                <w:color w:val="auto"/>
              </w:rPr>
            </w:pPr>
            <w:r>
              <w:rPr>
                <w:rFonts w:ascii="Courier New" w:cs="Courier New" w:eastAsia="Courier New" w:hAnsi="Courier New"/>
                <w:sz w:val="18"/>
                <w:szCs w:val="18"/>
                <w:color w:val="auto"/>
              </w:rPr>
              <w:t>SectionSectionSection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Previously</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with the Commission as an Exhibit to,</w:t>
            </w:r>
          </w:p>
        </w:tc>
      </w:tr>
      <w:tr>
        <w:trPr>
          <w:trHeight w:val="203"/>
        </w:trPr>
        <w:tc>
          <w:tcPr>
            <w:tcW w:w="8440" w:type="dxa"/>
            <w:vAlign w:val="bottom"/>
            <w:gridSpan w:val="5"/>
          </w:tcPr>
          <w:p>
            <w:pPr>
              <w:ind w:left="640"/>
              <w:spacing w:after="0" w:line="203" w:lineRule="exact"/>
              <w:rPr>
                <w:sz w:val="20"/>
                <w:szCs w:val="20"/>
                <w:color w:val="auto"/>
              </w:rPr>
            </w:pPr>
            <w:r>
              <w:rPr>
                <w:rFonts w:ascii="Courier New" w:cs="Courier New" w:eastAsia="Courier New" w:hAnsi="Courier New"/>
                <w:sz w:val="18"/>
                <w:szCs w:val="18"/>
                <w:color w:val="auto"/>
                <w:w w:val="97"/>
              </w:rPr>
              <w:t>and incorporated herein by reference to, the Registrant's definitive proxy</w:t>
            </w:r>
          </w:p>
        </w:tc>
      </w:tr>
      <w:tr>
        <w:trPr>
          <w:trHeight w:val="203"/>
        </w:trPr>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statement filed May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1, 2001.</w:t>
            </w:r>
          </w:p>
        </w:tc>
        <w:tc>
          <w:tcPr>
            <w:tcW w:w="4700" w:type="dxa"/>
            <w:vAlign w:val="bottom"/>
          </w:tcPr>
          <w:p>
            <w:pPr>
              <w:spacing w:after="0"/>
              <w:rPr>
                <w:sz w:val="17"/>
                <w:szCs w:val="17"/>
                <w:color w:val="auto"/>
              </w:rPr>
            </w:pPr>
          </w:p>
        </w:tc>
      </w:tr>
    </w:tbl>
    <w:p>
      <w:pPr>
        <w:spacing w:after="0" w:line="207" w:lineRule="exact"/>
        <w:rPr>
          <w:sz w:val="20"/>
          <w:szCs w:val="20"/>
          <w:color w:val="auto"/>
        </w:rPr>
      </w:pPr>
    </w:p>
    <w:p>
      <w:pPr>
        <w:jc w:val="both"/>
        <w:ind w:left="640" w:right="2099" w:hanging="632"/>
        <w:spacing w:after="0" w:line="236" w:lineRule="auto"/>
        <w:tabs>
          <w:tab w:leader="none" w:pos="6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640" w:right="2099" w:hanging="632"/>
        <w:spacing w:after="0" w:line="279" w:lineRule="auto"/>
        <w:tabs>
          <w:tab w:leader="none" w:pos="535"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2000 and filed on April 2, 2001.</w:t>
      </w:r>
    </w:p>
    <w:p>
      <w:pPr>
        <w:spacing w:after="0" w:line="178" w:lineRule="exact"/>
        <w:rPr>
          <w:sz w:val="20"/>
          <w:szCs w:val="20"/>
          <w:color w:val="auto"/>
        </w:rPr>
      </w:pPr>
    </w:p>
    <w:p>
      <w:pPr>
        <w:ind w:left="640" w:right="1999" w:hanging="632"/>
        <w:spacing w:after="0" w:line="236" w:lineRule="auto"/>
        <w:tabs>
          <w:tab w:leader="none" w:pos="42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S-1 as amended to Form S-3, File No. 333-61726.</w:t>
      </w:r>
    </w:p>
    <w:p>
      <w:pPr>
        <w:sectPr>
          <w:pgSz w:w="11900" w:h="16838" w:orient="portrait"/>
          <w:cols w:equalWidth="0" w:num="1">
            <w:col w:w="10219"/>
          </w:cols>
          <w:pgMar w:left="240" w:top="136" w:right="1440" w:bottom="0" w:gutter="0" w:footer="0" w:header="0"/>
        </w:sectPr>
      </w:pPr>
    </w:p>
    <w:bookmarkStart w:id="90" w:name="page91"/>
    <w:bookmarkEnd w:id="90"/>
    <w:p>
      <w:pPr>
        <w:ind w:left="4020"/>
        <w:spacing w:after="0"/>
        <w:rPr>
          <w:sz w:val="20"/>
          <w:szCs w:val="20"/>
          <w:color w:val="auto"/>
        </w:rPr>
      </w:pPr>
      <w:r>
        <w:rPr>
          <w:rFonts w:ascii="Courier New" w:cs="Courier New" w:eastAsia="Courier New" w:hAnsi="Courier New"/>
          <w:sz w:val="18"/>
          <w:szCs w:val="18"/>
          <w:color w:val="auto"/>
        </w:rPr>
        <w:t>II-7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70" w:lineRule="auto"/>
        <w:tabs>
          <w:tab w:leader="none" w:pos="94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0"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740" w:right="2099" w:hanging="311"/>
        <w:spacing w:after="0" w:line="235"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519" w:hanging="429"/>
        <w:spacing w:after="0" w:line="235" w:lineRule="auto"/>
        <w:tabs>
          <w:tab w:leader="none" w:pos="1280" w:val="left"/>
        </w:tabs>
        <w:numPr>
          <w:ilvl w:val="2"/>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1779" w:hanging="529"/>
        <w:spacing w:after="0" w:line="270" w:lineRule="auto"/>
        <w:tabs>
          <w:tab w:leader="none" w:pos="1380" w:val="left"/>
        </w:tabs>
        <w:numPr>
          <w:ilvl w:val="2"/>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87" w:lineRule="exact"/>
        <w:rPr>
          <w:rFonts w:ascii="Courier New" w:cs="Courier New" w:eastAsia="Courier New" w:hAnsi="Courier New"/>
          <w:sz w:val="16"/>
          <w:szCs w:val="16"/>
          <w:color w:val="auto"/>
        </w:rPr>
      </w:pPr>
    </w:p>
    <w:p>
      <w:pPr>
        <w:ind w:left="1380" w:right="1779" w:hanging="635"/>
        <w:spacing w:after="0" w:line="237" w:lineRule="auto"/>
        <w:tabs>
          <w:tab w:leader="none" w:pos="138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319" w:hanging="311"/>
        <w:spacing w:after="0" w:line="236" w:lineRule="auto"/>
        <w:tabs>
          <w:tab w:leader="none" w:pos="845"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1779" w:hanging="311"/>
        <w:spacing w:after="0" w:line="237" w:lineRule="auto"/>
        <w:tabs>
          <w:tab w:leader="none" w:pos="84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to be signed on its behalf by the undersigned, thereunto duly authorized, in the City of Palo Alto, State of</w:t>
      </w:r>
    </w:p>
    <w:p>
      <w:pPr>
        <w:sectPr>
          <w:pgSz w:w="11900" w:h="16838" w:orient="portrait"/>
          <w:cols w:equalWidth="0" w:num="1">
            <w:col w:w="10219"/>
          </w:cols>
          <w:pgMar w:left="240" w:top="339"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California, on the 3rd day of August,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0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August 3, 2001. Each person whose signature appears below hereby constitutes and appoints Martin M. McGlynn and Iris Brest, and either of them, each with full power of substitution, his true and lawful attorney-in-fact and agent with full power to him or her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480"/>
        <w:spacing w:after="0"/>
        <w:rPr>
          <w:sz w:val="20"/>
          <w:szCs w:val="20"/>
          <w:color w:val="auto"/>
        </w:rPr>
      </w:pPr>
      <w:r>
        <w:rPr>
          <w:rFonts w:ascii="Courier New" w:cs="Courier New" w:eastAsia="Courier New" w:hAnsi="Courier New"/>
          <w:sz w:val="18"/>
          <w:szCs w:val="18"/>
          <w:color w:val="auto"/>
        </w:rPr>
        <w:t>President,</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480"/>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480"/>
        <w:spacing w:after="0"/>
        <w:rPr>
          <w:sz w:val="20"/>
          <w:szCs w:val="20"/>
          <w:color w:val="auto"/>
        </w:rPr>
      </w:pPr>
      <w:r>
        <w:rPr>
          <w:rFonts w:ascii="Courier New" w:cs="Courier New" w:eastAsia="Courier New" w:hAnsi="Courier New"/>
          <w:sz w:val="18"/>
          <w:szCs w:val="18"/>
          <w:color w:val="auto"/>
        </w:rPr>
        <w:t>Officer</w:t>
      </w:r>
    </w:p>
    <w:p>
      <w:pPr>
        <w:jc w:val="center"/>
        <w:ind w:right="9480"/>
        <w:spacing w:after="0" w:line="237" w:lineRule="auto"/>
        <w:rPr>
          <w:sz w:val="20"/>
          <w:szCs w:val="20"/>
          <w:color w:val="auto"/>
        </w:rPr>
      </w:pPr>
      <w:r>
        <w:rPr>
          <w:rFonts w:ascii="Courier New" w:cs="Courier New" w:eastAsia="Courier New" w:hAnsi="Courier New"/>
          <w:sz w:val="18"/>
          <w:szCs w:val="18"/>
          <w:color w:val="auto"/>
        </w:rPr>
        <w:t>/s/ MARTIN</w:t>
      </w:r>
    </w:p>
    <w:p>
      <w:pPr>
        <w:spacing w:after="0" w:line="5" w:lineRule="exact"/>
        <w:rPr>
          <w:sz w:val="20"/>
          <w:szCs w:val="20"/>
          <w:color w:val="auto"/>
        </w:rPr>
      </w:pPr>
    </w:p>
    <w:p>
      <w:pPr>
        <w:jc w:val="both"/>
        <w:ind w:left="60" w:right="9540" w:hanging="5"/>
        <w:spacing w:after="0" w:line="268" w:lineRule="auto"/>
        <w:tabs>
          <w:tab w:leader="none" w:pos="37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 Officer),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60" w:right="9580" w:hanging="152"/>
        <w:spacing w:after="0" w:line="268" w:lineRule="auto"/>
        <w:tabs>
          <w:tab w:leader="none" w:pos="418"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480"/>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480"/>
        <w:spacing w:after="0"/>
        <w:rPr>
          <w:sz w:val="20"/>
          <w:szCs w:val="20"/>
          <w:color w:val="auto"/>
        </w:rPr>
      </w:pPr>
      <w:r>
        <w:rPr>
          <w:rFonts w:ascii="Courier New" w:cs="Courier New" w:eastAsia="Courier New" w:hAnsi="Courier New"/>
          <w:sz w:val="18"/>
          <w:szCs w:val="18"/>
          <w:color w:val="auto"/>
        </w:rPr>
        <w:t>and Acting</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480"/>
        <w:spacing w:after="0"/>
        <w:rPr>
          <w:sz w:val="20"/>
          <w:szCs w:val="20"/>
          <w:color w:val="auto"/>
        </w:rPr>
      </w:pPr>
      <w:r>
        <w:rPr>
          <w:rFonts w:ascii="Courier New" w:cs="Courier New" w:eastAsia="Courier New" w:hAnsi="Courier New"/>
          <w:sz w:val="18"/>
          <w:szCs w:val="18"/>
          <w:color w:val="auto"/>
        </w:rPr>
        <w:t>Financial</w:t>
      </w:r>
    </w:p>
    <w:p>
      <w:pPr>
        <w:jc w:val="center"/>
        <w:ind w:right="9480"/>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480"/>
        <w:spacing w:after="0"/>
        <w:rPr>
          <w:sz w:val="20"/>
          <w:szCs w:val="20"/>
          <w:color w:val="auto"/>
        </w:rPr>
      </w:pPr>
      <w:r>
        <w:rPr>
          <w:rFonts w:ascii="Courier New" w:cs="Courier New" w:eastAsia="Courier New" w:hAnsi="Courier New"/>
          <w:sz w:val="18"/>
          <w:szCs w:val="18"/>
          <w:color w:val="auto"/>
        </w:rPr>
        <w:t>(Principal</w:t>
      </w:r>
    </w:p>
    <w:p>
      <w:pPr>
        <w:jc w:val="center"/>
        <w:ind w:right="9480"/>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480"/>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480"/>
        <w:spacing w:after="0"/>
        <w:rPr>
          <w:sz w:val="20"/>
          <w:szCs w:val="20"/>
          <w:color w:val="auto"/>
        </w:rPr>
      </w:pPr>
      <w:r>
        <w:rPr>
          <w:rFonts w:ascii="Courier New" w:cs="Courier New" w:eastAsia="Courier New" w:hAnsi="Courier New"/>
          <w:sz w:val="18"/>
          <w:szCs w:val="18"/>
          <w:color w:val="auto"/>
        </w:rPr>
        <w:t>and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Accounting</w:t>
      </w:r>
    </w:p>
    <w:p>
      <w:pPr>
        <w:ind w:left="60"/>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00" w:right="9540" w:hanging="45"/>
        <w:spacing w:after="0" w:line="268" w:lineRule="auto"/>
        <w:tabs>
          <w:tab w:leader="none" w:pos="36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MARK J.</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LEVIN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480" w:right="9640" w:hanging="319"/>
        <w:spacing w:after="0" w:line="268" w:lineRule="auto"/>
        <w:tabs>
          <w:tab w:leader="none" w:pos="48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Roger M.</w:t>
      </w:r>
    </w:p>
    <w:p>
      <w:pPr>
        <w:jc w:val="center"/>
        <w:ind w:right="9480"/>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480"/>
        <w:spacing w:after="0"/>
        <w:rPr>
          <w:sz w:val="20"/>
          <w:szCs w:val="20"/>
          <w:color w:val="auto"/>
        </w:rPr>
      </w:pPr>
      <w:r>
        <w:rPr>
          <w:rFonts w:ascii="Courier New" w:cs="Courier New" w:eastAsia="Courier New" w:hAnsi="Courier New"/>
          <w:sz w:val="18"/>
          <w:szCs w:val="18"/>
          <w:color w:val="auto"/>
        </w:rPr>
        <w:t>M.D.,</w:t>
      </w:r>
    </w:p>
    <w:p>
      <w:pPr>
        <w:jc w:val="center"/>
        <w:ind w:right="9480"/>
        <w:spacing w:after="0" w:line="238" w:lineRule="auto"/>
        <w:rPr>
          <w:sz w:val="20"/>
          <w:szCs w:val="20"/>
          <w:color w:val="auto"/>
        </w:rPr>
      </w:pPr>
      <w:r>
        <w:rPr>
          <w:rFonts w:ascii="Courier New" w:cs="Courier New" w:eastAsia="Courier New" w:hAnsi="Courier New"/>
          <w:sz w:val="18"/>
          <w:szCs w:val="18"/>
          <w:color w:val="auto"/>
        </w:rPr>
        <w:t>Ph.D. /s/</w:t>
      </w:r>
    </w:p>
    <w:p>
      <w:pPr>
        <w:jc w:val="center"/>
        <w:ind w:right="9480"/>
        <w:spacing w:after="0"/>
        <w:rPr>
          <w:sz w:val="20"/>
          <w:szCs w:val="20"/>
          <w:color w:val="auto"/>
        </w:rPr>
      </w:pPr>
      <w:r>
        <w:rPr>
          <w:rFonts w:ascii="Courier New" w:cs="Courier New" w:eastAsia="Courier New" w:hAnsi="Courier New"/>
          <w:sz w:val="18"/>
          <w:szCs w:val="18"/>
          <w:color w:val="auto"/>
        </w:rPr>
        <w:t>ROGER M.</w:t>
      </w:r>
    </w:p>
    <w:p>
      <w:pPr>
        <w:sectPr>
          <w:pgSz w:w="11900" w:h="16838" w:orient="portrait"/>
          <w:cols w:equalWidth="0" w:num="1">
            <w:col w:w="10640"/>
          </w:cols>
          <w:pgMar w:left="240" w:top="136" w:right="1019" w:bottom="0" w:gutter="0" w:footer="0" w:header="0"/>
        </w:sectPr>
      </w:pPr>
    </w:p>
    <w:bookmarkStart w:id="92" w:name="page93"/>
    <w:bookmarkEnd w:id="92"/>
    <w:p>
      <w:pPr>
        <w:ind w:left="60"/>
        <w:spacing w:after="0"/>
        <w:rPr>
          <w:sz w:val="20"/>
          <w:szCs w:val="20"/>
          <w:color w:val="auto"/>
        </w:rPr>
      </w:pPr>
      <w:r>
        <w:rPr>
          <w:rFonts w:ascii="Courier New" w:cs="Courier New" w:eastAsia="Courier New" w:hAnsi="Courier New"/>
          <w:sz w:val="18"/>
          <w:szCs w:val="18"/>
          <w:color w:val="auto"/>
        </w:rPr>
        <w:t>PERLMUTTER</w:t>
      </w:r>
    </w:p>
    <w:p>
      <w:pPr>
        <w:ind w:left="60"/>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0" w:right="9119" w:hanging="5"/>
        <w:spacing w:after="0" w:line="268" w:lineRule="auto"/>
        <w:tabs>
          <w:tab w:leader="none" w:pos="376"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 Ph. D.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SCHWARTZ</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00" w:right="9159" w:firstLine="8"/>
        <w:spacing w:after="0" w:line="268" w:lineRule="auto"/>
        <w:tabs>
          <w:tab w:leader="none" w:pos="416"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3.2++</w:t>
      </w:r>
    </w:p>
    <w:p>
      <w:pPr>
        <w:ind w:left="120"/>
        <w:spacing w:after="0" w:line="237" w:lineRule="auto"/>
        <w:rPr>
          <w:sz w:val="20"/>
          <w:szCs w:val="20"/>
          <w:color w:val="auto"/>
        </w:rPr>
      </w:pPr>
      <w:r>
        <w:rPr>
          <w:rFonts w:ascii="Courier New" w:cs="Courier New" w:eastAsia="Courier New" w:hAnsi="Courier New"/>
          <w:sz w:val="18"/>
          <w:szCs w:val="18"/>
          <w:color w:val="auto"/>
        </w:rPr>
        <w:t>Amended and</w:t>
      </w:r>
    </w:p>
    <w:p>
      <w:pPr>
        <w:ind w:left="60"/>
        <w:spacing w:after="0" w:line="238" w:lineRule="auto"/>
        <w:rPr>
          <w:sz w:val="20"/>
          <w:szCs w:val="20"/>
          <w:color w:val="auto"/>
        </w:rPr>
      </w:pPr>
      <w:r>
        <w:rPr>
          <w:rFonts w:ascii="Courier New" w:cs="Courier New" w:eastAsia="Courier New" w:hAnsi="Courier New"/>
          <w:sz w:val="18"/>
          <w:szCs w:val="18"/>
          <w:color w:val="auto"/>
        </w:rPr>
        <w:t>Restated By-</w:t>
      </w:r>
    </w:p>
    <w:p>
      <w:pPr>
        <w:ind w:left="120"/>
        <w:spacing w:after="0"/>
        <w:rPr>
          <w:sz w:val="20"/>
          <w:szCs w:val="20"/>
          <w:color w:val="auto"/>
        </w:rPr>
      </w:pPr>
      <w:r>
        <w:rPr>
          <w:rFonts w:ascii="Courier New" w:cs="Courier New" w:eastAsia="Courier New" w:hAnsi="Courier New"/>
          <w:sz w:val="18"/>
          <w:szCs w:val="18"/>
          <w:color w:val="auto"/>
        </w:rPr>
        <w:t>Laws of the</w:t>
      </w:r>
    </w:p>
    <w:p>
      <w:pPr>
        <w:ind w:left="120"/>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4.2++++ Form</w:t>
      </w:r>
    </w:p>
    <w:p>
      <w:pPr>
        <w:jc w:val="center"/>
        <w:ind w:right="8839"/>
        <w:spacing w:after="0"/>
        <w:rPr>
          <w:sz w:val="20"/>
          <w:szCs w:val="20"/>
          <w:color w:val="auto"/>
        </w:rPr>
      </w:pPr>
      <w:r>
        <w:rPr>
          <w:rFonts w:ascii="Courier New" w:cs="Courier New" w:eastAsia="Courier New" w:hAnsi="Courier New"/>
          <w:sz w:val="18"/>
          <w:szCs w:val="18"/>
          <w:color w:val="auto"/>
        </w:rPr>
        <w:t>of 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issued to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purchaser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April</w:t>
      </w:r>
    </w:p>
    <w:p>
      <w:pPr>
        <w:jc w:val="center"/>
        <w:ind w:right="8839"/>
        <w:spacing w:after="0"/>
        <w:rPr>
          <w:sz w:val="20"/>
          <w:szCs w:val="20"/>
          <w:color w:val="auto"/>
        </w:rPr>
      </w:pPr>
      <w:r>
        <w:rPr>
          <w:rFonts w:ascii="Courier New" w:cs="Courier New" w:eastAsia="Courier New" w:hAnsi="Courier New"/>
          <w:sz w:val="18"/>
          <w:szCs w:val="18"/>
          <w:color w:val="auto"/>
        </w:rPr>
        <w:t>1995. 4.3X</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Angelo. 4.4X</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Robert</w:t>
      </w:r>
    </w:p>
    <w:p>
      <w:pPr>
        <w:jc w:val="center"/>
        <w:ind w:right="8839"/>
        <w:spacing w:after="0"/>
        <w:rPr>
          <w:sz w:val="20"/>
          <w:szCs w:val="20"/>
          <w:color w:val="auto"/>
        </w:rPr>
      </w:pPr>
      <w:r>
        <w:rPr>
          <w:rFonts w:ascii="Courier New" w:cs="Courier New" w:eastAsia="Courier New" w:hAnsi="Courier New"/>
          <w:sz w:val="18"/>
          <w:szCs w:val="18"/>
          <w:color w:val="auto"/>
        </w:rPr>
        <w:t>Farrell.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4.5X Warrant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Purchase</w:t>
      </w:r>
    </w:p>
    <w:p>
      <w:pPr>
        <w:jc w:val="center"/>
        <w:ind w:right="8839"/>
        <w:spacing w:after="0"/>
        <w:rPr>
          <w:sz w:val="20"/>
          <w:szCs w:val="20"/>
          <w:color w:val="auto"/>
        </w:rPr>
      </w:pPr>
      <w:r>
        <w:rPr>
          <w:rFonts w:ascii="Courier New" w:cs="Courier New" w:eastAsia="Courier New" w:hAnsi="Courier New"/>
          <w:sz w:val="18"/>
          <w:szCs w:val="18"/>
          <w:color w:val="auto"/>
        </w:rPr>
        <w:t>Common</w:t>
      </w:r>
    </w:p>
    <w:p>
      <w:pPr>
        <w:sectPr>
          <w:pgSz w:w="11900" w:h="16838" w:orient="portrait"/>
          <w:cols w:equalWidth="0" w:num="1">
            <w:col w:w="10219"/>
          </w:cols>
          <w:pgMar w:left="240" w:top="136" w:right="1440" w:bottom="0" w:gutter="0" w:footer="0" w:header="0"/>
        </w:sectPr>
      </w:pPr>
    </w:p>
    <w:bookmarkStart w:id="93" w:name="page94"/>
    <w:bookmarkEnd w:id="93"/>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Joseph</w:t>
      </w:r>
    </w:p>
    <w:p>
      <w:pPr>
        <w:jc w:val="center"/>
        <w:ind w:right="8899"/>
        <w:spacing w:after="0"/>
        <w:rPr>
          <w:sz w:val="20"/>
          <w:szCs w:val="20"/>
          <w:color w:val="auto"/>
        </w:rPr>
      </w:pPr>
      <w:r>
        <w:rPr>
          <w:rFonts w:ascii="Courier New" w:cs="Courier New" w:eastAsia="Courier New" w:hAnsi="Courier New"/>
          <w:sz w:val="18"/>
          <w:szCs w:val="18"/>
          <w:color w:val="auto"/>
        </w:rPr>
        <w:t>Donahue.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4.6X Warrant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Hunter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Singer. 4.7X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Warrant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Stock--May</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Davis. 4.8X</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4.9X</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Callable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July</w:t>
      </w:r>
    </w:p>
    <w:p>
      <w:pPr>
        <w:jc w:val="center"/>
        <w:ind w:right="8899"/>
        <w:spacing w:after="0" w:line="237" w:lineRule="auto"/>
        <w:rPr>
          <w:sz w:val="20"/>
          <w:szCs w:val="20"/>
          <w:color w:val="auto"/>
        </w:rPr>
      </w:pPr>
      <w:r>
        <w:rPr>
          <w:rFonts w:ascii="Courier New" w:cs="Courier New" w:eastAsia="Courier New" w:hAnsi="Courier New"/>
          <w:sz w:val="18"/>
          <w:szCs w:val="18"/>
          <w:color w:val="auto"/>
        </w:rPr>
        <w:t>31, 2000,</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899"/>
        <w:spacing w:after="0"/>
        <w:rPr>
          <w:sz w:val="20"/>
          <w:szCs w:val="20"/>
          <w:color w:val="auto"/>
        </w:rPr>
      </w:pPr>
      <w:r>
        <w:rPr>
          <w:rFonts w:ascii="Courier New" w:cs="Courier New" w:eastAsia="Courier New" w:hAnsi="Courier New"/>
          <w:sz w:val="18"/>
          <w:szCs w:val="18"/>
          <w:color w:val="auto"/>
        </w:rPr>
        <w:t>Partners,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L.P. 4.10XXX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May 10,</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Sativum</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7"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May</w:t>
      </w:r>
    </w:p>
    <w:p>
      <w:pPr>
        <w:jc w:val="center"/>
        <w:ind w:right="8899"/>
        <w:spacing w:after="0" w:line="237" w:lineRule="auto"/>
        <w:rPr>
          <w:sz w:val="20"/>
          <w:szCs w:val="20"/>
          <w:color w:val="auto"/>
        </w:rPr>
      </w:pPr>
      <w:r>
        <w:rPr>
          <w:rFonts w:ascii="Courier New" w:cs="Courier New" w:eastAsia="Courier New" w:hAnsi="Courier New"/>
          <w:sz w:val="18"/>
          <w:szCs w:val="18"/>
          <w:color w:val="auto"/>
        </w:rPr>
        <w:t>10, 2001,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4.12XXX</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99"/>
        <w:spacing w:after="0"/>
        <w:rPr>
          <w:sz w:val="20"/>
          <w:szCs w:val="20"/>
          <w:color w:val="auto"/>
        </w:rPr>
      </w:pPr>
      <w:r>
        <w:rPr>
          <w:rFonts w:ascii="Courier New" w:cs="Courier New" w:eastAsia="Courier New" w:hAnsi="Courier New"/>
          <w:sz w:val="18"/>
          <w:szCs w:val="18"/>
          <w:color w:val="auto"/>
        </w:rPr>
        <w:t>10, 2001,</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Pacific</w:t>
      </w:r>
    </w:p>
    <w:p>
      <w:pPr>
        <w:jc w:val="center"/>
        <w:ind w:right="8899"/>
        <w:spacing w:after="0"/>
        <w:rPr>
          <w:sz w:val="20"/>
          <w:szCs w:val="20"/>
          <w:color w:val="auto"/>
        </w:rPr>
      </w:pPr>
      <w:r>
        <w:rPr>
          <w:rFonts w:ascii="Courier New" w:cs="Courier New" w:eastAsia="Courier New" w:hAnsi="Courier New"/>
          <w:sz w:val="18"/>
          <w:szCs w:val="18"/>
          <w:color w:val="auto"/>
        </w:rPr>
        <w:t>Crest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4.13XXX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Warrant,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899"/>
        <w:spacing w:after="0"/>
        <w:rPr>
          <w:sz w:val="20"/>
          <w:szCs w:val="20"/>
          <w:color w:val="auto"/>
        </w:rPr>
      </w:pPr>
      <w:r>
        <w:rPr>
          <w:rFonts w:ascii="Courier New" w:cs="Courier New" w:eastAsia="Courier New" w:hAnsi="Courier New"/>
          <w:sz w:val="18"/>
          <w:szCs w:val="18"/>
          <w:color w:val="auto"/>
        </w:rPr>
        <w:t>Financial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Group, Inc.</w:t>
      </w:r>
    </w:p>
    <w:p>
      <w:pPr>
        <w:jc w:val="center"/>
        <w:ind w:right="8899"/>
        <w:spacing w:after="0"/>
        <w:rPr>
          <w:sz w:val="20"/>
          <w:szCs w:val="20"/>
          <w:color w:val="auto"/>
        </w:rPr>
      </w:pPr>
      <w:r>
        <w:rPr>
          <w:rFonts w:ascii="Courier New" w:cs="Courier New" w:eastAsia="Courier New" w:hAnsi="Courier New"/>
          <w:sz w:val="18"/>
          <w:szCs w:val="18"/>
          <w:color w:val="auto"/>
        </w:rPr>
        <w:t>4.14XXX</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Callable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dated June</w:t>
      </w:r>
    </w:p>
    <w:p>
      <w:pPr>
        <w:jc w:val="center"/>
        <w:ind w:right="889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899"/>
        <w:spacing w:after="0"/>
        <w:rPr>
          <w:sz w:val="20"/>
          <w:szCs w:val="20"/>
          <w:color w:val="auto"/>
        </w:rPr>
      </w:pPr>
      <w:r>
        <w:rPr>
          <w:rFonts w:ascii="Courier New" w:cs="Courier New" w:eastAsia="Courier New" w:hAnsi="Courier New"/>
          <w:sz w:val="18"/>
          <w:szCs w:val="18"/>
          <w:color w:val="auto"/>
        </w:rPr>
        <w:t>issued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899"/>
        <w:spacing w:after="0"/>
        <w:rPr>
          <w:sz w:val="20"/>
          <w:szCs w:val="20"/>
          <w:color w:val="auto"/>
        </w:rPr>
      </w:pPr>
      <w:r>
        <w:rPr>
          <w:rFonts w:ascii="Courier New" w:cs="Courier New" w:eastAsia="Courier New" w:hAnsi="Courier New"/>
          <w:sz w:val="18"/>
          <w:szCs w:val="18"/>
          <w:color w:val="auto"/>
        </w:rPr>
        <w:t>Partners,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L.P. 4.15XXX</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Purchase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June</w:t>
      </w:r>
    </w:p>
    <w:p>
      <w:pPr>
        <w:sectPr>
          <w:pgSz w:w="11900" w:h="16838" w:orient="portrait"/>
          <w:cols w:equalWidth="0" w:num="1">
            <w:col w:w="10159"/>
          </w:cols>
          <w:pgMar w:left="300" w:top="136" w:right="1440" w:bottom="0" w:gutter="0" w:footer="0" w:header="0"/>
        </w:sectPr>
      </w:pPr>
    </w:p>
    <w:bookmarkStart w:id="94" w:name="page95"/>
    <w:bookmarkEnd w:id="94"/>
    <w:p>
      <w:pPr>
        <w:jc w:val="center"/>
        <w:ind w:right="8839"/>
        <w:spacing w:after="0"/>
        <w:rPr>
          <w:sz w:val="20"/>
          <w:szCs w:val="20"/>
          <w:color w:val="auto"/>
        </w:rPr>
      </w:pPr>
      <w:r>
        <w:rPr>
          <w:rFonts w:ascii="Courier New" w:cs="Courier New" w:eastAsia="Courier New" w:hAnsi="Courier New"/>
          <w:sz w:val="18"/>
          <w:szCs w:val="18"/>
          <w:color w:val="auto"/>
        </w:rPr>
        <w:t>21, 2001,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839"/>
        <w:spacing w:after="0"/>
        <w:rPr>
          <w:sz w:val="20"/>
          <w:szCs w:val="20"/>
          <w:color w:val="auto"/>
        </w:rPr>
      </w:pPr>
      <w:r>
        <w:rPr>
          <w:rFonts w:ascii="Courier New" w:cs="Courier New" w:eastAsia="Courier New" w:hAnsi="Courier New"/>
          <w:sz w:val="18"/>
          <w:szCs w:val="18"/>
          <w:color w:val="auto"/>
        </w:rPr>
        <w:t>Millennium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L.P. 5.1</w:t>
      </w:r>
    </w:p>
    <w:p>
      <w:pPr>
        <w:jc w:val="center"/>
        <w:ind w:right="8839"/>
        <w:spacing w:after="0"/>
        <w:rPr>
          <w:sz w:val="20"/>
          <w:szCs w:val="20"/>
          <w:color w:val="auto"/>
        </w:rPr>
      </w:pPr>
      <w:r>
        <w:rPr>
          <w:rFonts w:ascii="Courier New" w:cs="Courier New" w:eastAsia="Courier New" w:hAnsi="Courier New"/>
          <w:sz w:val="18"/>
          <w:szCs w:val="18"/>
          <w:color w:val="auto"/>
        </w:rPr>
        <w:t>Opinion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839"/>
        <w:spacing w:after="0"/>
        <w:rPr>
          <w:sz w:val="20"/>
          <w:szCs w:val="20"/>
          <w:color w:val="auto"/>
        </w:rPr>
      </w:pPr>
      <w:r>
        <w:rPr>
          <w:rFonts w:ascii="Courier New" w:cs="Courier New" w:eastAsia="Courier New" w:hAnsi="Courier New"/>
          <w:sz w:val="18"/>
          <w:szCs w:val="18"/>
          <w:color w:val="auto"/>
        </w:rPr>
        <w:t>Gray. 10.1*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February 14,</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1992, among</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its</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10.2*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at-will</w:t>
      </w:r>
    </w:p>
    <w:p>
      <w:pPr>
        <w:jc w:val="center"/>
        <w:ind w:right="8839"/>
        <w:spacing w:after="0"/>
        <w:rPr>
          <w:sz w:val="20"/>
          <w:szCs w:val="20"/>
          <w:color w:val="auto"/>
        </w:rPr>
      </w:pPr>
      <w:r>
        <w:rPr>
          <w:rFonts w:ascii="Courier New" w:cs="Courier New" w:eastAsia="Courier New" w:hAnsi="Courier New"/>
          <w:sz w:val="18"/>
          <w:szCs w:val="18"/>
          <w:color w:val="auto"/>
        </w:rPr>
        <w:t>Employment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most of</w:t>
      </w:r>
    </w:p>
    <w:p>
      <w:pPr>
        <w:jc w:val="center"/>
        <w:ind w:right="8839"/>
        <w:spacing w:after="0"/>
        <w:rPr>
          <w:sz w:val="20"/>
          <w:szCs w:val="20"/>
          <w:color w:val="auto"/>
        </w:rPr>
      </w:pPr>
      <w:r>
        <w:rPr>
          <w:rFonts w:ascii="Courier New" w:cs="Courier New" w:eastAsia="Courier New" w:hAnsi="Courier New"/>
          <w:sz w:val="18"/>
          <w:szCs w:val="18"/>
          <w:color w:val="auto"/>
        </w:rPr>
        <w:t>its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839"/>
        <w:spacing w:after="0"/>
        <w:rPr>
          <w:sz w:val="20"/>
          <w:szCs w:val="20"/>
          <w:color w:val="auto"/>
        </w:rPr>
      </w:pPr>
      <w:r>
        <w:rPr>
          <w:rFonts w:ascii="Courier New" w:cs="Courier New" w:eastAsia="Courier New" w:hAnsi="Courier New"/>
          <w:sz w:val="18"/>
          <w:szCs w:val="18"/>
          <w:color w:val="auto"/>
        </w:rPr>
        <w:t>10.3*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between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and members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its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Scientific</w:t>
      </w:r>
    </w:p>
    <w:p>
      <w:pPr>
        <w:jc w:val="center"/>
        <w:ind w:right="8839"/>
        <w:spacing w:after="0"/>
        <w:rPr>
          <w:sz w:val="20"/>
          <w:szCs w:val="20"/>
          <w:color w:val="auto"/>
        </w:rPr>
      </w:pPr>
      <w:r>
        <w:rPr>
          <w:rFonts w:ascii="Courier New" w:cs="Courier New" w:eastAsia="Courier New" w:hAnsi="Courier New"/>
          <w:sz w:val="18"/>
          <w:szCs w:val="18"/>
          <w:color w:val="auto"/>
        </w:rPr>
        <w:t>Advisory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10.4*</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Nondisclosure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its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Contractors.</w:t>
      </w:r>
    </w:p>
    <w:p>
      <w:pPr>
        <w:jc w:val="center"/>
        <w:ind w:right="8839"/>
        <w:spacing w:after="0"/>
        <w:rPr>
          <w:sz w:val="20"/>
          <w:szCs w:val="20"/>
          <w:color w:val="auto"/>
        </w:rPr>
      </w:pPr>
      <w:r>
        <w:rPr>
          <w:rFonts w:ascii="Courier New" w:cs="Courier New" w:eastAsia="Courier New" w:hAnsi="Courier New"/>
          <w:sz w:val="18"/>
          <w:szCs w:val="18"/>
          <w:color w:val="auto"/>
        </w:rPr>
        <w:t>10.5* 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839"/>
        <w:spacing w:after="0"/>
        <w:rPr>
          <w:sz w:val="20"/>
          <w:szCs w:val="20"/>
          <w:color w:val="auto"/>
        </w:rPr>
      </w:pPr>
      <w:r>
        <w:rPr>
          <w:rFonts w:ascii="Courier New" w:cs="Courier New" w:eastAsia="Courier New" w:hAnsi="Courier New"/>
          <w:sz w:val="18"/>
          <w:szCs w:val="18"/>
          <w:color w:val="auto"/>
        </w:rPr>
        <w:t>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April</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23, 1991,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PacifiCorp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Credit, Inc.</w:t>
      </w:r>
    </w:p>
    <w:p>
      <w:pPr>
        <w:jc w:val="center"/>
        <w:ind w:right="8839"/>
        <w:spacing w:after="0"/>
        <w:rPr>
          <w:sz w:val="20"/>
          <w:szCs w:val="20"/>
          <w:color w:val="auto"/>
        </w:rPr>
      </w:pPr>
      <w:r>
        <w:rPr>
          <w:rFonts w:ascii="Courier New" w:cs="Courier New" w:eastAsia="Courier New" w:hAnsi="Courier New"/>
          <w:sz w:val="18"/>
          <w:szCs w:val="18"/>
          <w:color w:val="auto"/>
        </w:rPr>
        <w:t>10.6* 1988</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10.7*</w:t>
      </w:r>
    </w:p>
    <w:p>
      <w:pPr>
        <w:jc w:val="center"/>
        <w:ind w:right="8839"/>
        <w:spacing w:after="0"/>
        <w:rPr>
          <w:sz w:val="20"/>
          <w:szCs w:val="20"/>
          <w:color w:val="auto"/>
        </w:rPr>
      </w:pPr>
      <w:r>
        <w:rPr>
          <w:rFonts w:ascii="Courier New" w:cs="Courier New" w:eastAsia="Courier New" w:hAnsi="Courier New"/>
          <w:sz w:val="18"/>
          <w:szCs w:val="18"/>
          <w:color w:val="auto"/>
        </w:rPr>
        <w:t>1992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10.8*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1992 Stock</w:t>
      </w:r>
    </w:p>
    <w:p>
      <w:pPr>
        <w:jc w:val="center"/>
        <w:ind w:right="8839"/>
        <w:spacing w:after="0"/>
        <w:rPr>
          <w:sz w:val="20"/>
          <w:szCs w:val="20"/>
          <w:color w:val="auto"/>
        </w:rPr>
      </w:pPr>
      <w:r>
        <w:rPr>
          <w:rFonts w:ascii="Courier New" w:cs="Courier New" w:eastAsia="Courier New" w:hAnsi="Courier New"/>
          <w:sz w:val="18"/>
          <w:szCs w:val="18"/>
          <w:color w:val="auto"/>
        </w:rPr>
        <w:t>Option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Non-</w:t>
      </w:r>
    </w:p>
    <w:p>
      <w:pPr>
        <w:jc w:val="center"/>
        <w:ind w:right="8839"/>
        <w:spacing w:after="0"/>
        <w:rPr>
          <w:sz w:val="20"/>
          <w:szCs w:val="20"/>
          <w:color w:val="auto"/>
        </w:rPr>
      </w:pPr>
      <w:r>
        <w:rPr>
          <w:rFonts w:ascii="Courier New" w:cs="Courier New" w:eastAsia="Courier New" w:hAnsi="Courier New"/>
          <w:sz w:val="18"/>
          <w:szCs w:val="18"/>
          <w:color w:val="auto"/>
        </w:rPr>
        <w:t>Employee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10.9**!!!!</w:t>
      </w:r>
    </w:p>
    <w:p>
      <w:pPr>
        <w:jc w:val="center"/>
        <w:ind w:right="8839"/>
        <w:spacing w:after="0"/>
        <w:rPr>
          <w:sz w:val="20"/>
          <w:szCs w:val="20"/>
          <w:color w:val="auto"/>
        </w:rPr>
      </w:pPr>
      <w:r>
        <w:rPr>
          <w:rFonts w:ascii="Courier New" w:cs="Courier New" w:eastAsia="Courier New" w:hAnsi="Courier New"/>
          <w:sz w:val="18"/>
          <w:szCs w:val="18"/>
          <w:color w:val="auto"/>
        </w:rPr>
        <w:t>1992</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10.12++</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March 16,</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1994,</w:t>
      </w:r>
    </w:p>
    <w:p>
      <w:pPr>
        <w:sectPr>
          <w:pgSz w:w="11900" w:h="16838" w:orient="portrait"/>
          <w:cols w:equalWidth="0" w:num="1">
            <w:col w:w="10219"/>
          </w:cols>
          <w:pgMar w:left="240" w:top="136" w:right="1440" w:bottom="0" w:gutter="0" w:footer="0" w:header="0"/>
        </w:sectPr>
      </w:pPr>
    </w:p>
    <w:bookmarkStart w:id="95" w:name="page96"/>
    <w:bookmarkEnd w:id="95"/>
    <w:p>
      <w:pPr>
        <w:jc w:val="center"/>
        <w:ind w:right="8839"/>
        <w:spacing w:after="0"/>
        <w:rPr>
          <w:sz w:val="20"/>
          <w:szCs w:val="20"/>
          <w:color w:val="auto"/>
        </w:rPr>
      </w:pPr>
      <w:r>
        <w:rPr>
          <w:rFonts w:ascii="Courier New" w:cs="Courier New" w:eastAsia="Courier New" w:hAnsi="Courier New"/>
          <w:sz w:val="18"/>
          <w:szCs w:val="18"/>
          <w:color w:val="auto"/>
        </w:rPr>
        <w:t>between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Ltd.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10.13++ 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Loan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30, 1994,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First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 of</w:t>
      </w:r>
    </w:p>
    <w:p>
      <w:pPr>
        <w:jc w:val="center"/>
        <w:ind w:right="8839"/>
        <w:spacing w:after="0"/>
        <w:rPr>
          <w:sz w:val="20"/>
          <w:szCs w:val="20"/>
          <w:color w:val="auto"/>
        </w:rPr>
      </w:pPr>
      <w:r>
        <w:rPr>
          <w:rFonts w:ascii="Courier New" w:cs="Courier New" w:eastAsia="Courier New" w:hAnsi="Courier New"/>
          <w:sz w:val="18"/>
          <w:szCs w:val="18"/>
          <w:color w:val="auto"/>
        </w:rPr>
        <w:t>Boston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NUMBER DESCRIPTION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 w:hanging="205"/>
        <w:spacing w:after="0"/>
        <w:tabs>
          <w:tab w:leader="none" w:pos="2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220" w:right="8219" w:firstLine="46"/>
        <w:spacing w:after="0" w:line="268" w:lineRule="auto"/>
        <w:tabs>
          <w:tab w:leader="none" w:pos="589"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10.14++ Lease Agreement between</w:t>
      </w:r>
    </w:p>
    <w:p>
      <w:pPr>
        <w:jc w:val="center"/>
        <w:ind w:right="7999"/>
        <w:spacing w:after="0" w:line="233" w:lineRule="auto"/>
        <w:rPr>
          <w:sz w:val="20"/>
          <w:szCs w:val="20"/>
          <w:color w:val="auto"/>
        </w:rPr>
      </w:pPr>
      <w:r>
        <w:rPr>
          <w:rFonts w:ascii="Courier New" w:cs="Courier New" w:eastAsia="Courier New" w:hAnsi="Courier New"/>
          <w:sz w:val="18"/>
          <w:szCs w:val="18"/>
          <w:color w:val="auto"/>
        </w:rPr>
        <w:t>the Registrant and</w:t>
      </w:r>
    </w:p>
    <w:p>
      <w:pPr>
        <w:jc w:val="center"/>
        <w:ind w:right="7999"/>
        <w:spacing w:after="0"/>
        <w:rPr>
          <w:sz w:val="20"/>
          <w:szCs w:val="20"/>
          <w:color w:val="auto"/>
        </w:rPr>
      </w:pPr>
      <w:r>
        <w:rPr>
          <w:rFonts w:ascii="Courier New" w:cs="Courier New" w:eastAsia="Courier New" w:hAnsi="Courier New"/>
          <w:sz w:val="18"/>
          <w:szCs w:val="18"/>
          <w:color w:val="auto"/>
        </w:rPr>
        <w:t>Rhode Island</w:t>
      </w:r>
    </w:p>
    <w:p>
      <w:pPr>
        <w:jc w:val="center"/>
        <w:ind w:right="799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7999"/>
        <w:spacing w:after="0"/>
        <w:rPr>
          <w:sz w:val="20"/>
          <w:szCs w:val="20"/>
          <w:color w:val="auto"/>
        </w:rPr>
      </w:pPr>
      <w:r>
        <w:rPr>
          <w:rFonts w:ascii="Courier New" w:cs="Courier New" w:eastAsia="Courier New" w:hAnsi="Courier New"/>
          <w:sz w:val="18"/>
          <w:szCs w:val="18"/>
          <w:color w:val="auto"/>
        </w:rPr>
        <w:t>Facilities</w:t>
      </w:r>
    </w:p>
    <w:p>
      <w:pPr>
        <w:jc w:val="center"/>
        <w:ind w:right="7999"/>
        <w:spacing w:after="0" w:line="237" w:lineRule="auto"/>
        <w:rPr>
          <w:sz w:val="20"/>
          <w:szCs w:val="20"/>
          <w:color w:val="auto"/>
        </w:rPr>
      </w:pPr>
      <w:r>
        <w:rPr>
          <w:rFonts w:ascii="Courier New" w:cs="Courier New" w:eastAsia="Courier New" w:hAnsi="Courier New"/>
          <w:sz w:val="18"/>
          <w:szCs w:val="18"/>
          <w:color w:val="auto"/>
        </w:rPr>
        <w:t>Corporation, dated</w:t>
      </w:r>
    </w:p>
    <w:p>
      <w:pPr>
        <w:jc w:val="center"/>
        <w:ind w:right="7999"/>
        <w:spacing w:after="0"/>
        <w:rPr>
          <w:sz w:val="20"/>
          <w:szCs w:val="20"/>
          <w:color w:val="auto"/>
        </w:rPr>
      </w:pPr>
      <w:r>
        <w:rPr>
          <w:rFonts w:ascii="Courier New" w:cs="Courier New" w:eastAsia="Courier New" w:hAnsi="Courier New"/>
          <w:sz w:val="18"/>
          <w:szCs w:val="18"/>
          <w:color w:val="auto"/>
        </w:rPr>
        <w:t>as of August 1,</w:t>
      </w:r>
    </w:p>
    <w:p>
      <w:pPr>
        <w:jc w:val="center"/>
        <w:ind w:right="7999"/>
        <w:spacing w:after="0" w:line="237" w:lineRule="auto"/>
        <w:rPr>
          <w:sz w:val="20"/>
          <w:szCs w:val="20"/>
          <w:color w:val="auto"/>
        </w:rPr>
      </w:pPr>
      <w:r>
        <w:rPr>
          <w:rFonts w:ascii="Courier New" w:cs="Courier New" w:eastAsia="Courier New" w:hAnsi="Courier New"/>
          <w:sz w:val="18"/>
          <w:szCs w:val="18"/>
          <w:color w:val="auto"/>
        </w:rPr>
        <w:t>1992. 10.15++ First</w:t>
      </w:r>
    </w:p>
    <w:p>
      <w:pPr>
        <w:jc w:val="center"/>
        <w:ind w:right="7999"/>
        <w:spacing w:after="0" w:line="238" w:lineRule="auto"/>
        <w:rPr>
          <w:sz w:val="20"/>
          <w:szCs w:val="20"/>
          <w:color w:val="auto"/>
        </w:rPr>
      </w:pPr>
      <w:r>
        <w:rPr>
          <w:rFonts w:ascii="Courier New" w:cs="Courier New" w:eastAsia="Courier New" w:hAnsi="Courier New"/>
          <w:sz w:val="18"/>
          <w:szCs w:val="18"/>
          <w:color w:val="auto"/>
        </w:rPr>
        <w:t>Amendment to Lease</w:t>
      </w:r>
    </w:p>
    <w:p>
      <w:pPr>
        <w:jc w:val="center"/>
        <w:ind w:right="7999"/>
        <w:spacing w:after="0"/>
        <w:rPr>
          <w:sz w:val="20"/>
          <w:szCs w:val="20"/>
          <w:color w:val="auto"/>
        </w:rPr>
      </w:pPr>
      <w:r>
        <w:rPr>
          <w:rFonts w:ascii="Courier New" w:cs="Courier New" w:eastAsia="Courier New" w:hAnsi="Courier New"/>
          <w:sz w:val="18"/>
          <w:szCs w:val="18"/>
          <w:color w:val="auto"/>
        </w:rPr>
        <w:t>Agreement between</w:t>
      </w:r>
    </w:p>
    <w:p>
      <w:pPr>
        <w:jc w:val="center"/>
        <w:ind w:right="7999"/>
        <w:spacing w:after="0" w:line="237" w:lineRule="auto"/>
        <w:rPr>
          <w:sz w:val="20"/>
          <w:szCs w:val="20"/>
          <w:color w:val="auto"/>
        </w:rPr>
      </w:pPr>
      <w:r>
        <w:rPr>
          <w:rFonts w:ascii="Courier New" w:cs="Courier New" w:eastAsia="Courier New" w:hAnsi="Courier New"/>
          <w:sz w:val="18"/>
          <w:szCs w:val="18"/>
          <w:color w:val="auto"/>
        </w:rPr>
        <w:t>Registrant and The</w:t>
      </w:r>
    </w:p>
    <w:p>
      <w:pPr>
        <w:jc w:val="center"/>
        <w:ind w:right="7999"/>
        <w:spacing w:after="0"/>
        <w:rPr>
          <w:sz w:val="20"/>
          <w:szCs w:val="20"/>
          <w:color w:val="auto"/>
        </w:rPr>
      </w:pPr>
      <w:r>
        <w:rPr>
          <w:rFonts w:ascii="Courier New" w:cs="Courier New" w:eastAsia="Courier New" w:hAnsi="Courier New"/>
          <w:sz w:val="18"/>
          <w:szCs w:val="18"/>
          <w:color w:val="auto"/>
        </w:rPr>
        <w:t>Rhode Island</w:t>
      </w:r>
    </w:p>
    <w:p>
      <w:pPr>
        <w:jc w:val="center"/>
        <w:ind w:right="799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7999"/>
        <w:spacing w:after="0"/>
        <w:rPr>
          <w:sz w:val="20"/>
          <w:szCs w:val="20"/>
          <w:color w:val="auto"/>
        </w:rPr>
      </w:pPr>
      <w:r>
        <w:rPr>
          <w:rFonts w:ascii="Courier New" w:cs="Courier New" w:eastAsia="Courier New" w:hAnsi="Courier New"/>
          <w:sz w:val="18"/>
          <w:szCs w:val="18"/>
          <w:color w:val="auto"/>
        </w:rPr>
        <w:t>Facilities</w:t>
      </w:r>
    </w:p>
    <w:p>
      <w:pPr>
        <w:jc w:val="center"/>
        <w:ind w:right="7999"/>
        <w:spacing w:after="0" w:line="237" w:lineRule="auto"/>
        <w:rPr>
          <w:sz w:val="20"/>
          <w:szCs w:val="20"/>
          <w:color w:val="auto"/>
        </w:rPr>
      </w:pPr>
      <w:r>
        <w:rPr>
          <w:rFonts w:ascii="Courier New" w:cs="Courier New" w:eastAsia="Courier New" w:hAnsi="Courier New"/>
          <w:sz w:val="18"/>
          <w:szCs w:val="18"/>
          <w:color w:val="auto"/>
        </w:rPr>
        <w:t>Corporation, dated</w:t>
      </w:r>
    </w:p>
    <w:p>
      <w:pPr>
        <w:jc w:val="center"/>
        <w:ind w:right="7999"/>
        <w:spacing w:after="0"/>
        <w:rPr>
          <w:sz w:val="20"/>
          <w:szCs w:val="20"/>
          <w:color w:val="auto"/>
        </w:rPr>
      </w:pPr>
      <w:r>
        <w:rPr>
          <w:rFonts w:ascii="Courier New" w:cs="Courier New" w:eastAsia="Courier New" w:hAnsi="Courier New"/>
          <w:sz w:val="18"/>
          <w:szCs w:val="18"/>
          <w:color w:val="auto"/>
        </w:rPr>
        <w:t>as of September 15,</w:t>
      </w:r>
    </w:p>
    <w:p>
      <w:pPr>
        <w:jc w:val="center"/>
        <w:ind w:right="7999"/>
        <w:spacing w:after="0" w:line="237" w:lineRule="auto"/>
        <w:rPr>
          <w:sz w:val="20"/>
          <w:szCs w:val="20"/>
          <w:color w:val="auto"/>
        </w:rPr>
      </w:pPr>
      <w:r>
        <w:rPr>
          <w:rFonts w:ascii="Courier New" w:cs="Courier New" w:eastAsia="Courier New" w:hAnsi="Courier New"/>
          <w:sz w:val="18"/>
          <w:szCs w:val="18"/>
          <w:color w:val="auto"/>
        </w:rPr>
        <w:t>1994. 10.17**++++</w:t>
      </w:r>
    </w:p>
    <w:p>
      <w:pPr>
        <w:jc w:val="center"/>
        <w:ind w:right="799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7999"/>
        <w:spacing w:after="0"/>
        <w:rPr>
          <w:sz w:val="20"/>
          <w:szCs w:val="20"/>
          <w:color w:val="auto"/>
        </w:rPr>
      </w:pPr>
      <w:r>
        <w:rPr>
          <w:rFonts w:ascii="Courier New" w:cs="Courier New" w:eastAsia="Courier New" w:hAnsi="Courier New"/>
          <w:sz w:val="18"/>
          <w:szCs w:val="18"/>
          <w:color w:val="auto"/>
        </w:rPr>
        <w:t>Marketing and</w:t>
      </w:r>
    </w:p>
    <w:p>
      <w:pPr>
        <w:jc w:val="center"/>
        <w:ind w:right="7999"/>
        <w:spacing w:after="0" w:line="237" w:lineRule="auto"/>
        <w:rPr>
          <w:sz w:val="20"/>
          <w:szCs w:val="20"/>
          <w:color w:val="auto"/>
        </w:rPr>
      </w:pPr>
      <w:r>
        <w:rPr>
          <w:rFonts w:ascii="Courier New" w:cs="Courier New" w:eastAsia="Courier New" w:hAnsi="Courier New"/>
          <w:sz w:val="18"/>
          <w:szCs w:val="18"/>
          <w:color w:val="auto"/>
        </w:rPr>
        <w:t>License Agreement,</w:t>
      </w:r>
    </w:p>
    <w:p>
      <w:pPr>
        <w:jc w:val="center"/>
        <w:ind w:right="7999"/>
        <w:spacing w:after="0"/>
        <w:rPr>
          <w:sz w:val="20"/>
          <w:szCs w:val="20"/>
          <w:color w:val="auto"/>
        </w:rPr>
      </w:pPr>
      <w:r>
        <w:rPr>
          <w:rFonts w:ascii="Courier New" w:cs="Courier New" w:eastAsia="Courier New" w:hAnsi="Courier New"/>
          <w:sz w:val="18"/>
          <w:szCs w:val="18"/>
          <w:color w:val="auto"/>
        </w:rPr>
        <w:t>dated as of March</w:t>
      </w:r>
    </w:p>
    <w:p>
      <w:pPr>
        <w:jc w:val="center"/>
        <w:ind w:right="7999"/>
        <w:spacing w:after="0" w:line="237" w:lineRule="auto"/>
        <w:rPr>
          <w:sz w:val="20"/>
          <w:szCs w:val="20"/>
          <w:color w:val="auto"/>
        </w:rPr>
      </w:pPr>
      <w:r>
        <w:rPr>
          <w:rFonts w:ascii="Courier New" w:cs="Courier New" w:eastAsia="Courier New" w:hAnsi="Courier New"/>
          <w:sz w:val="18"/>
          <w:szCs w:val="18"/>
          <w:color w:val="auto"/>
        </w:rPr>
        <w:t>30, 1995 between</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Registrant and Astra</w:t>
      </w:r>
    </w:p>
    <w:p>
      <w:pPr>
        <w:spacing w:after="0" w:line="1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AB. 10.18++++ Form</w:t>
      </w:r>
    </w:p>
    <w:p>
      <w:pPr>
        <w:jc w:val="center"/>
        <w:ind w:right="7999"/>
        <w:spacing w:after="0" w:line="238" w:lineRule="auto"/>
        <w:rPr>
          <w:sz w:val="20"/>
          <w:szCs w:val="20"/>
          <w:color w:val="auto"/>
        </w:rPr>
      </w:pPr>
      <w:r>
        <w:rPr>
          <w:rFonts w:ascii="Courier New" w:cs="Courier New" w:eastAsia="Courier New" w:hAnsi="Courier New"/>
          <w:sz w:val="18"/>
          <w:szCs w:val="18"/>
          <w:color w:val="auto"/>
        </w:rPr>
        <w:t>of Unit Purchase</w:t>
      </w:r>
    </w:p>
    <w:p>
      <w:pPr>
        <w:jc w:val="center"/>
        <w:ind w:right="7999"/>
        <w:spacing w:after="0"/>
        <w:rPr>
          <w:sz w:val="20"/>
          <w:szCs w:val="20"/>
          <w:color w:val="auto"/>
        </w:rPr>
      </w:pPr>
      <w:r>
        <w:rPr>
          <w:rFonts w:ascii="Courier New" w:cs="Courier New" w:eastAsia="Courier New" w:hAnsi="Courier New"/>
          <w:sz w:val="18"/>
          <w:szCs w:val="18"/>
          <w:color w:val="auto"/>
        </w:rPr>
        <w:t>Agreement to be</w:t>
      </w:r>
    </w:p>
    <w:p>
      <w:pPr>
        <w:jc w:val="center"/>
        <w:ind w:right="7999"/>
        <w:spacing w:after="0" w:line="237" w:lineRule="auto"/>
        <w:rPr>
          <w:sz w:val="20"/>
          <w:szCs w:val="20"/>
          <w:color w:val="auto"/>
        </w:rPr>
      </w:pPr>
      <w:r>
        <w:rPr>
          <w:rFonts w:ascii="Courier New" w:cs="Courier New" w:eastAsia="Courier New" w:hAnsi="Courier New"/>
          <w:sz w:val="18"/>
          <w:szCs w:val="18"/>
          <w:color w:val="auto"/>
        </w:rPr>
        <w:t>executed by the</w:t>
      </w:r>
    </w:p>
    <w:p>
      <w:pPr>
        <w:jc w:val="center"/>
        <w:ind w:right="7999"/>
        <w:spacing w:after="0" w:line="238" w:lineRule="auto"/>
        <w:rPr>
          <w:sz w:val="20"/>
          <w:szCs w:val="20"/>
          <w:color w:val="auto"/>
        </w:rPr>
      </w:pPr>
      <w:r>
        <w:rPr>
          <w:rFonts w:ascii="Courier New" w:cs="Courier New" w:eastAsia="Courier New" w:hAnsi="Courier New"/>
          <w:sz w:val="18"/>
          <w:szCs w:val="18"/>
          <w:color w:val="auto"/>
        </w:rPr>
        <w:t>purchasers of the</w:t>
      </w:r>
    </w:p>
    <w:p>
      <w:pPr>
        <w:jc w:val="center"/>
        <w:ind w:right="7999"/>
        <w:spacing w:after="0"/>
        <w:rPr>
          <w:sz w:val="20"/>
          <w:szCs w:val="20"/>
          <w:color w:val="auto"/>
        </w:rPr>
      </w:pPr>
      <w:r>
        <w:rPr>
          <w:rFonts w:ascii="Courier New" w:cs="Courier New" w:eastAsia="Courier New" w:hAnsi="Courier New"/>
          <w:sz w:val="18"/>
          <w:szCs w:val="18"/>
          <w:color w:val="auto"/>
        </w:rPr>
        <w:t>Common Stock and</w:t>
      </w:r>
    </w:p>
    <w:p>
      <w:pPr>
        <w:jc w:val="center"/>
        <w:ind w:right="7999"/>
        <w:spacing w:after="0" w:line="237" w:lineRule="auto"/>
        <w:rPr>
          <w:sz w:val="20"/>
          <w:szCs w:val="20"/>
          <w:color w:val="auto"/>
        </w:rPr>
      </w:pPr>
      <w:r>
        <w:rPr>
          <w:rFonts w:ascii="Courier New" w:cs="Courier New" w:eastAsia="Courier New" w:hAnsi="Courier New"/>
          <w:sz w:val="18"/>
          <w:szCs w:val="18"/>
          <w:color w:val="auto"/>
        </w:rPr>
        <w:t>Warrants offered in</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April 1995. 10.19+++</w:t>
      </w:r>
    </w:p>
    <w:p>
      <w:pPr>
        <w:spacing w:after="0" w:line="21"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Form of Common Stock</w:t>
      </w:r>
    </w:p>
    <w:p>
      <w:pPr>
        <w:spacing w:after="0" w:line="1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Purchase Agreement</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to be executed among</w:t>
      </w:r>
    </w:p>
    <w:p>
      <w:pPr>
        <w:spacing w:after="0" w:line="1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the Registrant and</w:t>
      </w:r>
    </w:p>
    <w:p>
      <w:pPr>
        <w:jc w:val="center"/>
        <w:ind w:right="7999"/>
        <w:spacing w:after="0" w:line="238" w:lineRule="auto"/>
        <w:rPr>
          <w:sz w:val="20"/>
          <w:szCs w:val="20"/>
          <w:color w:val="auto"/>
        </w:rPr>
      </w:pPr>
      <w:r>
        <w:rPr>
          <w:rFonts w:ascii="Courier New" w:cs="Courier New" w:eastAsia="Courier New" w:hAnsi="Courier New"/>
          <w:sz w:val="18"/>
          <w:szCs w:val="18"/>
          <w:color w:val="auto"/>
        </w:rPr>
        <w:t>certain purchasers</w:t>
      </w:r>
    </w:p>
    <w:p>
      <w:pPr>
        <w:jc w:val="center"/>
        <w:ind w:right="7999"/>
        <w:spacing w:after="0"/>
        <w:rPr>
          <w:sz w:val="20"/>
          <w:szCs w:val="20"/>
          <w:color w:val="auto"/>
        </w:rPr>
      </w:pPr>
      <w:r>
        <w:rPr>
          <w:rFonts w:ascii="Courier New" w:cs="Courier New" w:eastAsia="Courier New" w:hAnsi="Courier New"/>
          <w:sz w:val="18"/>
          <w:szCs w:val="18"/>
          <w:color w:val="auto"/>
        </w:rPr>
        <w:t>of the Registrant's</w:t>
      </w:r>
    </w:p>
    <w:p>
      <w:pPr>
        <w:jc w:val="center"/>
        <w:ind w:right="799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7999"/>
        <w:spacing w:after="0" w:line="238" w:lineRule="auto"/>
        <w:rPr>
          <w:sz w:val="20"/>
          <w:szCs w:val="20"/>
          <w:color w:val="auto"/>
        </w:rPr>
      </w:pPr>
      <w:r>
        <w:rPr>
          <w:rFonts w:ascii="Courier New" w:cs="Courier New" w:eastAsia="Courier New" w:hAnsi="Courier New"/>
          <w:sz w:val="18"/>
          <w:szCs w:val="18"/>
          <w:color w:val="auto"/>
        </w:rPr>
        <w:t>10.22### Lease</w:t>
      </w:r>
    </w:p>
    <w:p>
      <w:pPr>
        <w:jc w:val="center"/>
        <w:ind w:right="7999"/>
        <w:spacing w:after="0"/>
        <w:rPr>
          <w:sz w:val="20"/>
          <w:szCs w:val="20"/>
          <w:color w:val="auto"/>
        </w:rPr>
      </w:pPr>
      <w:r>
        <w:rPr>
          <w:rFonts w:ascii="Courier New" w:cs="Courier New" w:eastAsia="Courier New" w:hAnsi="Courier New"/>
          <w:sz w:val="18"/>
          <w:szCs w:val="18"/>
          <w:color w:val="auto"/>
        </w:rPr>
        <w:t>Agreement, dated as</w:t>
      </w:r>
    </w:p>
    <w:p>
      <w:pPr>
        <w:jc w:val="center"/>
        <w:ind w:right="7999"/>
        <w:spacing w:after="0" w:line="237" w:lineRule="auto"/>
        <w:rPr>
          <w:sz w:val="20"/>
          <w:szCs w:val="20"/>
          <w:color w:val="auto"/>
        </w:rPr>
      </w:pPr>
      <w:r>
        <w:rPr>
          <w:rFonts w:ascii="Courier New" w:cs="Courier New" w:eastAsia="Courier New" w:hAnsi="Courier New"/>
          <w:sz w:val="18"/>
          <w:szCs w:val="18"/>
          <w:color w:val="auto"/>
        </w:rPr>
        <w:t>of November 21,</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1997, by and between</w:t>
      </w:r>
    </w:p>
    <w:p>
      <w:pPr>
        <w:spacing w:after="0" w:line="1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Hub RI Properties</w:t>
      </w:r>
    </w:p>
    <w:p>
      <w:pPr>
        <w:jc w:val="center"/>
        <w:ind w:right="7999"/>
        <w:spacing w:after="0" w:line="238" w:lineRule="auto"/>
        <w:rPr>
          <w:sz w:val="20"/>
          <w:szCs w:val="20"/>
          <w:color w:val="auto"/>
        </w:rPr>
      </w:pPr>
      <w:r>
        <w:rPr>
          <w:rFonts w:ascii="Courier New" w:cs="Courier New" w:eastAsia="Courier New" w:hAnsi="Courier New"/>
          <w:sz w:val="18"/>
          <w:szCs w:val="18"/>
          <w:color w:val="auto"/>
        </w:rPr>
        <w:t>Trust, as Landlord,</w:t>
      </w:r>
    </w:p>
    <w:p>
      <w:pPr>
        <w:jc w:val="center"/>
        <w:ind w:right="7999"/>
        <w:spacing w:after="0"/>
        <w:rPr>
          <w:sz w:val="20"/>
          <w:szCs w:val="20"/>
          <w:color w:val="auto"/>
        </w:rPr>
      </w:pPr>
      <w:r>
        <w:rPr>
          <w:rFonts w:ascii="Courier New" w:cs="Courier New" w:eastAsia="Courier New" w:hAnsi="Courier New"/>
          <w:sz w:val="18"/>
          <w:szCs w:val="18"/>
          <w:color w:val="auto"/>
        </w:rPr>
        <w:t>and</w:t>
      </w:r>
    </w:p>
    <w:p>
      <w:pPr>
        <w:jc w:val="center"/>
        <w:ind w:right="7999"/>
        <w:spacing w:after="0" w:line="237" w:lineRule="auto"/>
        <w:rPr>
          <w:sz w:val="20"/>
          <w:szCs w:val="20"/>
          <w:color w:val="auto"/>
        </w:rPr>
      </w:pPr>
      <w:r>
        <w:rPr>
          <w:rFonts w:ascii="Courier New" w:cs="Courier New" w:eastAsia="Courier New" w:hAnsi="Courier New"/>
          <w:sz w:val="18"/>
          <w:szCs w:val="18"/>
          <w:color w:val="auto"/>
        </w:rPr>
        <w:t>CytoTherapeutics,</w:t>
      </w:r>
    </w:p>
    <w:p>
      <w:pPr>
        <w:jc w:val="center"/>
        <w:ind w:right="7999"/>
        <w:spacing w:after="0" w:line="238" w:lineRule="auto"/>
        <w:rPr>
          <w:sz w:val="20"/>
          <w:szCs w:val="20"/>
          <w:color w:val="auto"/>
        </w:rPr>
      </w:pPr>
      <w:r>
        <w:rPr>
          <w:rFonts w:ascii="Courier New" w:cs="Courier New" w:eastAsia="Courier New" w:hAnsi="Courier New"/>
          <w:sz w:val="18"/>
          <w:szCs w:val="18"/>
          <w:color w:val="auto"/>
        </w:rPr>
        <w:t>Inc., as Tenant.</w:t>
      </w:r>
    </w:p>
    <w:p>
      <w:pPr>
        <w:jc w:val="center"/>
        <w:ind w:right="7999"/>
        <w:spacing w:after="0"/>
        <w:rPr>
          <w:sz w:val="20"/>
          <w:szCs w:val="20"/>
          <w:color w:val="auto"/>
        </w:rPr>
      </w:pPr>
      <w:r>
        <w:rPr>
          <w:rFonts w:ascii="Courier New" w:cs="Courier New" w:eastAsia="Courier New" w:hAnsi="Courier New"/>
          <w:sz w:val="18"/>
          <w:szCs w:val="18"/>
          <w:color w:val="auto"/>
        </w:rPr>
        <w:t>10.24!! CTI</w:t>
      </w:r>
    </w:p>
    <w:p>
      <w:pPr>
        <w:jc w:val="center"/>
        <w:ind w:right="7999"/>
        <w:spacing w:after="0" w:line="237" w:lineRule="auto"/>
        <w:rPr>
          <w:sz w:val="20"/>
          <w:szCs w:val="20"/>
          <w:color w:val="auto"/>
        </w:rPr>
      </w:pPr>
      <w:r>
        <w:rPr>
          <w:rFonts w:ascii="Courier New" w:cs="Courier New" w:eastAsia="Courier New" w:hAnsi="Courier New"/>
          <w:sz w:val="18"/>
          <w:szCs w:val="18"/>
          <w:color w:val="auto"/>
        </w:rPr>
        <w:t>individual</w:t>
      </w:r>
    </w:p>
    <w:p>
      <w:pPr>
        <w:jc w:val="center"/>
        <w:ind w:right="7999"/>
        <w:spacing w:after="0"/>
        <w:rPr>
          <w:sz w:val="20"/>
          <w:szCs w:val="20"/>
          <w:color w:val="auto"/>
        </w:rPr>
      </w:pPr>
      <w:r>
        <w:rPr>
          <w:rFonts w:ascii="Courier New" w:cs="Courier New" w:eastAsia="Courier New" w:hAnsi="Courier New"/>
          <w:sz w:val="18"/>
          <w:szCs w:val="18"/>
          <w:color w:val="auto"/>
        </w:rPr>
        <w:t>stockholders option</w:t>
      </w:r>
    </w:p>
    <w:p>
      <w:pPr>
        <w:jc w:val="center"/>
        <w:ind w:right="7999"/>
        <w:spacing w:after="0" w:line="237" w:lineRule="auto"/>
        <w:rPr>
          <w:sz w:val="20"/>
          <w:szCs w:val="20"/>
          <w:color w:val="auto"/>
        </w:rPr>
      </w:pPr>
      <w:r>
        <w:rPr>
          <w:rFonts w:ascii="Courier New" w:cs="Courier New" w:eastAsia="Courier New" w:hAnsi="Courier New"/>
          <w:sz w:val="18"/>
          <w:szCs w:val="18"/>
          <w:color w:val="auto"/>
        </w:rPr>
        <w:t>agreement, dated as</w:t>
      </w:r>
    </w:p>
    <w:p>
      <w:pPr>
        <w:jc w:val="center"/>
        <w:ind w:right="7999"/>
        <w:spacing w:after="0"/>
        <w:rPr>
          <w:sz w:val="20"/>
          <w:szCs w:val="20"/>
          <w:color w:val="auto"/>
        </w:rPr>
      </w:pPr>
      <w:r>
        <w:rPr>
          <w:rFonts w:ascii="Courier New" w:cs="Courier New" w:eastAsia="Courier New" w:hAnsi="Courier New"/>
          <w:sz w:val="18"/>
          <w:szCs w:val="18"/>
          <w:color w:val="auto"/>
        </w:rPr>
        <w:t>of July 10, 1996,</w:t>
      </w:r>
    </w:p>
    <w:p>
      <w:pPr>
        <w:jc w:val="center"/>
        <w:ind w:right="7999"/>
        <w:spacing w:after="0" w:line="237" w:lineRule="auto"/>
        <w:rPr>
          <w:sz w:val="20"/>
          <w:szCs w:val="20"/>
          <w:color w:val="auto"/>
        </w:rPr>
      </w:pPr>
      <w:r>
        <w:rPr>
          <w:rFonts w:ascii="Courier New" w:cs="Courier New" w:eastAsia="Courier New" w:hAnsi="Courier New"/>
          <w:sz w:val="18"/>
          <w:szCs w:val="18"/>
          <w:color w:val="auto"/>
        </w:rPr>
        <w:t>among the Company</w:t>
      </w:r>
    </w:p>
    <w:p>
      <w:pPr>
        <w:jc w:val="center"/>
        <w:ind w:right="7999"/>
        <w:spacing w:after="0" w:line="238" w:lineRule="auto"/>
        <w:rPr>
          <w:sz w:val="20"/>
          <w:szCs w:val="20"/>
          <w:color w:val="auto"/>
        </w:rPr>
      </w:pPr>
      <w:r>
        <w:rPr>
          <w:rFonts w:ascii="Courier New" w:cs="Courier New" w:eastAsia="Courier New" w:hAnsi="Courier New"/>
          <w:sz w:val="18"/>
          <w:szCs w:val="18"/>
          <w:color w:val="auto"/>
        </w:rPr>
        <w:t>and the individuals</w:t>
      </w:r>
    </w:p>
    <w:p>
      <w:pPr>
        <w:jc w:val="center"/>
        <w:ind w:right="7999"/>
        <w:spacing w:after="0"/>
        <w:rPr>
          <w:sz w:val="20"/>
          <w:szCs w:val="20"/>
          <w:color w:val="auto"/>
        </w:rPr>
      </w:pPr>
      <w:r>
        <w:rPr>
          <w:rFonts w:ascii="Courier New" w:cs="Courier New" w:eastAsia="Courier New" w:hAnsi="Courier New"/>
          <w:sz w:val="18"/>
          <w:szCs w:val="18"/>
          <w:color w:val="auto"/>
        </w:rPr>
        <w:t>listed therein.</w:t>
      </w:r>
    </w:p>
    <w:p>
      <w:pPr>
        <w:sectPr>
          <w:pgSz w:w="11900" w:h="16838" w:orient="portrait"/>
          <w:cols w:equalWidth="0" w:num="1">
            <w:col w:w="10219"/>
          </w:cols>
          <w:pgMar w:left="240" w:top="136" w:right="1440" w:bottom="0" w:gutter="0" w:footer="0" w:header="0"/>
        </w:sectPr>
      </w:pPr>
    </w:p>
    <w:bookmarkStart w:id="96" w:name="page97"/>
    <w:bookmarkEnd w:id="96"/>
    <w:p>
      <w:pPr>
        <w:jc w:val="center"/>
        <w:ind w:right="8059"/>
        <w:spacing w:after="0"/>
        <w:rPr>
          <w:sz w:val="20"/>
          <w:szCs w:val="20"/>
          <w:color w:val="auto"/>
        </w:rPr>
      </w:pPr>
      <w:r>
        <w:rPr>
          <w:rFonts w:ascii="Courier New" w:cs="Courier New" w:eastAsia="Courier New" w:hAnsi="Courier New"/>
          <w:sz w:val="18"/>
          <w:szCs w:val="18"/>
          <w:color w:val="auto"/>
        </w:rPr>
        <w:t>10.25!! CTI Valoria</w:t>
      </w:r>
    </w:p>
    <w:p>
      <w:pPr>
        <w:jc w:val="center"/>
        <w:ind w:right="805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059"/>
        <w:spacing w:after="0"/>
        <w:rPr>
          <w:sz w:val="20"/>
          <w:szCs w:val="20"/>
          <w:color w:val="auto"/>
        </w:rPr>
      </w:pPr>
      <w:r>
        <w:rPr>
          <w:rFonts w:ascii="Courier New" w:cs="Courier New" w:eastAsia="Courier New" w:hAnsi="Courier New"/>
          <w:sz w:val="18"/>
          <w:szCs w:val="18"/>
          <w:color w:val="auto"/>
        </w:rPr>
        <w:t>dated of July 10,</w:t>
      </w:r>
    </w:p>
    <w:p>
      <w:pPr>
        <w:jc w:val="center"/>
        <w:ind w:right="8059"/>
        <w:spacing w:after="0" w:line="237" w:lineRule="auto"/>
        <w:rPr>
          <w:sz w:val="20"/>
          <w:szCs w:val="20"/>
          <w:color w:val="auto"/>
        </w:rPr>
      </w:pPr>
      <w:r>
        <w:rPr>
          <w:rFonts w:ascii="Courier New" w:cs="Courier New" w:eastAsia="Courier New" w:hAnsi="Courier New"/>
          <w:sz w:val="18"/>
          <w:szCs w:val="18"/>
          <w:color w:val="auto"/>
        </w:rPr>
        <w:t>1996, between the</w:t>
      </w:r>
    </w:p>
    <w:p>
      <w:pPr>
        <w:jc w:val="center"/>
        <w:ind w:right="805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059"/>
        <w:spacing w:after="0"/>
        <w:rPr>
          <w:sz w:val="20"/>
          <w:szCs w:val="20"/>
          <w:color w:val="auto"/>
        </w:rPr>
      </w:pPr>
      <w:r>
        <w:rPr>
          <w:rFonts w:ascii="Courier New" w:cs="Courier New" w:eastAsia="Courier New" w:hAnsi="Courier New"/>
          <w:sz w:val="18"/>
          <w:szCs w:val="18"/>
          <w:color w:val="auto"/>
        </w:rPr>
        <w:t>Societe Financiere</w:t>
      </w:r>
    </w:p>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Valoria SA. 10.26!!!</w:t>
      </w:r>
    </w:p>
    <w:p>
      <w:pPr>
        <w:spacing w:after="0" w:line="2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Term Loan Agreement,</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dated as of October</w:t>
      </w:r>
    </w:p>
    <w:p>
      <w:pPr>
        <w:jc w:val="center"/>
        <w:ind w:right="8059"/>
        <w:spacing w:after="0" w:line="238" w:lineRule="auto"/>
        <w:rPr>
          <w:sz w:val="20"/>
          <w:szCs w:val="20"/>
          <w:color w:val="auto"/>
        </w:rPr>
      </w:pPr>
      <w:r>
        <w:rPr>
          <w:rFonts w:ascii="Courier New" w:cs="Courier New" w:eastAsia="Courier New" w:hAnsi="Courier New"/>
          <w:sz w:val="18"/>
          <w:szCs w:val="18"/>
          <w:color w:val="auto"/>
        </w:rPr>
        <w:t>22, 1996, between</w:t>
      </w:r>
    </w:p>
    <w:p>
      <w:pPr>
        <w:jc w:val="center"/>
        <w:ind w:right="8059"/>
        <w:spacing w:after="0"/>
        <w:rPr>
          <w:sz w:val="20"/>
          <w:szCs w:val="20"/>
          <w:color w:val="auto"/>
        </w:rPr>
      </w:pPr>
      <w:r>
        <w:rPr>
          <w:rFonts w:ascii="Courier New" w:cs="Courier New" w:eastAsia="Courier New" w:hAnsi="Courier New"/>
          <w:sz w:val="18"/>
          <w:szCs w:val="18"/>
          <w:color w:val="auto"/>
        </w:rPr>
        <w:t>The First National</w:t>
      </w:r>
    </w:p>
    <w:p>
      <w:pPr>
        <w:jc w:val="center"/>
        <w:ind w:right="8059"/>
        <w:spacing w:after="0" w:line="237" w:lineRule="auto"/>
        <w:rPr>
          <w:sz w:val="20"/>
          <w:szCs w:val="20"/>
          <w:color w:val="auto"/>
        </w:rPr>
      </w:pPr>
      <w:r>
        <w:rPr>
          <w:rFonts w:ascii="Courier New" w:cs="Courier New" w:eastAsia="Courier New" w:hAnsi="Courier New"/>
          <w:sz w:val="18"/>
          <w:szCs w:val="18"/>
          <w:color w:val="auto"/>
        </w:rPr>
        <w:t>Bank of Boston and</w:t>
      </w:r>
    </w:p>
    <w:p>
      <w:pPr>
        <w:jc w:val="center"/>
        <w:ind w:right="8059"/>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059"/>
        <w:spacing w:after="0"/>
        <w:rPr>
          <w:sz w:val="20"/>
          <w:szCs w:val="20"/>
          <w:color w:val="auto"/>
        </w:rPr>
      </w:pPr>
      <w:r>
        <w:rPr>
          <w:rFonts w:ascii="Courier New" w:cs="Courier New" w:eastAsia="Courier New" w:hAnsi="Courier New"/>
          <w:sz w:val="18"/>
          <w:szCs w:val="18"/>
          <w:color w:val="auto"/>
        </w:rPr>
        <w:t>10.27*** Agreement</w:t>
      </w:r>
    </w:p>
    <w:p>
      <w:pPr>
        <w:jc w:val="center"/>
        <w:ind w:right="8059"/>
        <w:spacing w:after="0" w:line="237" w:lineRule="auto"/>
        <w:rPr>
          <w:sz w:val="20"/>
          <w:szCs w:val="20"/>
          <w:color w:val="auto"/>
        </w:rPr>
      </w:pPr>
      <w:r>
        <w:rPr>
          <w:rFonts w:ascii="Courier New" w:cs="Courier New" w:eastAsia="Courier New" w:hAnsi="Courier New"/>
          <w:sz w:val="18"/>
          <w:szCs w:val="18"/>
          <w:color w:val="auto"/>
        </w:rPr>
        <w:t>and Plan of Merger,</w:t>
      </w:r>
    </w:p>
    <w:p>
      <w:pPr>
        <w:jc w:val="center"/>
        <w:ind w:right="8059"/>
        <w:spacing w:after="0"/>
        <w:rPr>
          <w:sz w:val="20"/>
          <w:szCs w:val="20"/>
          <w:color w:val="auto"/>
        </w:rPr>
      </w:pPr>
      <w:r>
        <w:rPr>
          <w:rFonts w:ascii="Courier New" w:cs="Courier New" w:eastAsia="Courier New" w:hAnsi="Courier New"/>
          <w:sz w:val="18"/>
          <w:szCs w:val="18"/>
          <w:color w:val="auto"/>
        </w:rPr>
        <w:t>dated as of August</w:t>
      </w:r>
    </w:p>
    <w:p>
      <w:pPr>
        <w:jc w:val="center"/>
        <w:ind w:right="8059"/>
        <w:spacing w:after="0" w:line="237" w:lineRule="auto"/>
        <w:rPr>
          <w:sz w:val="20"/>
          <w:szCs w:val="20"/>
          <w:color w:val="auto"/>
        </w:rPr>
      </w:pPr>
      <w:r>
        <w:rPr>
          <w:rFonts w:ascii="Courier New" w:cs="Courier New" w:eastAsia="Courier New" w:hAnsi="Courier New"/>
          <w:sz w:val="18"/>
          <w:szCs w:val="18"/>
          <w:color w:val="auto"/>
        </w:rPr>
        <w:t>13, 1997, among</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StemCells, Inc., the</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Registrant and CTI</w:t>
      </w:r>
    </w:p>
    <w:p>
      <w:pPr>
        <w:jc w:val="center"/>
        <w:ind w:right="8059"/>
        <w:spacing w:after="0" w:line="238" w:lineRule="auto"/>
        <w:rPr>
          <w:sz w:val="20"/>
          <w:szCs w:val="20"/>
          <w:color w:val="auto"/>
        </w:rPr>
      </w:pPr>
      <w:r>
        <w:rPr>
          <w:rFonts w:ascii="Courier New" w:cs="Courier New" w:eastAsia="Courier New" w:hAnsi="Courier New"/>
          <w:sz w:val="18"/>
          <w:szCs w:val="18"/>
          <w:color w:val="auto"/>
        </w:rPr>
        <w:t>Acquisition Corp.</w:t>
      </w:r>
    </w:p>
    <w:p>
      <w:pPr>
        <w:jc w:val="center"/>
        <w:ind w:right="8059"/>
        <w:spacing w:after="0"/>
        <w:rPr>
          <w:sz w:val="20"/>
          <w:szCs w:val="20"/>
          <w:color w:val="auto"/>
        </w:rPr>
      </w:pPr>
      <w:r>
        <w:rPr>
          <w:rFonts w:ascii="Courier New" w:cs="Courier New" w:eastAsia="Courier New" w:hAnsi="Courier New"/>
          <w:sz w:val="18"/>
          <w:szCs w:val="18"/>
          <w:color w:val="auto"/>
        </w:rPr>
        <w:t>10.28*** Consulting</w:t>
      </w:r>
    </w:p>
    <w:p>
      <w:pPr>
        <w:jc w:val="center"/>
        <w:ind w:right="8059"/>
        <w:spacing w:after="0" w:line="237" w:lineRule="auto"/>
        <w:rPr>
          <w:sz w:val="20"/>
          <w:szCs w:val="20"/>
          <w:color w:val="auto"/>
        </w:rPr>
      </w:pPr>
      <w:r>
        <w:rPr>
          <w:rFonts w:ascii="Courier New" w:cs="Courier New" w:eastAsia="Courier New" w:hAnsi="Courier New"/>
          <w:sz w:val="18"/>
          <w:szCs w:val="18"/>
          <w:color w:val="auto"/>
        </w:rPr>
        <w:t>Agreement, dated as</w:t>
      </w:r>
    </w:p>
    <w:p>
      <w:pPr>
        <w:jc w:val="center"/>
        <w:ind w:right="8059"/>
        <w:spacing w:after="0" w:line="238" w:lineRule="auto"/>
        <w:rPr>
          <w:sz w:val="20"/>
          <w:szCs w:val="20"/>
          <w:color w:val="auto"/>
        </w:rPr>
      </w:pPr>
      <w:r>
        <w:rPr>
          <w:rFonts w:ascii="Courier New" w:cs="Courier New" w:eastAsia="Courier New" w:hAnsi="Courier New"/>
          <w:sz w:val="18"/>
          <w:szCs w:val="18"/>
          <w:color w:val="auto"/>
        </w:rPr>
        <w:t>of September 25,</w:t>
      </w:r>
    </w:p>
    <w:p>
      <w:pPr>
        <w:jc w:val="center"/>
        <w:ind w:right="8059"/>
        <w:spacing w:after="0"/>
        <w:rPr>
          <w:sz w:val="20"/>
          <w:szCs w:val="20"/>
          <w:color w:val="auto"/>
        </w:rPr>
      </w:pPr>
      <w:r>
        <w:rPr>
          <w:rFonts w:ascii="Courier New" w:cs="Courier New" w:eastAsia="Courier New" w:hAnsi="Courier New"/>
          <w:sz w:val="18"/>
          <w:szCs w:val="18"/>
          <w:color w:val="auto"/>
        </w:rPr>
        <w:t>1997, between Dr.</w:t>
      </w:r>
    </w:p>
    <w:p>
      <w:pPr>
        <w:jc w:val="center"/>
        <w:ind w:right="8059"/>
        <w:spacing w:after="0" w:line="237" w:lineRule="auto"/>
        <w:rPr>
          <w:sz w:val="20"/>
          <w:szCs w:val="20"/>
          <w:color w:val="auto"/>
        </w:rPr>
      </w:pPr>
      <w:r>
        <w:rPr>
          <w:rFonts w:ascii="Courier New" w:cs="Courier New" w:eastAsia="Courier New" w:hAnsi="Courier New"/>
          <w:sz w:val="18"/>
          <w:szCs w:val="18"/>
          <w:color w:val="auto"/>
        </w:rPr>
        <w:t>Irving Weissman and</w:t>
      </w:r>
    </w:p>
    <w:p>
      <w:pPr>
        <w:jc w:val="center"/>
        <w:ind w:right="8059"/>
        <w:spacing w:after="0"/>
        <w:rPr>
          <w:sz w:val="20"/>
          <w:szCs w:val="20"/>
          <w:color w:val="auto"/>
        </w:rPr>
      </w:pPr>
      <w:r>
        <w:rPr>
          <w:rFonts w:ascii="Courier New" w:cs="Courier New" w:eastAsia="Courier New" w:hAnsi="Courier New"/>
          <w:sz w:val="18"/>
          <w:szCs w:val="18"/>
          <w:color w:val="auto"/>
        </w:rPr>
        <w:t>the Registrant.</w:t>
      </w:r>
    </w:p>
    <w:p>
      <w:pPr>
        <w:jc w:val="center"/>
        <w:ind w:right="8059"/>
        <w:spacing w:after="0" w:line="237" w:lineRule="auto"/>
        <w:rPr>
          <w:sz w:val="20"/>
          <w:szCs w:val="20"/>
          <w:color w:val="auto"/>
        </w:rPr>
      </w:pPr>
      <w:r>
        <w:rPr>
          <w:rFonts w:ascii="Courier New" w:cs="Courier New" w:eastAsia="Courier New" w:hAnsi="Courier New"/>
          <w:sz w:val="18"/>
          <w:szCs w:val="18"/>
          <w:color w:val="auto"/>
        </w:rPr>
        <w:t>10.29### Letter</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Agreement among each</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of Dr. Irving</w:t>
      </w:r>
    </w:p>
    <w:p>
      <w:pPr>
        <w:jc w:val="center"/>
        <w:ind w:right="8059"/>
        <w:spacing w:after="0" w:line="238" w:lineRule="auto"/>
        <w:rPr>
          <w:sz w:val="20"/>
          <w:szCs w:val="20"/>
          <w:color w:val="auto"/>
        </w:rPr>
      </w:pPr>
      <w:r>
        <w:rPr>
          <w:rFonts w:ascii="Courier New" w:cs="Courier New" w:eastAsia="Courier New" w:hAnsi="Courier New"/>
          <w:sz w:val="18"/>
          <w:szCs w:val="18"/>
          <w:color w:val="auto"/>
        </w:rPr>
        <w:t>Weissman and Dr.</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Fred H. Gage and the</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Registrant.</w:t>
      </w:r>
    </w:p>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10.32**** StemCells,</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Inc. 1996 Stock</w:t>
      </w:r>
    </w:p>
    <w:p>
      <w:pPr>
        <w:jc w:val="center"/>
        <w:ind w:right="805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059"/>
        <w:spacing w:after="0"/>
        <w:rPr>
          <w:sz w:val="20"/>
          <w:szCs w:val="20"/>
          <w:color w:val="auto"/>
        </w:rPr>
      </w:pPr>
      <w:r>
        <w:rPr>
          <w:rFonts w:ascii="Courier New" w:cs="Courier New" w:eastAsia="Courier New" w:hAnsi="Courier New"/>
          <w:sz w:val="18"/>
          <w:szCs w:val="18"/>
          <w:color w:val="auto"/>
        </w:rPr>
        <w:t>10.33**** 1997</w:t>
      </w:r>
    </w:p>
    <w:p>
      <w:pPr>
        <w:jc w:val="center"/>
        <w:ind w:right="8059"/>
        <w:spacing w:after="0" w:line="237" w:lineRule="auto"/>
        <w:rPr>
          <w:sz w:val="20"/>
          <w:szCs w:val="20"/>
          <w:color w:val="auto"/>
        </w:rPr>
      </w:pPr>
      <w:r>
        <w:rPr>
          <w:rFonts w:ascii="Courier New" w:cs="Courier New" w:eastAsia="Courier New" w:hAnsi="Courier New"/>
          <w:sz w:val="18"/>
          <w:szCs w:val="18"/>
          <w:color w:val="auto"/>
        </w:rPr>
        <w:t>StemCells Research</w:t>
      </w:r>
    </w:p>
    <w:p>
      <w:pPr>
        <w:jc w:val="center"/>
        <w:ind w:right="8059"/>
        <w:spacing w:after="0" w:line="238" w:lineRule="auto"/>
        <w:rPr>
          <w:sz w:val="20"/>
          <w:szCs w:val="20"/>
          <w:color w:val="auto"/>
        </w:rPr>
      </w:pPr>
      <w:r>
        <w:rPr>
          <w:rFonts w:ascii="Courier New" w:cs="Courier New" w:eastAsia="Courier New" w:hAnsi="Courier New"/>
          <w:sz w:val="18"/>
          <w:szCs w:val="18"/>
          <w:color w:val="auto"/>
        </w:rPr>
        <w:t>Stock Option Plan</w:t>
      </w:r>
    </w:p>
    <w:p>
      <w:pPr>
        <w:jc w:val="center"/>
        <w:ind w:right="8059"/>
        <w:spacing w:after="0"/>
        <w:rPr>
          <w:sz w:val="20"/>
          <w:szCs w:val="20"/>
          <w:color w:val="auto"/>
        </w:rPr>
      </w:pPr>
      <w:r>
        <w:rPr>
          <w:rFonts w:ascii="Courier New" w:cs="Courier New" w:eastAsia="Courier New" w:hAnsi="Courier New"/>
          <w:sz w:val="18"/>
          <w:szCs w:val="18"/>
          <w:color w:val="auto"/>
        </w:rPr>
        <w:t>(the "1997 Plan").</w:t>
      </w:r>
    </w:p>
    <w:p>
      <w:pPr>
        <w:jc w:val="center"/>
        <w:ind w:right="8059"/>
        <w:spacing w:after="0" w:line="237" w:lineRule="auto"/>
        <w:rPr>
          <w:sz w:val="20"/>
          <w:szCs w:val="20"/>
          <w:color w:val="auto"/>
        </w:rPr>
      </w:pPr>
      <w:r>
        <w:rPr>
          <w:rFonts w:ascii="Courier New" w:cs="Courier New" w:eastAsia="Courier New" w:hAnsi="Courier New"/>
          <w:sz w:val="18"/>
          <w:szCs w:val="18"/>
          <w:color w:val="auto"/>
        </w:rPr>
        <w:t>10.34**** Form of</w:t>
      </w:r>
    </w:p>
    <w:p>
      <w:pPr>
        <w:jc w:val="center"/>
        <w:ind w:right="8059"/>
        <w:spacing w:after="0"/>
        <w:rPr>
          <w:sz w:val="20"/>
          <w:szCs w:val="20"/>
          <w:color w:val="auto"/>
        </w:rPr>
      </w:pPr>
      <w:r>
        <w:rPr>
          <w:rFonts w:ascii="Courier New" w:cs="Courier New" w:eastAsia="Courier New" w:hAnsi="Courier New"/>
          <w:sz w:val="18"/>
          <w:szCs w:val="18"/>
          <w:color w:val="auto"/>
        </w:rPr>
        <w:t>Performance-Based</w:t>
      </w:r>
    </w:p>
    <w:p>
      <w:pPr>
        <w:jc w:val="center"/>
        <w:ind w:right="8059"/>
        <w:spacing w:after="0" w:line="237" w:lineRule="auto"/>
        <w:rPr>
          <w:sz w:val="20"/>
          <w:szCs w:val="20"/>
          <w:color w:val="auto"/>
        </w:rPr>
      </w:pPr>
      <w:r>
        <w:rPr>
          <w:rFonts w:ascii="Courier New" w:cs="Courier New" w:eastAsia="Courier New" w:hAnsi="Courier New"/>
          <w:sz w:val="18"/>
          <w:szCs w:val="18"/>
          <w:color w:val="auto"/>
        </w:rPr>
        <w:t>Incentive Option</w:t>
      </w:r>
    </w:p>
    <w:p>
      <w:pPr>
        <w:jc w:val="center"/>
        <w:ind w:right="8059"/>
        <w:spacing w:after="0"/>
        <w:rPr>
          <w:sz w:val="20"/>
          <w:szCs w:val="20"/>
          <w:color w:val="auto"/>
        </w:rPr>
      </w:pPr>
      <w:r>
        <w:rPr>
          <w:rFonts w:ascii="Courier New" w:cs="Courier New" w:eastAsia="Courier New" w:hAnsi="Courier New"/>
          <w:sz w:val="18"/>
          <w:szCs w:val="18"/>
          <w:color w:val="auto"/>
        </w:rPr>
        <w:t>Agreement issued</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under the 1997 Plan.</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10.35### Employment</w:t>
      </w:r>
    </w:p>
    <w:p>
      <w:pPr>
        <w:jc w:val="center"/>
        <w:ind w:right="8059"/>
        <w:spacing w:after="0" w:line="238" w:lineRule="auto"/>
        <w:rPr>
          <w:sz w:val="20"/>
          <w:szCs w:val="20"/>
          <w:color w:val="auto"/>
        </w:rPr>
      </w:pPr>
      <w:r>
        <w:rPr>
          <w:rFonts w:ascii="Courier New" w:cs="Courier New" w:eastAsia="Courier New" w:hAnsi="Courier New"/>
          <w:sz w:val="18"/>
          <w:szCs w:val="18"/>
          <w:color w:val="auto"/>
        </w:rPr>
        <w:t>Agreement, dated as</w:t>
      </w:r>
    </w:p>
    <w:p>
      <w:pPr>
        <w:jc w:val="center"/>
        <w:ind w:right="8059"/>
        <w:spacing w:after="0"/>
        <w:rPr>
          <w:sz w:val="20"/>
          <w:szCs w:val="20"/>
          <w:color w:val="auto"/>
        </w:rPr>
      </w:pPr>
      <w:r>
        <w:rPr>
          <w:rFonts w:ascii="Courier New" w:cs="Courier New" w:eastAsia="Courier New" w:hAnsi="Courier New"/>
          <w:sz w:val="18"/>
          <w:szCs w:val="18"/>
          <w:color w:val="auto"/>
        </w:rPr>
        <w:t>of September 25,</w:t>
      </w:r>
    </w:p>
    <w:p>
      <w:pPr>
        <w:jc w:val="center"/>
        <w:ind w:right="8059"/>
        <w:spacing w:after="0" w:line="237" w:lineRule="auto"/>
        <w:rPr>
          <w:sz w:val="20"/>
          <w:szCs w:val="20"/>
          <w:color w:val="auto"/>
        </w:rPr>
      </w:pPr>
      <w:r>
        <w:rPr>
          <w:rFonts w:ascii="Courier New" w:cs="Courier New" w:eastAsia="Courier New" w:hAnsi="Courier New"/>
          <w:sz w:val="18"/>
          <w:szCs w:val="18"/>
          <w:color w:val="auto"/>
        </w:rPr>
        <w:t>1997, between Dr.</w:t>
      </w:r>
    </w:p>
    <w:p>
      <w:pPr>
        <w:jc w:val="center"/>
        <w:ind w:right="8059"/>
        <w:spacing w:after="0" w:line="238" w:lineRule="auto"/>
        <w:rPr>
          <w:sz w:val="20"/>
          <w:szCs w:val="20"/>
          <w:color w:val="auto"/>
        </w:rPr>
      </w:pPr>
      <w:r>
        <w:rPr>
          <w:rFonts w:ascii="Courier New" w:cs="Courier New" w:eastAsia="Courier New" w:hAnsi="Courier New"/>
          <w:sz w:val="18"/>
          <w:szCs w:val="18"/>
          <w:color w:val="auto"/>
        </w:rPr>
        <w:t>Richard M. Rose and</w:t>
      </w:r>
    </w:p>
    <w:p>
      <w:pPr>
        <w:jc w:val="center"/>
        <w:ind w:right="8059"/>
        <w:spacing w:after="0"/>
        <w:rPr>
          <w:sz w:val="20"/>
          <w:szCs w:val="20"/>
          <w:color w:val="auto"/>
        </w:rPr>
      </w:pPr>
      <w:r>
        <w:rPr>
          <w:rFonts w:ascii="Courier New" w:cs="Courier New" w:eastAsia="Courier New" w:hAnsi="Courier New"/>
          <w:sz w:val="18"/>
          <w:szCs w:val="18"/>
          <w:color w:val="auto"/>
        </w:rPr>
        <w:t>the Registrant.</w:t>
      </w:r>
    </w:p>
    <w:p>
      <w:pPr>
        <w:jc w:val="center"/>
        <w:ind w:right="8059"/>
        <w:spacing w:after="0" w:line="237" w:lineRule="auto"/>
        <w:rPr>
          <w:sz w:val="20"/>
          <w:szCs w:val="20"/>
          <w:color w:val="auto"/>
        </w:rPr>
      </w:pPr>
      <w:r>
        <w:rPr>
          <w:rFonts w:ascii="Courier New" w:cs="Courier New" w:eastAsia="Courier New" w:hAnsi="Courier New"/>
          <w:sz w:val="18"/>
          <w:szCs w:val="18"/>
          <w:color w:val="auto"/>
        </w:rPr>
        <w:t>10.38[*] Rights</w:t>
      </w:r>
    </w:p>
    <w:p>
      <w:pPr>
        <w:jc w:val="center"/>
        <w:ind w:right="8059"/>
        <w:spacing w:after="0"/>
        <w:rPr>
          <w:sz w:val="20"/>
          <w:szCs w:val="20"/>
          <w:color w:val="auto"/>
        </w:rPr>
      </w:pPr>
      <w:r>
        <w:rPr>
          <w:rFonts w:ascii="Courier New" w:cs="Courier New" w:eastAsia="Courier New" w:hAnsi="Courier New"/>
          <w:sz w:val="18"/>
          <w:szCs w:val="18"/>
          <w:color w:val="auto"/>
        </w:rPr>
        <w:t>Agreement, dated as</w:t>
      </w:r>
    </w:p>
    <w:p>
      <w:pPr>
        <w:jc w:val="center"/>
        <w:ind w:right="8059"/>
        <w:spacing w:after="0" w:line="237" w:lineRule="auto"/>
        <w:rPr>
          <w:sz w:val="20"/>
          <w:szCs w:val="20"/>
          <w:color w:val="auto"/>
        </w:rPr>
      </w:pPr>
      <w:r>
        <w:rPr>
          <w:rFonts w:ascii="Courier New" w:cs="Courier New" w:eastAsia="Courier New" w:hAnsi="Courier New"/>
          <w:sz w:val="18"/>
          <w:szCs w:val="18"/>
          <w:color w:val="auto"/>
        </w:rPr>
        <w:t>of July 27, 1998,</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between Bank Boston,</w:t>
      </w:r>
    </w:p>
    <w:p>
      <w:pPr>
        <w:spacing w:after="0" w:line="2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N.A. as Rights Agent</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and the Registrant.</w:t>
      </w:r>
    </w:p>
    <w:p>
      <w:pPr>
        <w:jc w:val="center"/>
        <w:ind w:right="8059"/>
        <w:spacing w:after="0" w:line="238" w:lineRule="auto"/>
        <w:rPr>
          <w:sz w:val="20"/>
          <w:szCs w:val="20"/>
          <w:color w:val="auto"/>
        </w:rPr>
      </w:pPr>
      <w:r>
        <w:rPr>
          <w:rFonts w:ascii="Courier New" w:cs="Courier New" w:eastAsia="Courier New" w:hAnsi="Courier New"/>
          <w:sz w:val="18"/>
          <w:szCs w:val="18"/>
          <w:color w:val="auto"/>
        </w:rPr>
        <w:t>10.40Section**</w:t>
      </w:r>
    </w:p>
    <w:p>
      <w:pPr>
        <w:jc w:val="center"/>
        <w:ind w:right="8059"/>
        <w:spacing w:after="0"/>
        <w:rPr>
          <w:sz w:val="20"/>
          <w:szCs w:val="20"/>
          <w:color w:val="auto"/>
        </w:rPr>
      </w:pPr>
      <w:r>
        <w:rPr>
          <w:rFonts w:ascii="Courier New" w:cs="Courier New" w:eastAsia="Courier New" w:hAnsi="Courier New"/>
          <w:sz w:val="18"/>
          <w:szCs w:val="18"/>
          <w:color w:val="auto"/>
        </w:rPr>
        <w:t>Consulting Services</w:t>
      </w:r>
    </w:p>
    <w:p>
      <w:pPr>
        <w:jc w:val="center"/>
        <w:ind w:right="8059"/>
        <w:spacing w:after="0" w:line="237" w:lineRule="auto"/>
        <w:rPr>
          <w:sz w:val="20"/>
          <w:szCs w:val="20"/>
          <w:color w:val="auto"/>
        </w:rPr>
      </w:pPr>
      <w:r>
        <w:rPr>
          <w:rFonts w:ascii="Courier New" w:cs="Courier New" w:eastAsia="Courier New" w:hAnsi="Courier New"/>
          <w:sz w:val="18"/>
          <w:szCs w:val="18"/>
          <w:color w:val="auto"/>
        </w:rPr>
        <w:t>Agreement, dated as</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of July 27, 1998, as</w:t>
      </w:r>
    </w:p>
    <w:p>
      <w:pPr>
        <w:spacing w:after="0" w:line="2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amended December 19,</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1998, between Dr.</w:t>
      </w:r>
    </w:p>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John J. Schwartz and</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the Registrant.</w:t>
      </w:r>
    </w:p>
    <w:p>
      <w:pPr>
        <w:jc w:val="center"/>
        <w:ind w:right="8059"/>
        <w:spacing w:after="0" w:line="238" w:lineRule="auto"/>
        <w:rPr>
          <w:sz w:val="20"/>
          <w:szCs w:val="20"/>
          <w:color w:val="auto"/>
        </w:rPr>
      </w:pPr>
      <w:r>
        <w:rPr>
          <w:rFonts w:ascii="Courier New" w:cs="Courier New" w:eastAsia="Courier New" w:hAnsi="Courier New"/>
          <w:sz w:val="18"/>
          <w:szCs w:val="18"/>
          <w:color w:val="auto"/>
        </w:rPr>
        <w:t>10.41Section**</w:t>
      </w:r>
    </w:p>
    <w:p>
      <w:pPr>
        <w:jc w:val="center"/>
        <w:ind w:right="8059"/>
        <w:spacing w:after="0"/>
        <w:rPr>
          <w:sz w:val="20"/>
          <w:szCs w:val="20"/>
          <w:color w:val="auto"/>
        </w:rPr>
      </w:pPr>
      <w:r>
        <w:rPr>
          <w:rFonts w:ascii="Courier New" w:cs="Courier New" w:eastAsia="Courier New" w:hAnsi="Courier New"/>
          <w:sz w:val="18"/>
          <w:szCs w:val="18"/>
          <w:color w:val="auto"/>
        </w:rPr>
        <w:t>Letter Agreement,</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dated as of December</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19, 1998, between</w:t>
      </w:r>
    </w:p>
    <w:p>
      <w:pPr>
        <w:spacing w:after="0" w:line="4"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John J. Schwartz and</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the Registrant.</w:t>
      </w:r>
    </w:p>
    <w:p>
      <w:pPr>
        <w:jc w:val="center"/>
        <w:ind w:right="8059"/>
        <w:spacing w:after="0" w:line="238" w:lineRule="auto"/>
        <w:rPr>
          <w:sz w:val="20"/>
          <w:szCs w:val="20"/>
          <w:color w:val="auto"/>
        </w:rPr>
      </w:pPr>
      <w:r>
        <w:rPr>
          <w:rFonts w:ascii="Courier New" w:cs="Courier New" w:eastAsia="Courier New" w:hAnsi="Courier New"/>
          <w:sz w:val="18"/>
          <w:szCs w:val="18"/>
          <w:color w:val="auto"/>
        </w:rPr>
        <w:t>10.42Section**</w:t>
      </w:r>
    </w:p>
    <w:p>
      <w:pPr>
        <w:jc w:val="center"/>
        <w:ind w:right="8059"/>
        <w:spacing w:after="0"/>
        <w:rPr>
          <w:sz w:val="20"/>
          <w:szCs w:val="20"/>
          <w:color w:val="auto"/>
        </w:rPr>
      </w:pPr>
      <w:r>
        <w:rPr>
          <w:rFonts w:ascii="Courier New" w:cs="Courier New" w:eastAsia="Courier New" w:hAnsi="Courier New"/>
          <w:sz w:val="18"/>
          <w:szCs w:val="18"/>
          <w:color w:val="auto"/>
        </w:rPr>
        <w:t>License Agreement,</w:t>
      </w:r>
    </w:p>
    <w:p>
      <w:pPr>
        <w:jc w:val="center"/>
        <w:ind w:right="8059"/>
        <w:spacing w:after="0" w:line="237" w:lineRule="auto"/>
        <w:rPr>
          <w:sz w:val="20"/>
          <w:szCs w:val="20"/>
          <w:color w:val="auto"/>
        </w:rPr>
      </w:pPr>
      <w:r>
        <w:rPr>
          <w:rFonts w:ascii="Courier New" w:cs="Courier New" w:eastAsia="Courier New" w:hAnsi="Courier New"/>
          <w:sz w:val="18"/>
          <w:szCs w:val="18"/>
          <w:color w:val="auto"/>
        </w:rPr>
        <w:t>dated as of October</w:t>
      </w:r>
    </w:p>
    <w:p>
      <w:pPr>
        <w:jc w:val="center"/>
        <w:ind w:right="8059"/>
        <w:spacing w:after="0" w:line="238" w:lineRule="auto"/>
        <w:rPr>
          <w:sz w:val="20"/>
          <w:szCs w:val="20"/>
          <w:color w:val="auto"/>
        </w:rPr>
      </w:pPr>
      <w:r>
        <w:rPr>
          <w:rFonts w:ascii="Courier New" w:cs="Courier New" w:eastAsia="Courier New" w:hAnsi="Courier New"/>
          <w:sz w:val="18"/>
          <w:szCs w:val="18"/>
          <w:color w:val="auto"/>
        </w:rPr>
        <w:t>27, 1998, between</w:t>
      </w:r>
    </w:p>
    <w:p>
      <w:pPr>
        <w:spacing w:after="0" w:line="5"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The Scripps Research</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Institute and the</w:t>
      </w:r>
    </w:p>
    <w:p>
      <w:pPr>
        <w:jc w:val="center"/>
        <w:ind w:right="80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059"/>
        <w:spacing w:after="0"/>
        <w:rPr>
          <w:sz w:val="20"/>
          <w:szCs w:val="20"/>
          <w:color w:val="auto"/>
        </w:rPr>
      </w:pPr>
      <w:r>
        <w:rPr>
          <w:rFonts w:ascii="Courier New" w:cs="Courier New" w:eastAsia="Courier New" w:hAnsi="Courier New"/>
          <w:sz w:val="18"/>
          <w:szCs w:val="18"/>
          <w:color w:val="auto"/>
        </w:rPr>
        <w:t>10.43Section**</w:t>
      </w:r>
    </w:p>
    <w:p>
      <w:pPr>
        <w:jc w:val="center"/>
        <w:ind w:right="8059"/>
        <w:spacing w:after="0" w:line="237" w:lineRule="auto"/>
        <w:rPr>
          <w:sz w:val="20"/>
          <w:szCs w:val="20"/>
          <w:color w:val="auto"/>
        </w:rPr>
      </w:pPr>
      <w:r>
        <w:rPr>
          <w:rFonts w:ascii="Courier New" w:cs="Courier New" w:eastAsia="Courier New" w:hAnsi="Courier New"/>
          <w:sz w:val="18"/>
          <w:szCs w:val="18"/>
          <w:color w:val="auto"/>
        </w:rPr>
        <w:t>License Agreement,</w:t>
      </w:r>
    </w:p>
    <w:p>
      <w:pPr>
        <w:jc w:val="center"/>
        <w:ind w:right="8059"/>
        <w:spacing w:after="0" w:line="238" w:lineRule="auto"/>
        <w:rPr>
          <w:sz w:val="20"/>
          <w:szCs w:val="20"/>
          <w:color w:val="auto"/>
        </w:rPr>
      </w:pPr>
      <w:r>
        <w:rPr>
          <w:rFonts w:ascii="Courier New" w:cs="Courier New" w:eastAsia="Courier New" w:hAnsi="Courier New"/>
          <w:sz w:val="18"/>
          <w:szCs w:val="18"/>
          <w:color w:val="auto"/>
        </w:rPr>
        <w:t>dated as of October</w:t>
      </w:r>
    </w:p>
    <w:p>
      <w:pPr>
        <w:jc w:val="center"/>
        <w:ind w:right="8059"/>
        <w:spacing w:after="0"/>
        <w:rPr>
          <w:sz w:val="20"/>
          <w:szCs w:val="20"/>
          <w:color w:val="auto"/>
        </w:rPr>
      </w:pPr>
      <w:r>
        <w:rPr>
          <w:rFonts w:ascii="Courier New" w:cs="Courier New" w:eastAsia="Courier New" w:hAnsi="Courier New"/>
          <w:sz w:val="18"/>
          <w:szCs w:val="18"/>
          <w:color w:val="auto"/>
        </w:rPr>
        <w:t>27, 1998, between</w:t>
      </w:r>
    </w:p>
    <w:p>
      <w:pPr>
        <w:sectPr>
          <w:pgSz w:w="11900" w:h="16838" w:orient="portrait"/>
          <w:cols w:equalWidth="0" w:num="1">
            <w:col w:w="10159"/>
          </w:cols>
          <w:pgMar w:left="300" w:top="136" w:right="1440" w:bottom="0" w:gutter="0" w:footer="0" w:header="0"/>
        </w:sectPr>
      </w:pPr>
    </w:p>
    <w:bookmarkStart w:id="97" w:name="page98"/>
    <w:bookmarkEnd w:id="97"/>
    <w:p>
      <w:pPr>
        <w:jc w:val="center"/>
        <w:ind w:right="8019"/>
        <w:spacing w:after="0"/>
        <w:rPr>
          <w:sz w:val="20"/>
          <w:szCs w:val="20"/>
          <w:color w:val="auto"/>
        </w:rPr>
      </w:pPr>
      <w:r>
        <w:rPr>
          <w:rFonts w:ascii="Courier New" w:cs="Courier New" w:eastAsia="Courier New" w:hAnsi="Courier New"/>
          <w:sz w:val="18"/>
          <w:szCs w:val="18"/>
          <w:color w:val="auto"/>
        </w:rPr>
        <w:t>The Scripps Research</w:t>
      </w:r>
    </w:p>
    <w:p>
      <w:pPr>
        <w:jc w:val="center"/>
        <w:ind w:right="8019"/>
        <w:spacing w:after="0" w:line="238" w:lineRule="auto"/>
        <w:rPr>
          <w:sz w:val="20"/>
          <w:szCs w:val="20"/>
          <w:color w:val="auto"/>
        </w:rPr>
      </w:pPr>
      <w:r>
        <w:rPr>
          <w:rFonts w:ascii="Courier New" w:cs="Courier New" w:eastAsia="Courier New" w:hAnsi="Courier New"/>
          <w:sz w:val="18"/>
          <w:szCs w:val="18"/>
          <w:color w:val="auto"/>
        </w:rPr>
        <w:t>Institute and the</w:t>
      </w:r>
    </w:p>
    <w:p>
      <w:pPr>
        <w:jc w:val="center"/>
        <w:ind w:right="8019"/>
        <w:spacing w:after="0"/>
        <w:rPr>
          <w:sz w:val="20"/>
          <w:szCs w:val="20"/>
          <w:color w:val="auto"/>
        </w:rPr>
      </w:pPr>
      <w:r>
        <w:rPr>
          <w:rFonts w:ascii="Courier New" w:cs="Courier New" w:eastAsia="Courier New" w:hAnsi="Courier New"/>
          <w:sz w:val="18"/>
          <w:szCs w:val="18"/>
          <w:color w:val="auto"/>
        </w:rPr>
        <w:t>Registrant.</w:t>
      </w:r>
    </w:p>
    <w:p>
      <w:pPr>
        <w:jc w:val="center"/>
        <w:ind w:right="8019"/>
        <w:spacing w:after="0" w:line="237" w:lineRule="auto"/>
        <w:rPr>
          <w:sz w:val="20"/>
          <w:szCs w:val="20"/>
          <w:color w:val="auto"/>
        </w:rPr>
      </w:pPr>
      <w:r>
        <w:rPr>
          <w:rFonts w:ascii="Courier New" w:cs="Courier New" w:eastAsia="Courier New" w:hAnsi="Courier New"/>
          <w:sz w:val="18"/>
          <w:szCs w:val="18"/>
          <w:color w:val="auto"/>
        </w:rPr>
        <w:t>10.44Section**</w:t>
      </w:r>
    </w:p>
    <w:p>
      <w:pPr>
        <w:jc w:val="center"/>
        <w:ind w:right="8019"/>
        <w:spacing w:after="0" w:line="238" w:lineRule="auto"/>
        <w:rPr>
          <w:sz w:val="20"/>
          <w:szCs w:val="20"/>
          <w:color w:val="auto"/>
        </w:rPr>
      </w:pPr>
      <w:r>
        <w:rPr>
          <w:rFonts w:ascii="Courier New" w:cs="Courier New" w:eastAsia="Courier New" w:hAnsi="Courier New"/>
          <w:sz w:val="18"/>
          <w:szCs w:val="18"/>
          <w:color w:val="auto"/>
        </w:rPr>
        <w:t>License Agreement,</w:t>
      </w:r>
    </w:p>
    <w:p>
      <w:pPr>
        <w:jc w:val="center"/>
        <w:ind w:right="8019"/>
        <w:spacing w:after="0"/>
        <w:rPr>
          <w:sz w:val="20"/>
          <w:szCs w:val="20"/>
          <w:color w:val="auto"/>
        </w:rPr>
      </w:pPr>
      <w:r>
        <w:rPr>
          <w:rFonts w:ascii="Courier New" w:cs="Courier New" w:eastAsia="Courier New" w:hAnsi="Courier New"/>
          <w:sz w:val="18"/>
          <w:szCs w:val="18"/>
          <w:color w:val="auto"/>
        </w:rPr>
        <w:t>dated as of November</w:t>
      </w:r>
    </w:p>
    <w:p>
      <w:pPr>
        <w:jc w:val="center"/>
        <w:ind w:right="8019"/>
        <w:spacing w:after="0" w:line="237" w:lineRule="auto"/>
        <w:rPr>
          <w:sz w:val="20"/>
          <w:szCs w:val="20"/>
          <w:color w:val="auto"/>
        </w:rPr>
      </w:pPr>
      <w:r>
        <w:rPr>
          <w:rFonts w:ascii="Courier New" w:cs="Courier New" w:eastAsia="Courier New" w:hAnsi="Courier New"/>
          <w:sz w:val="18"/>
          <w:szCs w:val="18"/>
          <w:color w:val="auto"/>
        </w:rPr>
        <w:t>20, 1998, between</w:t>
      </w:r>
    </w:p>
    <w:p>
      <w:pPr>
        <w:jc w:val="center"/>
        <w:ind w:right="8019"/>
        <w:spacing w:after="0"/>
        <w:rPr>
          <w:sz w:val="20"/>
          <w:szCs w:val="20"/>
          <w:color w:val="auto"/>
        </w:rPr>
      </w:pPr>
      <w:r>
        <w:rPr>
          <w:rFonts w:ascii="Courier New" w:cs="Courier New" w:eastAsia="Courier New" w:hAnsi="Courier New"/>
          <w:sz w:val="18"/>
          <w:szCs w:val="18"/>
          <w:color w:val="auto"/>
        </w:rPr>
        <w:t>The Scripps Research</w:t>
      </w:r>
    </w:p>
    <w:p>
      <w:pPr>
        <w:jc w:val="center"/>
        <w:ind w:right="8019"/>
        <w:spacing w:after="0" w:line="237" w:lineRule="auto"/>
        <w:rPr>
          <w:sz w:val="20"/>
          <w:szCs w:val="20"/>
          <w:color w:val="auto"/>
        </w:rPr>
      </w:pPr>
      <w:r>
        <w:rPr>
          <w:rFonts w:ascii="Courier New" w:cs="Courier New" w:eastAsia="Courier New" w:hAnsi="Courier New"/>
          <w:sz w:val="18"/>
          <w:szCs w:val="18"/>
          <w:color w:val="auto"/>
        </w:rPr>
        <w:t>Institute and the</w:t>
      </w:r>
    </w:p>
    <w:p>
      <w:pPr>
        <w:jc w:val="center"/>
        <w:ind w:right="8019"/>
        <w:spacing w:after="0"/>
        <w:rPr>
          <w:sz w:val="20"/>
          <w:szCs w:val="20"/>
          <w:color w:val="auto"/>
        </w:rPr>
      </w:pPr>
      <w:r>
        <w:rPr>
          <w:rFonts w:ascii="Courier New" w:cs="Courier New" w:eastAsia="Courier New" w:hAnsi="Courier New"/>
          <w:sz w:val="18"/>
          <w:szCs w:val="18"/>
          <w:color w:val="auto"/>
        </w:rPr>
        <w:t>Registrant.</w:t>
      </w:r>
    </w:p>
    <w:p>
      <w:pPr>
        <w:spacing w:after="0" w:line="3"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10.45SectionSection**</w:t>
      </w:r>
    </w:p>
    <w:p>
      <w:pPr>
        <w:spacing w:after="0" w:line="16"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Purchase Agreement</w:t>
      </w:r>
    </w:p>
    <w:p>
      <w:pPr>
        <w:jc w:val="center"/>
        <w:ind w:right="8019"/>
        <w:spacing w:after="0" w:line="238" w:lineRule="auto"/>
        <w:rPr>
          <w:sz w:val="20"/>
          <w:szCs w:val="20"/>
          <w:color w:val="auto"/>
        </w:rPr>
      </w:pPr>
      <w:r>
        <w:rPr>
          <w:rFonts w:ascii="Courier New" w:cs="Courier New" w:eastAsia="Courier New" w:hAnsi="Courier New"/>
          <w:sz w:val="18"/>
          <w:szCs w:val="18"/>
          <w:color w:val="auto"/>
        </w:rPr>
        <w:t>and License</w:t>
      </w:r>
    </w:p>
    <w:p>
      <w:pPr>
        <w:jc w:val="center"/>
        <w:ind w:right="8019"/>
        <w:spacing w:after="0"/>
        <w:rPr>
          <w:sz w:val="20"/>
          <w:szCs w:val="20"/>
          <w:color w:val="auto"/>
        </w:rPr>
      </w:pPr>
      <w:r>
        <w:rPr>
          <w:rFonts w:ascii="Courier New" w:cs="Courier New" w:eastAsia="Courier New" w:hAnsi="Courier New"/>
          <w:sz w:val="18"/>
          <w:szCs w:val="18"/>
          <w:color w:val="auto"/>
        </w:rPr>
        <w:t>Agreement, dated as</w:t>
      </w:r>
    </w:p>
    <w:p>
      <w:pPr>
        <w:jc w:val="center"/>
        <w:ind w:right="8019"/>
        <w:spacing w:after="0" w:line="237" w:lineRule="auto"/>
        <w:rPr>
          <w:sz w:val="20"/>
          <w:szCs w:val="20"/>
          <w:color w:val="auto"/>
        </w:rPr>
      </w:pPr>
      <w:r>
        <w:rPr>
          <w:rFonts w:ascii="Courier New" w:cs="Courier New" w:eastAsia="Courier New" w:hAnsi="Courier New"/>
          <w:sz w:val="18"/>
          <w:szCs w:val="18"/>
          <w:color w:val="auto"/>
        </w:rPr>
        <w:t>of December 29,</w:t>
      </w:r>
    </w:p>
    <w:p>
      <w:pPr>
        <w:jc w:val="center"/>
        <w:ind w:right="8019"/>
        <w:spacing w:after="0" w:line="238" w:lineRule="auto"/>
        <w:rPr>
          <w:sz w:val="20"/>
          <w:szCs w:val="20"/>
          <w:color w:val="auto"/>
        </w:rPr>
      </w:pPr>
      <w:r>
        <w:rPr>
          <w:rFonts w:ascii="Courier New" w:cs="Courier New" w:eastAsia="Courier New" w:hAnsi="Courier New"/>
          <w:sz w:val="18"/>
          <w:szCs w:val="18"/>
          <w:color w:val="auto"/>
        </w:rPr>
        <w:t>1999, between</w:t>
      </w:r>
    </w:p>
    <w:p>
      <w:pPr>
        <w:jc w:val="center"/>
        <w:ind w:right="8019"/>
        <w:spacing w:after="0"/>
        <w:rPr>
          <w:sz w:val="20"/>
          <w:szCs w:val="20"/>
          <w:color w:val="auto"/>
        </w:rPr>
      </w:pPr>
      <w:r>
        <w:rPr>
          <w:rFonts w:ascii="Courier New" w:cs="Courier New" w:eastAsia="Courier New" w:hAnsi="Courier New"/>
          <w:sz w:val="18"/>
          <w:szCs w:val="18"/>
          <w:color w:val="auto"/>
        </w:rPr>
        <w:t>Neurotech S.A. and</w:t>
      </w:r>
    </w:p>
    <w:p>
      <w:pPr>
        <w:jc w:val="center"/>
        <w:ind w:right="8019"/>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019"/>
        <w:spacing w:after="0"/>
        <w:rPr>
          <w:sz w:val="20"/>
          <w:szCs w:val="20"/>
          <w:color w:val="auto"/>
        </w:rPr>
      </w:pPr>
      <w:r>
        <w:rPr>
          <w:rFonts w:ascii="Courier New" w:cs="Courier New" w:eastAsia="Courier New" w:hAnsi="Courier New"/>
          <w:sz w:val="18"/>
          <w:szCs w:val="18"/>
          <w:color w:val="auto"/>
        </w:rPr>
        <w:t>10.46** License</w:t>
      </w:r>
    </w:p>
    <w:p>
      <w:pPr>
        <w:jc w:val="center"/>
        <w:ind w:right="8019"/>
        <w:spacing w:after="0" w:line="237" w:lineRule="auto"/>
        <w:rPr>
          <w:sz w:val="20"/>
          <w:szCs w:val="20"/>
          <w:color w:val="auto"/>
        </w:rPr>
      </w:pPr>
      <w:r>
        <w:rPr>
          <w:rFonts w:ascii="Courier New" w:cs="Courier New" w:eastAsia="Courier New" w:hAnsi="Courier New"/>
          <w:sz w:val="18"/>
          <w:szCs w:val="18"/>
          <w:color w:val="auto"/>
        </w:rPr>
        <w:t>Agreement, dated as</w:t>
      </w:r>
    </w:p>
    <w:p>
      <w:pPr>
        <w:jc w:val="center"/>
        <w:ind w:right="8019"/>
        <w:spacing w:after="0"/>
        <w:rPr>
          <w:sz w:val="20"/>
          <w:szCs w:val="20"/>
          <w:color w:val="auto"/>
        </w:rPr>
      </w:pPr>
      <w:r>
        <w:rPr>
          <w:rFonts w:ascii="Courier New" w:cs="Courier New" w:eastAsia="Courier New" w:hAnsi="Courier New"/>
          <w:sz w:val="18"/>
          <w:szCs w:val="18"/>
          <w:color w:val="auto"/>
        </w:rPr>
        <w:t>of June 1999,</w:t>
      </w:r>
    </w:p>
    <w:p>
      <w:pPr>
        <w:ind w:left="100"/>
        <w:spacing w:after="0" w:line="237" w:lineRule="auto"/>
        <w:rPr>
          <w:sz w:val="20"/>
          <w:szCs w:val="20"/>
          <w:color w:val="auto"/>
        </w:rPr>
      </w:pPr>
      <w:r>
        <w:rPr>
          <w:rFonts w:ascii="Courier New" w:cs="Courier New" w:eastAsia="Courier New" w:hAnsi="Courier New"/>
          <w:sz w:val="18"/>
          <w:szCs w:val="18"/>
          <w:color w:val="auto"/>
        </w:rPr>
        <w:t>between The Scripps</w:t>
      </w:r>
    </w:p>
    <w:p>
      <w:pPr>
        <w:ind w:left="160"/>
        <w:spacing w:after="0" w:line="238" w:lineRule="auto"/>
        <w:rPr>
          <w:sz w:val="20"/>
          <w:szCs w:val="20"/>
          <w:color w:val="auto"/>
        </w:rPr>
      </w:pPr>
      <w:r>
        <w:rPr>
          <w:rFonts w:ascii="Courier New" w:cs="Courier New" w:eastAsia="Courier New" w:hAnsi="Courier New"/>
          <w:sz w:val="18"/>
          <w:szCs w:val="18"/>
          <w:color w:val="auto"/>
        </w:rPr>
        <w:t>Research Institute</w:t>
      </w:r>
    </w:p>
    <w:p>
      <w:pPr>
        <w:ind w:left="100"/>
        <w:spacing w:after="0"/>
        <w:rPr>
          <w:sz w:val="20"/>
          <w:szCs w:val="20"/>
          <w:color w:val="auto"/>
        </w:rPr>
      </w:pPr>
      <w:r>
        <w:rPr>
          <w:rFonts w:ascii="Courier New" w:cs="Courier New" w:eastAsia="Courier New" w:hAnsi="Courier New"/>
          <w:sz w:val="18"/>
          <w:szCs w:val="18"/>
          <w:color w:val="auto"/>
        </w:rPr>
        <w:t>and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10.47** License Agreement, dated as of June 1999, between The Scripps Research Institute and the Registrant. 10.48X Form of Registration Rights Agreement, dated as of July 31, 2000, between StemCells, Inc. and investors. 10.49X Subscription Agreement, dated as of July 31, 2000, between StemCells, Inc. and Millennium Partners, L.P. 10.50XXX Common Stock Purchase Agreement, dated as of May 10, 2001,</w:t>
      </w:r>
    </w:p>
    <w:p>
      <w:pPr>
        <w:sectPr>
          <w:pgSz w:w="11900" w:h="16838" w:orient="portrait"/>
          <w:cols w:equalWidth="0" w:num="1">
            <w:col w:w="10219"/>
          </w:cols>
          <w:pgMar w:left="240" w:top="136" w:right="1440" w:bottom="743" w:gutter="0" w:footer="0" w:header="0"/>
        </w:sectPr>
      </w:pPr>
    </w:p>
    <w:bookmarkStart w:id="98" w:name="page99"/>
    <w:bookmarkEnd w:id="98"/>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Sativum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rPr>
          <w:sz w:val="20"/>
          <w:szCs w:val="20"/>
          <w:color w:val="auto"/>
        </w:rPr>
      </w:pPr>
      <w:r>
        <w:rPr>
          <w:rFonts w:ascii="Courier New" w:cs="Courier New" w:eastAsia="Courier New" w:hAnsi="Courier New"/>
          <w:sz w:val="18"/>
          <w:szCs w:val="18"/>
          <w:color w:val="auto"/>
        </w:rPr>
        <w:t>Epstein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Becker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October 30,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rPr>
          <w:sz w:val="20"/>
          <w:szCs w:val="20"/>
          <w:color w:val="auto"/>
        </w:rPr>
      </w:pPr>
      <w:r>
        <w:rPr>
          <w:rFonts w:ascii="Courier New" w:cs="Courier New" w:eastAsia="Courier New" w:hAnsi="Courier New"/>
          <w:sz w:val="18"/>
          <w:szCs w:val="18"/>
          <w:color w:val="auto"/>
        </w:rPr>
        <w:t>McGlynn.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10.54XX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Board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 21.1X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sectPr>
          <w:pgSz w:w="11900" w:h="16838" w:orient="portrait"/>
          <w:cols w:equalWidth="0" w:num="1">
            <w:col w:w="10219"/>
          </w:cols>
          <w:pgMar w:left="240" w:top="136" w:right="1440" w:bottom="0" w:gutter="0" w:footer="0" w:header="0"/>
        </w:sectPr>
      </w:pPr>
    </w:p>
    <w:bookmarkStart w:id="99" w:name="page100"/>
    <w:bookmarkEnd w:id="99"/>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Ernst &amp;</w:t>
      </w:r>
    </w:p>
    <w:p>
      <w:pPr>
        <w:ind w:left="100"/>
        <w:spacing w:after="0"/>
        <w:rPr>
          <w:sz w:val="20"/>
          <w:szCs w:val="20"/>
          <w:color w:val="auto"/>
        </w:rPr>
      </w:pPr>
      <w:r>
        <w:rPr>
          <w:rFonts w:ascii="Courier New" w:cs="Courier New" w:eastAsia="Courier New" w:hAnsi="Courier New"/>
          <w:sz w:val="18"/>
          <w:szCs w:val="18"/>
          <w:color w:val="auto"/>
        </w:rPr>
        <w:t>Young LLP,</w:t>
      </w:r>
    </w:p>
    <w:p>
      <w:pPr>
        <w:ind w:left="60"/>
        <w:spacing w:after="0" w:line="237" w:lineRule="auto"/>
        <w:rPr>
          <w:sz w:val="20"/>
          <w:szCs w:val="20"/>
          <w:color w:val="auto"/>
        </w:rPr>
      </w:pPr>
      <w:r>
        <w:rPr>
          <w:rFonts w:ascii="Courier New" w:cs="Courier New" w:eastAsia="Courier New" w:hAnsi="Courier New"/>
          <w:sz w:val="18"/>
          <w:szCs w:val="18"/>
          <w:color w:val="auto"/>
        </w:rPr>
        <w:t>Independent</w:t>
      </w:r>
    </w:p>
    <w:p>
      <w:pPr>
        <w:ind w:left="160"/>
        <w:spacing w:after="0" w:line="238" w:lineRule="auto"/>
        <w:rPr>
          <w:sz w:val="20"/>
          <w:szCs w:val="20"/>
          <w:color w:val="auto"/>
        </w:rPr>
      </w:pPr>
      <w:r>
        <w:rPr>
          <w:rFonts w:ascii="Courier New" w:cs="Courier New" w:eastAsia="Courier New" w:hAnsi="Courier New"/>
          <w:sz w:val="18"/>
          <w:szCs w:val="18"/>
          <w:color w:val="auto"/>
        </w:rPr>
        <w:t>Auditors.</w:t>
      </w:r>
    </w:p>
    <w:p>
      <w:pPr>
        <w:jc w:val="center"/>
        <w:ind w:right="8959"/>
        <w:spacing w:after="0"/>
        <w:rPr>
          <w:sz w:val="20"/>
          <w:szCs w:val="20"/>
          <w:color w:val="auto"/>
        </w:rPr>
      </w:pPr>
      <w:r>
        <w:rPr>
          <w:rFonts w:ascii="Courier New" w:cs="Courier New" w:eastAsia="Courier New" w:hAnsi="Courier New"/>
          <w:sz w:val="18"/>
          <w:szCs w:val="18"/>
          <w:color w:val="auto"/>
        </w:rPr>
        <w:t>23.2</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Ropes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opinion</w:t>
      </w:r>
    </w:p>
    <w:p>
      <w:pPr>
        <w:jc w:val="center"/>
        <w:ind w:right="8959"/>
        <w:spacing w:after="0"/>
        <w:rPr>
          <w:sz w:val="20"/>
          <w:szCs w:val="20"/>
          <w:color w:val="auto"/>
        </w:rPr>
      </w:pPr>
      <w:r>
        <w:rPr>
          <w:rFonts w:ascii="Courier New" w:cs="Courier New" w:eastAsia="Courier New" w:hAnsi="Courier New"/>
          <w:sz w:val="18"/>
          <w:szCs w:val="18"/>
          <w:color w:val="auto"/>
        </w:rPr>
        <w:t>filed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Exhibit</w:t>
      </w:r>
    </w:p>
    <w:p>
      <w:pPr>
        <w:jc w:val="center"/>
        <w:ind w:right="8959"/>
        <w:spacing w:after="0"/>
        <w:rPr>
          <w:sz w:val="20"/>
          <w:szCs w:val="20"/>
          <w:color w:val="auto"/>
        </w:rPr>
      </w:pPr>
      <w:r>
        <w:rPr>
          <w:rFonts w:ascii="Courier New" w:cs="Courier New" w:eastAsia="Courier New" w:hAnsi="Courier New"/>
          <w:sz w:val="18"/>
          <w:szCs w:val="18"/>
          <w:color w:val="auto"/>
        </w:rPr>
        <w:t>5.1). 24.1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Power of</w:t>
      </w:r>
    </w:p>
    <w:p>
      <w:pPr>
        <w:jc w:val="center"/>
        <w:ind w:right="8959"/>
        <w:spacing w:after="0"/>
        <w:rPr>
          <w:sz w:val="20"/>
          <w:szCs w:val="20"/>
          <w:color w:val="auto"/>
        </w:rPr>
      </w:pPr>
      <w:r>
        <w:rPr>
          <w:rFonts w:ascii="Courier New" w:cs="Courier New" w:eastAsia="Courier New" w:hAnsi="Courier New"/>
          <w:sz w:val="18"/>
          <w:szCs w:val="18"/>
          <w:color w:val="auto"/>
        </w:rPr>
        <w:t>Attorney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which</w:t>
      </w:r>
    </w:p>
    <w:p>
      <w:pPr>
        <w:jc w:val="center"/>
        <w:ind w:right="8959"/>
        <w:spacing w:after="0"/>
        <w:rPr>
          <w:sz w:val="20"/>
          <w:szCs w:val="20"/>
          <w:color w:val="auto"/>
        </w:rPr>
      </w:pPr>
      <w:r>
        <w:rPr>
          <w:rFonts w:ascii="Courier New" w:cs="Courier New" w:eastAsia="Courier New" w:hAnsi="Courier New"/>
          <w:sz w:val="18"/>
          <w:szCs w:val="18"/>
          <w:color w:val="auto"/>
        </w:rPr>
        <w:t>amendments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this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page II-</w:t>
      </w:r>
    </w:p>
    <w:p>
      <w:pPr>
        <w:spacing w:after="0" w:line="5" w:lineRule="exact"/>
        <w:rPr>
          <w:sz w:val="20"/>
          <w:szCs w:val="20"/>
          <w:color w:val="auto"/>
        </w:rPr>
      </w:pPr>
    </w:p>
    <w:p>
      <w:pPr>
        <w:ind w:right="8939" w:firstLine="57"/>
        <w:spacing w:after="0" w:line="270" w:lineRule="auto"/>
        <w:tabs>
          <w:tab w:leader="none" w:pos="259"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thereto). 99.2XX Side Letter, dated March 17, 2001, between the Company and Oleh S. Hnatiuk regarding NeuroSpheres License Agreement, dated October 30, 2000.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419" w:hanging="632"/>
        <w:spacing w:after="0" w:line="236" w:lineRule="auto"/>
        <w:tabs>
          <w:tab w:leader="none" w:pos="53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33-85494.</w:t>
      </w:r>
    </w:p>
    <w:p>
      <w:pPr>
        <w:spacing w:after="0" w:line="209" w:lineRule="exact"/>
        <w:rPr>
          <w:sz w:val="20"/>
          <w:szCs w:val="20"/>
          <w:color w:val="auto"/>
        </w:rPr>
      </w:pPr>
    </w:p>
    <w:p>
      <w:pPr>
        <w:ind w:left="640" w:right="2419" w:hanging="632"/>
        <w:spacing w:after="0" w:line="236" w:lineRule="auto"/>
        <w:tabs>
          <w:tab w:leader="none" w:pos="53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33-97272.</w:t>
      </w:r>
    </w:p>
    <w:p>
      <w:pPr>
        <w:spacing w:after="0" w:line="209" w:lineRule="exact"/>
        <w:rPr>
          <w:sz w:val="20"/>
          <w:szCs w:val="20"/>
          <w:color w:val="auto"/>
        </w:rPr>
      </w:pPr>
    </w:p>
    <w:p>
      <w:pPr>
        <w:ind w:left="640" w:right="2419" w:hanging="632"/>
        <w:spacing w:after="0" w:line="236" w:lineRule="auto"/>
        <w:tabs>
          <w:tab w:leader="none" w:pos="53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33-91228.</w:t>
      </w:r>
    </w:p>
    <w:p>
      <w:pPr>
        <w:spacing w:after="0" w:line="209" w:lineRule="exact"/>
        <w:rPr>
          <w:sz w:val="20"/>
          <w:szCs w:val="20"/>
          <w:color w:val="auto"/>
        </w:rPr>
      </w:pPr>
    </w:p>
    <w:p>
      <w:pPr>
        <w:ind w:left="640" w:right="2199" w:hanging="632"/>
        <w:spacing w:after="0" w:line="268" w:lineRule="auto"/>
        <w:tabs>
          <w:tab w:leader="none" w:pos="745"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Registration Statement on Form S-1, File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33-45739.</w:t>
      </w:r>
    </w:p>
    <w:p>
      <w:pPr>
        <w:spacing w:after="0" w:line="207" w:lineRule="exact"/>
        <w:rPr>
          <w:sz w:val="20"/>
          <w:szCs w:val="20"/>
          <w:color w:val="auto"/>
        </w:rPr>
      </w:pPr>
    </w:p>
    <w:p>
      <w:pPr>
        <w:ind w:left="640" w:right="2099" w:hanging="632"/>
        <w:spacing w:after="0" w:line="236" w:lineRule="auto"/>
        <w:tabs>
          <w:tab w:leader="none" w:pos="6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9" w:lineRule="exact"/>
        <w:rPr>
          <w:sz w:val="20"/>
          <w:szCs w:val="20"/>
          <w:color w:val="auto"/>
        </w:rPr>
      </w:pPr>
    </w:p>
    <w:p>
      <w:pPr>
        <w:ind w:left="640" w:right="2319" w:hanging="632"/>
        <w:spacing w:after="0" w:line="237" w:lineRule="auto"/>
        <w:tabs>
          <w:tab w:leader="none" w:pos="745"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40" w:right="1779" w:hanging="632"/>
        <w:spacing w:after="0" w:line="236" w:lineRule="auto"/>
        <w:tabs>
          <w:tab w:leader="none" w:pos="535"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9" w:lineRule="exact"/>
        <w:rPr>
          <w:sz w:val="20"/>
          <w:szCs w:val="20"/>
          <w:color w:val="auto"/>
        </w:rPr>
      </w:pPr>
    </w:p>
    <w:p>
      <w:pPr>
        <w:ind w:left="640" w:right="2099" w:hanging="632"/>
        <w:spacing w:after="0" w:line="279" w:lineRule="auto"/>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the fiscal year ended December 31, 1993 and filed on March 30, 1994.</w:t>
      </w:r>
    </w:p>
    <w:p>
      <w:pPr>
        <w:spacing w:after="0" w:line="17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 by</w:t>
      </w:r>
    </w:p>
    <w:p>
      <w:pPr>
        <w:sectPr>
          <w:pgSz w:w="11900" w:h="16838" w:orient="portrait"/>
          <w:cols w:equalWidth="0" w:num="1">
            <w:col w:w="10219"/>
          </w:cols>
          <w:pgMar w:left="240" w:top="136" w:right="1440" w:bottom="0" w:gutter="0" w:footer="0" w:header="0"/>
        </w:sectPr>
      </w:pPr>
    </w:p>
    <w:bookmarkStart w:id="100" w:name="page101"/>
    <w:bookmarkEnd w:id="100"/>
    <w:p>
      <w:pPr>
        <w:ind w:left="632" w:right="2419"/>
        <w:spacing w:after="0" w:line="235" w:lineRule="auto"/>
        <w:rPr>
          <w:sz w:val="20"/>
          <w:szCs w:val="20"/>
          <w:color w:val="auto"/>
        </w:rPr>
      </w:pPr>
      <w:r>
        <w:rPr>
          <w:rFonts w:ascii="Courier New" w:cs="Courier New" w:eastAsia="Courier New" w:hAnsi="Courier New"/>
          <w:sz w:val="18"/>
          <w:szCs w:val="18"/>
          <w:color w:val="auto"/>
        </w:rPr>
        <w:t>reference to, the Registrant's Quarterly Report on Form 10-Q for the quarter ended March 31, 1996.</w:t>
      </w:r>
    </w:p>
    <w:p>
      <w:pPr>
        <w:spacing w:after="0" w:line="208" w:lineRule="exact"/>
        <w:rPr>
          <w:sz w:val="20"/>
          <w:szCs w:val="20"/>
          <w:color w:val="auto"/>
        </w:rPr>
      </w:pPr>
    </w:p>
    <w:p>
      <w:pPr>
        <w:ind w:left="632" w:right="1779" w:hanging="632"/>
        <w:spacing w:after="0" w:line="236" w:lineRule="auto"/>
        <w:tabs>
          <w:tab w:leader="none" w:pos="737"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632" w:right="1879" w:hanging="632"/>
        <w:spacing w:after="0" w:line="279" w:lineRule="auto"/>
        <w:tabs>
          <w:tab w:leader="none" w:pos="843"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1996 and filed on March 31, 1997.</w:t>
      </w:r>
    </w:p>
    <w:p>
      <w:pPr>
        <w:spacing w:after="0" w:line="178" w:lineRule="exact"/>
        <w:rPr>
          <w:sz w:val="20"/>
          <w:szCs w:val="20"/>
          <w:color w:val="auto"/>
        </w:rPr>
      </w:pPr>
    </w:p>
    <w:p>
      <w:pPr>
        <w:ind w:left="632" w:right="1879" w:hanging="632"/>
        <w:spacing w:after="0" w:line="236" w:lineRule="auto"/>
        <w:tabs>
          <w:tab w:leader="none" w:pos="843"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632" w:right="1779" w:hanging="632"/>
        <w:spacing w:after="0" w:line="236" w:lineRule="auto"/>
        <w:tabs>
          <w:tab w:leader="none" w:pos="737"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737"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632" w:right="2099" w:hanging="632"/>
        <w:spacing w:after="0" w:line="279" w:lineRule="auto"/>
        <w:tabs>
          <w:tab w:leader="none" w:pos="52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1997 and filed on March 30, 1998.</w:t>
      </w:r>
    </w:p>
    <w:p>
      <w:pPr>
        <w:spacing w:after="0" w:line="178" w:lineRule="exact"/>
        <w:rPr>
          <w:sz w:val="20"/>
          <w:szCs w:val="20"/>
          <w:color w:val="auto"/>
        </w:rPr>
      </w:pPr>
    </w:p>
    <w:p>
      <w:pPr>
        <w:ind w:left="632" w:right="1879" w:hanging="632"/>
        <w:spacing w:after="0" w:line="236" w:lineRule="auto"/>
        <w:tabs>
          <w:tab w:leader="none" w:pos="737"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632" w:right="2199" w:hanging="631"/>
        <w:spacing w:after="0" w:line="237" w:lineRule="auto"/>
        <w:rPr>
          <w:sz w:val="20"/>
          <w:szCs w:val="20"/>
          <w:color w:val="auto"/>
        </w:rPr>
      </w:pPr>
      <w:r>
        <w:rPr>
          <w:rFonts w:ascii="Courier New" w:cs="Courier New" w:eastAsia="Courier New" w:hAnsi="Courier New"/>
          <w:sz w:val="18"/>
          <w:szCs w:val="18"/>
          <w:color w:val="auto"/>
        </w:rPr>
        <w:t>Section</w:t>
      </w:r>
      <w:r>
        <w:rPr>
          <w:sz w:val="20"/>
          <w:szCs w:val="20"/>
          <w:color w:val="auto"/>
        </w:rPr>
        <w:t xml:space="preserve"> </w:t>
      </w: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jc w:val="both"/>
        <w:ind w:left="632" w:right="2099" w:hanging="631"/>
        <w:spacing w:after="0" w:line="236" w:lineRule="auto"/>
        <w:rPr>
          <w:sz w:val="20"/>
          <w:szCs w:val="20"/>
          <w:color w:val="auto"/>
        </w:rPr>
      </w:pPr>
      <w:r>
        <w:rPr>
          <w:rFonts w:ascii="Courier New" w:cs="Courier New" w:eastAsia="Courier New" w:hAnsi="Courier New"/>
          <w:sz w:val="18"/>
          <w:szCs w:val="18"/>
          <w:color w:val="auto"/>
        </w:rPr>
        <w:t>SectionSection</w:t>
      </w:r>
      <w:r>
        <w:rPr>
          <w:sz w:val="20"/>
          <w:szCs w:val="20"/>
          <w:color w:val="auto"/>
        </w:rPr>
        <w:t xml:space="preserve"> </w:t>
      </w: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jc w:val="both"/>
        <w:ind w:left="632" w:right="2099" w:hanging="632"/>
        <w:spacing w:after="0" w:line="236" w:lineRule="auto"/>
        <w:tabs>
          <w:tab w:leader="none" w:pos="632"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632" w:right="2099" w:hanging="632"/>
        <w:spacing w:after="0" w:line="279" w:lineRule="auto"/>
        <w:tabs>
          <w:tab w:leader="none" w:pos="52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2000 and filed on April 2, 2001.</w:t>
      </w:r>
    </w:p>
    <w:p>
      <w:pPr>
        <w:spacing w:after="0" w:line="178" w:lineRule="exact"/>
        <w:rPr>
          <w:sz w:val="20"/>
          <w:szCs w:val="20"/>
          <w:color w:val="auto"/>
        </w:rPr>
      </w:pPr>
    </w:p>
    <w:p>
      <w:pPr>
        <w:ind w:left="632" w:right="1999" w:hanging="632"/>
        <w:spacing w:after="0" w:line="236" w:lineRule="auto"/>
        <w:tabs>
          <w:tab w:leader="none" w:pos="421"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S-1, File No. 333-61726.</w:t>
      </w:r>
    </w:p>
    <w:p>
      <w:pPr>
        <w:sectPr>
          <w:pgSz w:w="11900" w:h="16838" w:orient="portrait"/>
          <w:cols w:equalWidth="0" w:num="1">
            <w:col w:w="10211"/>
          </w:cols>
          <w:pgMar w:left="248" w:top="142" w:right="1440" w:bottom="1440" w:gutter="0" w:footer="0" w:header="0"/>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[FORM OF ROPES &amp; GRAY OPINION TO BE DELIVERED</w:t>
      </w:r>
    </w:p>
    <w:p>
      <w:pPr>
        <w:ind w:left="2220"/>
        <w:spacing w:after="0" w:line="238" w:lineRule="auto"/>
        <w:rPr>
          <w:sz w:val="20"/>
          <w:szCs w:val="20"/>
          <w:color w:val="auto"/>
        </w:rPr>
      </w:pPr>
      <w:r>
        <w:rPr>
          <w:rFonts w:ascii="Courier New" w:cs="Courier New" w:eastAsia="Courier New" w:hAnsi="Courier New"/>
          <w:sz w:val="18"/>
          <w:szCs w:val="18"/>
          <w:color w:val="auto"/>
        </w:rPr>
        <w:t>TO REGISTRANT UPON ISSUANCE OF SHARES]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[ROPES &amp; GRAY LETTERHEAD]</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This opinion is furnished to you in connection with the filing of a prospectus or prospectus supplement to a registration statement on Form S-3 (the "Registration Statement"), filed with the Securities and Exchange Commission under the Securities Act of 1933, as amended, for the registration of 1,900,000 shares of Common Stock, $0.01 par value (the "Shares"), of StemCells, Inc., a Delaware corporation (the "Company"). The Shares are to be sold from time to time to Millennium Partners, L.P. and registered for resale by Millennium to the public under the Registration Statement.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its proposed issuance and sale of the Shares. For purposes of this opinion, we have examined and relied upon such documents, records, certificates and other instruments as we have deemed necessary.</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We express no opinion as to the applicability of compliance with or effect of Federal law or the law of any jurisdiction other than The Commonwealth of Massachusetts and the corporate laws of the State of Delaware.</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the Shares have been duly authorized and, when the Shares have been issued and sold and the Company has received the consideration therefor in accordance with the terms of the various agreements between Millennium and the Company, the Shares will be validly issued, fully paid and non-assessable.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hereby consent to your filing a form of this opinion as an exhibit to the Registration Statement and to the use of our name therein and in the related prospectus under the caption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It is understood that this opinion is to be used only in connection with the offer and sale of the Shares while the Registration Statement is in effect.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Ropes &amp; Gray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Ropes &amp; Gray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44" w:right="1440" w:bottom="1440" w:gutter="0" w:footer="0" w:header="0"/>
        </w:sectPr>
      </w:pPr>
    </w:p>
    <w:bookmarkStart w:id="102" w:name="page103"/>
    <w:bookmarkEnd w:id="10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captions "Selected Consolidated Financial Data" and "Experts" and to the use of our report dated February 23, 2001 in the Registration Statement on Form S-3 and related Prospectus of StemCells, Inc. for the registration of 1,900,000 shares of its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August 2,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1"/>
    </w:lvl>
    <w:lvl w:ilvl="1">
      <w:lvlJc w:val="left"/>
      <w:lvlText w:val="(%2)"/>
      <w:numFmt w:val="decimal"/>
      <w:start w:val="617"/>
    </w:lvl>
  </w:abstractNum>
  <w:abstractNum w:abstractNumId="2">
    <w:nsid w:val="1716703B"/>
    <w:multiLevelType w:val="hybridMultilevel"/>
    <w:lvl w:ilvl="0">
      <w:lvlJc w:val="left"/>
      <w:lvlText w:val="(%1)"/>
      <w:numFmt w:val="decimal"/>
      <w:start w:val="617"/>
    </w:lvl>
    <w:lvl w:ilvl="1">
      <w:lvlJc w:val="left"/>
      <w:lvlText w:val="%2"/>
      <w:numFmt w:val="decimal"/>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lvl w:ilvl="1">
      <w:lvlJc w:val="left"/>
      <w:lvlText w:val="%2)"/>
      <w:numFmt w:val="lowerLetter"/>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lvl w:ilvl="1">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lvl w:ilvl="1">
      <w:lvlJc w:val="left"/>
      <w:lvlText w:val="----"/>
      <w:numFmt w:val="bullet"/>
      <w:start w:val="1"/>
    </w:lvl>
  </w:abstractNum>
  <w:abstractNum w:abstractNumId="30">
    <w:nsid w:val="7DE67713"/>
    <w:multiLevelType w:val="hybridMultilevel"/>
    <w:lvl w:ilvl="0">
      <w:lvlJc w:val="left"/>
      <w:lvlText w:val="-"/>
      <w:numFmt w:val="bullet"/>
      <w:start w:val="1"/>
    </w:lvl>
    <w:lvl w:ilvl="1">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1)"/>
      <w:numFmt w:val="lowerRoman"/>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lvl w:ilvl="1">
      <w:lvlJc w:val="left"/>
      <w:lvlText w:val="-----"/>
      <w:numFmt w:val="bullet"/>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1)"/>
      <w:numFmt w:val="decimal"/>
      <w:start w:val="2"/>
    </w:lvl>
  </w:abstractNum>
  <w:abstractNum w:abstractNumId="43">
    <w:nsid w:val="2A155DBC"/>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44">
    <w:nsid w:val="1D9F6E5F"/>
    <w:multiLevelType w:val="hybridMultilevel"/>
    <w:lvl w:ilvl="0">
      <w:lvlJc w:val="left"/>
      <w:lvlText w:val="(%1)"/>
      <w:numFmt w:val="decimal"/>
      <w:start w:val="1"/>
    </w:lvl>
  </w:abstractNum>
  <w:abstractNum w:abstractNumId="45">
    <w:nsid w:val="97E1B4E"/>
    <w:multiLevelType w:val="hybridMultilevel"/>
    <w:lvl w:ilvl="0">
      <w:lvlJc w:val="left"/>
      <w:lvlText w:val="(%1)"/>
      <w:numFmt w:val="decimal"/>
      <w:start w:val="1"/>
    </w:lvl>
    <w:lvl w:ilvl="1">
      <w:lvlJc w:val="left"/>
      <w:lvlText w:val="---"/>
      <w:numFmt w:val="bullet"/>
      <w:start w:val="1"/>
    </w:lvl>
  </w:abstractNum>
  <w:abstractNum w:abstractNumId="46">
    <w:nsid w:val="51088277"/>
    <w:multiLevelType w:val="hybridMultilevel"/>
    <w:lvl w:ilvl="0">
      <w:lvlJc w:val="left"/>
      <w:lvlText w:val="-"/>
      <w:numFmt w:val="bullet"/>
      <w:start w:val="1"/>
    </w:lvl>
    <w:lvl w:ilvl="1">
      <w:lvlJc w:val="left"/>
      <w:lvlText w:val="-"/>
      <w:numFmt w:val="bullet"/>
      <w:start w:val="1"/>
    </w:lvl>
  </w:abstractNum>
  <w:abstractNum w:abstractNumId="47">
    <w:nsid w:val="1CA0C5FA"/>
    <w:multiLevelType w:val="hybridMultilevel"/>
    <w:lvl w:ilvl="0">
      <w:lvlJc w:val="left"/>
      <w:lvlText w:val="(%1)"/>
      <w:numFmt w:val="decimal"/>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1)"/>
      <w:numFmt w:val="decimal"/>
      <w:start w:val="1"/>
    </w:lvl>
  </w:abstractNum>
  <w:abstractNum w:abstractNumId="51">
    <w:nsid w:val="23D86AAC"/>
    <w:multiLevelType w:val="hybridMultilevel"/>
    <w:lvl w:ilvl="0">
      <w:lvlJc w:val="left"/>
      <w:lvlText w:val="(%1)"/>
      <w:numFmt w:val="decimal"/>
      <w:start w:val="4"/>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lvl w:ilvl="1">
      <w:lvlJc w:val="left"/>
      <w:lvlText w:val="--"/>
      <w:numFmt w:val="bullet"/>
      <w:start w:val="1"/>
    </w:lvl>
  </w:abstractNum>
  <w:abstractNum w:abstractNumId="68">
    <w:nsid w:val="3DD15094"/>
    <w:multiLevelType w:val="hybridMultilevel"/>
    <w:lvl w:ilvl="0">
      <w:lvlJc w:val="left"/>
      <w:lvlText w:val="--"/>
      <w:numFmt w:val="bullet"/>
      <w:start w:val="1"/>
    </w:lvl>
    <w:lvl w:ilvl="1">
      <w:lvlJc w:val="left"/>
      <w:lvlText w:val="--"/>
      <w:numFmt w:val="bullet"/>
      <w:start w:val="1"/>
    </w:lvl>
  </w:abstractNum>
  <w:abstractNum w:abstractNumId="69">
    <w:nsid w:val="3DB012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1."/>
      <w:numFmt w:val="decimal"/>
      <w:start w:val="1"/>
    </w:lvl>
  </w:abstractNum>
  <w:abstractNum w:abstractNumId="80">
    <w:nsid w:val="17A1B582"/>
    <w:multiLevelType w:val="hybridMultilevel"/>
    <w:lvl w:ilvl="0">
      <w:lvlJc w:val="left"/>
      <w:lvlText w:val="%1."/>
      <w:numFmt w:val="decimal"/>
      <w:start w:val="2"/>
    </w:lvl>
  </w:abstractNum>
  <w:abstractNum w:abstractNumId="81">
    <w:nsid w:val="4DF72E4E"/>
    <w:multiLevelType w:val="hybridMultilevel"/>
    <w:lvl w:ilvl="0">
      <w:lvlJc w:val="left"/>
      <w:lvlText w:val="%1."/>
      <w:numFmt w:val="decimal"/>
      <w:start w:val="2"/>
    </w:lvl>
  </w:abstractNum>
  <w:abstractNum w:abstractNumId="82">
    <w:nsid w:val="5046B5A9"/>
    <w:multiLevelType w:val="hybridMultilevel"/>
    <w:lvl w:ilvl="0">
      <w:lvlJc w:val="left"/>
      <w:lvlText w:val="%1."/>
      <w:numFmt w:val="decimal"/>
      <w:start w:val="2"/>
    </w:lvl>
  </w:abstractNum>
  <w:abstractNum w:abstractNumId="83">
    <w:nsid w:val="5D888A08"/>
    <w:multiLevelType w:val="hybridMultilevel"/>
    <w:lvl w:ilvl="0">
      <w:lvlJc w:val="left"/>
      <w:lvlText w:val="%1."/>
      <w:numFmt w:val="decimal"/>
      <w:start w:val="2"/>
    </w:lvl>
  </w:abstractNum>
  <w:abstractNum w:abstractNumId="84">
    <w:nsid w:val="2A082C70"/>
    <w:multiLevelType w:val="hybridMultilevel"/>
    <w:lvl w:ilvl="0">
      <w:lvlJc w:val="left"/>
      <w:lvlText w:val="%1."/>
      <w:numFmt w:val="decimal"/>
      <w:start w:val="3"/>
    </w:lvl>
  </w:abstractNum>
  <w:abstractNum w:abstractNumId="85">
    <w:nsid w:val="5EC6AFD4"/>
    <w:multiLevelType w:val="hybridMultilevel"/>
    <w:lvl w:ilvl="0">
      <w:lvlJc w:val="left"/>
      <w:lvlText w:val="%1."/>
      <w:numFmt w:val="decimal"/>
      <w:start w:val="3"/>
    </w:lvl>
  </w:abstractNum>
  <w:abstractNum w:abstractNumId="86">
    <w:nsid w:val="19E21BB2"/>
    <w:multiLevelType w:val="hybridMultilevel"/>
    <w:lvl w:ilvl="0">
      <w:lvlJc w:val="left"/>
      <w:lvlText w:val="%1."/>
      <w:numFmt w:val="decimal"/>
      <w:start w:val="3"/>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1)"/>
      <w:numFmt w:val="decimal"/>
      <w:start w:val="1"/>
    </w:lvl>
  </w:abstractNum>
  <w:abstractNum w:abstractNumId="89">
    <w:nsid w:val="5399C654"/>
    <w:multiLevelType w:val="hybridMultilevel"/>
    <w:lvl w:ilvl="0">
      <w:lvlJc w:val="left"/>
      <w:lvlText w:val="(%1)"/>
      <w:numFmt w:val="decimal"/>
      <w:start w:val="3"/>
    </w:lvl>
  </w:abstractNum>
  <w:abstractNum w:abstractNumId="90">
    <w:nsid w:val="20EE1348"/>
    <w:multiLevelType w:val="hybridMultilevel"/>
    <w:lvl w:ilvl="0">
      <w:lvlJc w:val="left"/>
      <w:lvlText w:val="%1."/>
      <w:numFmt w:val="decimal"/>
      <w:start w:val="3"/>
    </w:lvl>
  </w:abstractNum>
  <w:abstractNum w:abstractNumId="91">
    <w:nsid w:val="4427069A"/>
    <w:multiLevelType w:val="hybridMultilevel"/>
    <w:lvl w:ilvl="0">
      <w:lvlJc w:val="left"/>
      <w:lvlText w:val="%1."/>
      <w:numFmt w:val="decimal"/>
      <w:start w:val="5"/>
    </w:lvl>
  </w:abstractNum>
  <w:abstractNum w:abstractNumId="92">
    <w:nsid w:val="B37E80A"/>
    <w:multiLevelType w:val="hybridMultilevel"/>
    <w:lvl w:ilvl="0">
      <w:lvlJc w:val="left"/>
      <w:lvlText w:val="%1."/>
      <w:numFmt w:val="decimal"/>
      <w:start w:val="6"/>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1."/>
      <w:numFmt w:val="decimal"/>
      <w:start w:val="6"/>
    </w:lvl>
  </w:abstractNum>
  <w:abstractNum w:abstractNumId="95">
    <w:nsid w:val="57D2F10E"/>
    <w:multiLevelType w:val="hybridMultilevel"/>
    <w:lvl w:ilvl="0">
      <w:lvlJc w:val="left"/>
      <w:lvlText w:val="%1."/>
      <w:numFmt w:val="decimal"/>
      <w:start w:val="7"/>
    </w:lvl>
  </w:abstractNum>
  <w:abstractNum w:abstractNumId="96">
    <w:nsid w:val="BFFAE18"/>
    <w:multiLevelType w:val="hybridMultilevel"/>
    <w:lvl w:ilvl="0">
      <w:lvlJc w:val="left"/>
      <w:lvlText w:val="%1."/>
      <w:numFmt w:val="decimal"/>
      <w:start w:val="8"/>
    </w:lvl>
  </w:abstractNum>
  <w:abstractNum w:abstractNumId="97">
    <w:nsid w:val="E3E47A8"/>
    <w:multiLevelType w:val="hybridMultilevel"/>
    <w:lvl w:ilvl="0">
      <w:lvlJc w:val="left"/>
      <w:lvlText w:val="%1."/>
      <w:numFmt w:val="decimal"/>
      <w:start w:val="9"/>
    </w:lvl>
  </w:abstractNum>
  <w:abstractNum w:abstractNumId="98">
    <w:nsid w:val="2E48F044"/>
    <w:multiLevelType w:val="hybridMultilevel"/>
    <w:lvl w:ilvl="0">
      <w:lvlJc w:val="left"/>
      <w:lvlText w:val="%1."/>
      <w:numFmt w:val="decimal"/>
      <w:start w:val="10"/>
    </w:lvl>
  </w:abstractNum>
  <w:abstractNum w:abstractNumId="99">
    <w:nsid w:val="49D0FEAC"/>
    <w:multiLevelType w:val="hybridMultilevel"/>
    <w:lvl w:ilvl="0">
      <w:lvlJc w:val="left"/>
      <w:lvlText w:val="%1."/>
      <w:numFmt w:val="decimal"/>
      <w:start w:val="10"/>
    </w:lvl>
  </w:abstractNum>
  <w:abstractNum w:abstractNumId="100">
    <w:nsid w:val="4BEE5A5B"/>
    <w:multiLevelType w:val="hybridMultilevel"/>
    <w:lvl w:ilvl="0">
      <w:lvlJc w:val="left"/>
      <w:lvlText w:val="%1."/>
      <w:numFmt w:val="decimal"/>
      <w:start w:val="10"/>
    </w:lvl>
  </w:abstractNum>
  <w:abstractNum w:abstractNumId="101">
    <w:nsid w:val="5551B9F3"/>
    <w:multiLevelType w:val="hybridMultilevel"/>
    <w:lvl w:ilvl="0">
      <w:lvlJc w:val="left"/>
      <w:lvlText w:val="%1."/>
      <w:numFmt w:val="decimal"/>
      <w:start w:val="10"/>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lvl w:ilvl="1">
      <w:lvlJc w:val="left"/>
      <w:lvlText w:val="-----"/>
      <w:numFmt w:val="bullet"/>
      <w:start w:val="1"/>
    </w:lvl>
  </w:abstractNum>
  <w:abstractNum w:abstractNumId="104">
    <w:nsid w:val="24E99DD7"/>
    <w:multiLevelType w:val="hybridMultilevel"/>
    <w:lvl w:ilvl="0">
      <w:lvlJc w:val="left"/>
      <w:lvlText w:val="%1."/>
      <w:numFmt w:val="decimal"/>
      <w:start w:val="10"/>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1."/>
      <w:numFmt w:val="decimal"/>
      <w:start w:val="10"/>
    </w:lvl>
  </w:abstractNum>
  <w:abstractNum w:abstractNumId="108">
    <w:nsid w:val="754342"/>
    <w:multiLevelType w:val="hybridMultilevel"/>
    <w:lvl w:ilvl="0">
      <w:lvlJc w:val="left"/>
      <w:lvlText w:val="%1."/>
      <w:numFmt w:val="decimal"/>
      <w:start w:val="11"/>
    </w:lvl>
  </w:abstractNum>
  <w:abstractNum w:abstractNumId="109">
    <w:nsid w:val="69E7F3E5"/>
    <w:multiLevelType w:val="hybridMultilevel"/>
    <w:lvl w:ilvl="0">
      <w:lvlJc w:val="left"/>
      <w:lvlText w:val="%1."/>
      <w:numFmt w:val="decimal"/>
      <w:start w:val="11"/>
    </w:lvl>
  </w:abstractNum>
  <w:abstractNum w:abstractNumId="110">
    <w:nsid w:val="2A6DE806"/>
    <w:multiLevelType w:val="hybridMultilevel"/>
    <w:lvl w:ilvl="0">
      <w:lvlJc w:val="left"/>
      <w:lvlText w:val="%1."/>
      <w:numFmt w:val="decimal"/>
      <w:start w:val="12"/>
    </w:lvl>
  </w:abstractNum>
  <w:abstractNum w:abstractNumId="111">
    <w:nsid w:val="1816F8C4"/>
    <w:multiLevelType w:val="hybridMultilevel"/>
    <w:lvl w:ilvl="0">
      <w:lvlJc w:val="left"/>
      <w:lvlText w:val="%1."/>
      <w:numFmt w:val="decimal"/>
      <w:start w:val="13"/>
    </w:lvl>
  </w:abstractNum>
  <w:abstractNum w:abstractNumId="112">
    <w:nsid w:val="37DF2233"/>
    <w:multiLevelType w:val="hybridMultilevel"/>
    <w:lvl w:ilvl="0">
      <w:lvlJc w:val="left"/>
      <w:lvlText w:val="%1."/>
      <w:numFmt w:val="decimal"/>
      <w:start w:val="14"/>
    </w:lvl>
  </w:abstractNum>
  <w:abstractNum w:abstractNumId="113">
    <w:nsid w:val="7AB49DAF"/>
    <w:multiLevelType w:val="hybridMultilevel"/>
    <w:lvl w:ilvl="0">
      <w:lvlJc w:val="left"/>
      <w:lvlText w:val="%1."/>
      <w:numFmt w:val="decimal"/>
      <w:start w:val="14"/>
    </w:lvl>
  </w:abstractNum>
  <w:abstractNum w:abstractNumId="114">
    <w:nsid w:val="759F82CD"/>
    <w:multiLevelType w:val="hybridMultilevel"/>
    <w:lvl w:ilvl="0">
      <w:lvlJc w:val="left"/>
      <w:lvlText w:val="%1."/>
      <w:numFmt w:val="decimal"/>
      <w:start w:val="15"/>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1)"/>
      <w:numFmt w:val="lowerLetter"/>
      <w:start w:val="9"/>
    </w:lvl>
    <w:lvl w:ilvl="1">
      <w:lvlJc w:val="left"/>
      <w:lvlText w:val="(%2)"/>
      <w:numFmt w:val="lowerLetter"/>
      <w:start w:val="1"/>
    </w:lvl>
  </w:abstractNum>
  <w:abstractNum w:abstractNumId="120">
    <w:nsid w:val="631B64D4"/>
    <w:multiLevelType w:val="hybridMultilevel"/>
    <w:lvl w:ilvl="0">
      <w:lvlJc w:val="left"/>
      <w:lvlText w:val="(%1)"/>
      <w:numFmt w:val="lowerLetter"/>
      <w:start w:val="2"/>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
      <w:numFmt w:val="bullet"/>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X"/>
      <w:numFmt w:val="bullet"/>
      <w:start w:val="1"/>
    </w:lvl>
  </w:abstractNum>
  <w:abstractNum w:abstractNumId="142">
    <w:nsid w:val="579328B9"/>
    <w:multiLevelType w:val="hybridMultilevel"/>
    <w:lvl w:ilvl="0">
      <w:lvlJc w:val="left"/>
      <w:lvlText w:val="%1"/>
      <w:numFmt w:val="upperLetter"/>
      <w:start w:val="50"/>
    </w:lvl>
  </w:abstractNum>
  <w:abstractNum w:abstractNumId="143">
    <w:nsid w:val="5D205E20"/>
    <w:multiLevelType w:val="hybridMultilevel"/>
    <w:lvl w:ilvl="0">
      <w:lvlJc w:val="left"/>
      <w:lvlText w:val="%1"/>
      <w:numFmt w:val="upperLetter"/>
      <w:start w:val="76"/>
    </w:lvl>
  </w:abstractNum>
  <w:abstractNum w:abstractNumId="144">
    <w:nsid w:val="11CCA8BA"/>
    <w:multiLevelType w:val="hybridMultilevel"/>
    <w:lvl w:ilvl="0">
      <w:lvlJc w:val="left"/>
      <w:lvlText w:val="(%1)"/>
      <w:numFmt w:val="lowerLetter"/>
      <w:start w:val="1"/>
    </w:lvl>
  </w:abstractNum>
  <w:abstractNum w:abstractNumId="145">
    <w:nsid w:val="4D32AB86"/>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46">
    <w:nsid w:val="3F07ACC3"/>
    <w:multiLevelType w:val="hybridMultilevel"/>
    <w:lvl w:ilvl="0">
      <w:lvlJc w:val="left"/>
      <w:lvlText w:val="(%1)"/>
      <w:numFmt w:val="lowerLetter"/>
      <w:start w:val="3"/>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1."/>
      <w:numFmt w:val="upperLetter"/>
      <w:start w:val="13"/>
    </w:lvl>
    <w:lvl w:ilvl="1">
      <w:lvlJc w:val="left"/>
      <w:lvlText w:val="--"/>
      <w:numFmt w:val="bullet"/>
      <w:start w:val="1"/>
    </w:lvl>
  </w:abstractNum>
  <w:abstractNum w:abstractNumId="149">
    <w:nsid w:val="16CF80F1"/>
    <w:multiLevelType w:val="hybridMultilevel"/>
    <w:lvl w:ilvl="0">
      <w:lvlJc w:val="left"/>
      <w:lvlText w:val="--"/>
      <w:numFmt w:val="bullet"/>
      <w:start w:val="1"/>
    </w:lvl>
    <w:lvl w:ilvl="1">
      <w:lvlJc w:val="left"/>
      <w:lvlText w:val="--"/>
      <w:numFmt w:val="bullet"/>
      <w:start w:val="1"/>
    </w:lvl>
  </w:abstractNum>
  <w:abstractNum w:abstractNumId="150">
    <w:nsid w:val="1C695DEC"/>
    <w:multiLevelType w:val="hybridMultilevel"/>
    <w:lvl w:ilvl="0">
      <w:lvlJc w:val="left"/>
      <w:lvlText w:val="--"/>
      <w:numFmt w:val="bullet"/>
      <w:start w:val="1"/>
    </w:lvl>
    <w:lvl w:ilvl="1">
      <w:lvlJc w:val="left"/>
      <w:lvlText w:val="--"/>
      <w:numFmt w:val="bullet"/>
      <w:start w:val="1"/>
    </w:lvl>
  </w:abstractNum>
  <w:abstractNum w:abstractNumId="151">
    <w:nsid w:val="3FCFAED9"/>
    <w:multiLevelType w:val="hybridMultilevel"/>
    <w:lvl w:ilvl="0">
      <w:lvlJc w:val="left"/>
      <w:lvlText w:val="-"/>
      <w:numFmt w:val="bullet"/>
      <w:start w:val="1"/>
    </w:lvl>
  </w:abstractNum>
  <w:abstractNum w:abstractNumId="152">
    <w:nsid w:val="F856867"/>
    <w:multiLevelType w:val="hybridMultilevel"/>
    <w:lvl w:ilvl="0">
      <w:lvlJc w:val="left"/>
      <w:lvlText w:val="-"/>
      <w:numFmt w:val="bullet"/>
      <w:start w:val="1"/>
    </w:lvl>
    <w:lvl w:ilvl="1">
      <w:lvlJc w:val="left"/>
      <w:lvlText w:val="--"/>
      <w:numFmt w:val="bullet"/>
      <w:start w:val="1"/>
    </w:lvl>
  </w:abstractNum>
  <w:abstractNum w:abstractNumId="153">
    <w:nsid w:val="11B1CC33"/>
    <w:multiLevelType w:val="hybridMultilevel"/>
    <w:lvl w:ilvl="0">
      <w:lvlJc w:val="left"/>
      <w:lvlText w:val="-"/>
      <w:numFmt w:val="bullet"/>
      <w:start w:val="1"/>
    </w:lvl>
  </w:abstractNum>
  <w:abstractNum w:abstractNumId="154">
    <w:nsid w:val="2E22FBB7"/>
    <w:multiLevelType w:val="hybridMultilevel"/>
    <w:lvl w:ilvl="0">
      <w:lvlJc w:val="left"/>
      <w:lvlText w:val="-"/>
      <w:numFmt w:val="bullet"/>
      <w:start w:val="1"/>
    </w:lvl>
    <w:lvl w:ilvl="1">
      <w:lvlJc w:val="left"/>
      <w:lvlText w:val="9"/>
      <w:numFmt w:val="bullet"/>
      <w:start w:val="1"/>
    </w:lvl>
  </w:abstractNum>
  <w:abstractNum w:abstractNumId="155">
    <w:nsid w:val="29934699"/>
    <w:multiLevelType w:val="hybridMultilevel"/>
    <w:lvl w:ilvl="0">
      <w:lvlJc w:val="left"/>
      <w:lvlText w:val="++"/>
      <w:numFmt w:val="bullet"/>
      <w:start w:val="1"/>
    </w:lvl>
  </w:abstractNum>
  <w:abstractNum w:abstractNumId="156">
    <w:nsid w:val="77485850"/>
    <w:multiLevelType w:val="hybridMultilevel"/>
    <w:lvl w:ilvl="0">
      <w:lvlJc w:val="left"/>
      <w:lvlText w:val="+++"/>
      <w:numFmt w:val="bullet"/>
      <w:start w:val="1"/>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
      <w:numFmt w:val="bullet"/>
      <w:start w:val="1"/>
    </w:lvl>
  </w:abstractNum>
  <w:abstractNum w:abstractNumId="159">
    <w:nsid w:val="6B1D2C14"/>
    <w:multiLevelType w:val="hybridMultilevel"/>
    <w:lvl w:ilvl="0">
      <w:lvlJc w:val="left"/>
      <w:lvlText w:val="#"/>
      <w:numFmt w:val="bullet"/>
      <w:start w:val="1"/>
    </w:lvl>
  </w:abstractNum>
  <w:abstractNum w:abstractNumId="160">
    <w:nsid w:val="68B867D3"/>
    <w:multiLevelType w:val="hybridMultilevel"/>
    <w:lvl w:ilvl="0">
      <w:lvlJc w:val="left"/>
      <w:lvlText w:val="**"/>
      <w:numFmt w:val="bullet"/>
      <w:start w:val="1"/>
    </w:lvl>
  </w:abstractNum>
  <w:abstractNum w:abstractNumId="161">
    <w:nsid w:val="3F7F5DD9"/>
    <w:multiLevelType w:val="hybridMultilevel"/>
    <w:lvl w:ilvl="0">
      <w:lvlJc w:val="left"/>
      <w:lvlText w:val="##"/>
      <w:numFmt w:val="bullet"/>
      <w:start w:val="1"/>
    </w:lvl>
  </w:abstractNum>
  <w:abstractNum w:abstractNumId="162">
    <w:nsid w:val="2AE05A34"/>
    <w:multiLevelType w:val="hybridMultilevel"/>
    <w:lvl w:ilvl="0">
      <w:lvlJc w:val="left"/>
      <w:lvlText w:val="+"/>
      <w:numFmt w:val="bullet"/>
      <w:start w:val="1"/>
    </w:lvl>
  </w:abstractNum>
  <w:abstractNum w:abstractNumId="163">
    <w:nsid w:val="32794FF7"/>
    <w:multiLevelType w:val="hybridMultilevel"/>
    <w:lvl w:ilvl="0">
      <w:lvlJc w:val="left"/>
      <w:lvlText w:val="!!"/>
      <w:numFmt w:val="bullet"/>
      <w:start w:val="1"/>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
      <w:numFmt w:val="bullet"/>
      <w:start w:val="1"/>
    </w:lvl>
  </w:abstractNum>
  <w:abstractNum w:abstractNumId="168">
    <w:nsid w:val="94927A8"/>
    <w:multiLevelType w:val="hybridMultilevel"/>
    <w:lvl w:ilvl="0">
      <w:lvlJc w:val="left"/>
      <w:lvlText w:val="###"/>
      <w:numFmt w:val="bullet"/>
      <w:start w:val="1"/>
    </w:lvl>
  </w:abstractNum>
  <w:abstractNum w:abstractNumId="169">
    <w:nsid w:val="DCDF8F6"/>
    <w:multiLevelType w:val="hybridMultilevel"/>
    <w:lvl w:ilvl="0">
      <w:lvlJc w:val="left"/>
      <w:lvlText w:val="[*]"/>
      <w:numFmt w:val="bullet"/>
      <w:start w:val="1"/>
    </w:lvl>
  </w:abstractNum>
  <w:abstractNum w:abstractNumId="170">
    <w:nsid w:val="52D7B105"/>
    <w:multiLevelType w:val="hybridMultilevel"/>
    <w:lvl w:ilvl="0">
      <w:lvlJc w:val="left"/>
      <w:lvlText w:val="X"/>
      <w:numFmt w:val="bullet"/>
      <w:start w:val="1"/>
    </w:lvl>
  </w:abstractNum>
  <w:abstractNum w:abstractNumId="171">
    <w:nsid w:val="2E8A6394"/>
    <w:multiLevelType w:val="hybridMultilevel"/>
    <w:lvl w:ilvl="0">
      <w:lvlJc w:val="left"/>
      <w:lvlText w:val="%1"/>
      <w:numFmt w:val="upperLetter"/>
      <w:start w:val="50"/>
    </w:lvl>
  </w:abstractNum>
  <w:abstractNum w:abstractNumId="172">
    <w:nsid w:val="24E60401"/>
    <w:multiLevelType w:val="hybridMultilevel"/>
    <w:lvl w:ilvl="0">
      <w:lvlJc w:val="left"/>
      <w:lvlText w:val="%1"/>
      <w:numFmt w:val="upperLetter"/>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2019-12-13T21:01:38Z</dcterms:created>
  <dcterms:modified xsi:type="dcterms:W3CDTF">2019-12-13T21:01:38Z</dcterms:modified>
</cp:coreProperties>
</file>