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TSUKAMOTO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Research and Development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10,892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185,209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3,643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11,792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recorded as a Code F disposition because the shares were used by the reporting person to pay a tax liability incurred by her from the delivery of shares incident to the vesting of restricted stock units.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(1) 130,000 restricted stock units, with 43,333 vesting on each of January 27, 2013, January 27, 2014 and January 27, 2015; (2) 23,333 restricted stock units vesting on June 1, 2013; and (2) 2,333 restricted stock units vesting on May 15, 2013.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3,643 shares held in trust as to which Dr. Tsukamoto disclaims beneficial ownership.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3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2019-12-18T03:10:05Z</dcterms:created>
  <dcterms:modified xsi:type="dcterms:W3CDTF">2019-12-18T03:10:05Z</dcterms:modified>
</cp:coreProperties>
</file>