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 ended:</w:t>
      </w:r>
    </w:p>
    <w:p>
      <w:pPr>
        <w:sectPr>
          <w:pgSz w:w="11900" w:h="16838" w:orient="portrait"/>
          <w:cols w:equalWidth="0" w:num="1">
            <w:col w:w="10219"/>
          </w:cols>
          <w:pgMar w:left="240" w:top="852" w:right="1440" w:bottom="3" w:gutter="0" w:footer="0" w:header="0"/>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30, 2001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0-19871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920" w:space="720"/>
            <w:col w:w="2420" w:space="420"/>
            <w:col w:w="2739"/>
          </w:cols>
          <w:pgMar w:left="240" w:top="852" w:right="1440" w:bottom="3"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STEMCELLS,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3" w:gutter="0" w:footer="0" w:header="0"/>
          <w:type w:val="continuous"/>
        </w:sectPr>
      </w:pPr>
    </w:p>
    <w:p>
      <w:pPr>
        <w:spacing w:after="0" w:line="218"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94-3078125</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980" w:space="720"/>
            <w:col w:w="4519"/>
          </w:cols>
          <w:pgMar w:left="240" w:top="852" w:right="1440" w:bottom="3"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3155 PORTER DRIVE</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PALO ALTO, CA 94304</w:t>
      </w:r>
    </w:p>
    <w:p>
      <w:pPr>
        <w:ind w:left="3280"/>
        <w:spacing w:after="0"/>
        <w:rPr>
          <w:sz w:val="20"/>
          <w:szCs w:val="20"/>
          <w:color w:val="auto"/>
        </w:rPr>
      </w:pPr>
      <w:r>
        <w:rPr>
          <w:rFonts w:ascii="Courier New" w:cs="Courier New" w:eastAsia="Courier New" w:hAnsi="Courier New"/>
          <w:sz w:val="18"/>
          <w:szCs w:val="18"/>
          <w:color w:val="auto"/>
        </w:rPr>
        <w:t>-------------------</w:t>
      </w:r>
    </w:p>
    <w:p>
      <w:pPr>
        <w:ind w:left="1160"/>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7" w:lineRule="exact"/>
        <w:rPr>
          <w:sz w:val="24"/>
          <w:szCs w:val="24"/>
          <w:color w:val="auto"/>
        </w:rPr>
      </w:pPr>
    </w:p>
    <w:p>
      <w:pPr>
        <w:ind w:left="1160" w:right="2939" w:firstLine="843"/>
        <w:spacing w:after="0" w:line="290" w:lineRule="auto"/>
        <w:rPr>
          <w:sz w:val="20"/>
          <w:szCs w:val="20"/>
          <w:color w:val="auto"/>
        </w:rPr>
      </w:pPr>
      <w:r>
        <w:rPr>
          <w:rFonts w:ascii="Courier New" w:cs="Courier New" w:eastAsia="Courier New" w:hAnsi="Courier New"/>
          <w:sz w:val="16"/>
          <w:szCs w:val="16"/>
          <w:color w:val="auto"/>
        </w:rPr>
        <w:t>525 Del Rey Avenue, Suite C, Sunnyvale, CA 94086 (Former address of principal executive offices) (zip code)</w:t>
      </w:r>
    </w:p>
    <w:p>
      <w:pPr>
        <w:spacing w:after="0" w:line="16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(650) 475-3100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1040" w:val="left"/>
          <w:tab w:leader="none" w:pos="146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 July 31, 2001 there were 23,112,139 shares of Common Stock, $.01 par value, issued and outstanding.</w:t>
      </w:r>
    </w:p>
    <w:p>
      <w:pPr>
        <w:spacing w:after="0" w:line="200" w:lineRule="exact"/>
        <w:rPr>
          <w:sz w:val="24"/>
          <w:szCs w:val="24"/>
          <w:color w:val="auto"/>
        </w:rPr>
      </w:pPr>
    </w:p>
    <w:p>
      <w:pPr>
        <w:spacing w:after="0" w:line="205"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 I.</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INFORMATION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Page Number</w:t>
      </w:r>
    </w:p>
    <w:p>
      <w:pPr>
        <w:jc w:val="center"/>
        <w:ind w:right="8959"/>
        <w:spacing w:after="0"/>
        <w:rPr>
          <w:sz w:val="20"/>
          <w:szCs w:val="20"/>
          <w:color w:val="auto"/>
        </w:rPr>
      </w:pPr>
      <w:r>
        <w:rPr>
          <w:rFonts w:ascii="Courier New" w:cs="Courier New" w:eastAsia="Courier New" w:hAnsi="Courier New"/>
          <w:sz w:val="18"/>
          <w:szCs w:val="18"/>
          <w:color w:val="auto"/>
        </w:rPr>
        <w:t>Item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ind w:left="100"/>
        <w:spacing w:after="0"/>
        <w:rPr>
          <w:sz w:val="20"/>
          <w:szCs w:val="20"/>
          <w:color w:val="auto"/>
        </w:rPr>
      </w:pPr>
      <w:r>
        <w:rPr>
          <w:rFonts w:ascii="Courier New" w:cs="Courier New" w:eastAsia="Courier New" w:hAnsi="Courier New"/>
          <w:sz w:val="18"/>
          <w:szCs w:val="18"/>
          <w:color w:val="auto"/>
        </w:rPr>
        <w:t>Statements</w:t>
      </w:r>
    </w:p>
    <w:p>
      <w:pPr>
        <w:ind w:left="6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5" w:lineRule="exact"/>
        <w:rPr>
          <w:sz w:val="24"/>
          <w:szCs w:val="24"/>
          <w:color w:val="auto"/>
        </w:rPr>
      </w:pPr>
    </w:p>
    <w:p>
      <w:pPr>
        <w:ind w:right="8939" w:firstLine="57"/>
        <w:spacing w:after="0" w:line="270" w:lineRule="auto"/>
        <w:tabs>
          <w:tab w:leader="none" w:pos="25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Balance Sheets June 30, 2001 and December 31, 3 2000 Condensed Consolidated Statements of Operations three and six months</w:t>
      </w:r>
    </w:p>
    <w:p>
      <w:pPr>
        <w:sectPr>
          <w:pgSz w:w="11900" w:h="16838" w:orient="portrait"/>
          <w:cols w:equalWidth="0" w:num="1">
            <w:col w:w="10219"/>
          </w:cols>
          <w:pgMar w:left="240" w:top="852" w:right="1440" w:bottom="3" w:gutter="0" w:footer="0" w:header="0"/>
          <w:type w:val="continuous"/>
        </w:sectPr>
      </w:pPr>
    </w:p>
    <w:bookmarkStart w:id="1" w:name="page2"/>
    <w:bookmarkEnd w:id="1"/>
    <w:p>
      <w:pPr>
        <w:jc w:val="both"/>
        <w:ind w:left="220" w:right="9159" w:firstLine="47"/>
        <w:spacing w:after="0" w:line="268" w:lineRule="auto"/>
        <w:tabs>
          <w:tab w:leader="none" w:pos="4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ended June 30, 2001 and</w:t>
      </w:r>
    </w:p>
    <w:p>
      <w:pPr>
        <w:jc w:val="center"/>
        <w:ind w:right="8959"/>
        <w:spacing w:after="0" w:line="233"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Condensed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Cash</w:t>
      </w:r>
    </w:p>
    <w:p>
      <w:pPr>
        <w:jc w:val="center"/>
        <w:ind w:right="8959"/>
        <w:spacing w:after="0"/>
        <w:rPr>
          <w:sz w:val="20"/>
          <w:szCs w:val="20"/>
          <w:color w:val="auto"/>
        </w:rPr>
      </w:pPr>
      <w:r>
        <w:rPr>
          <w:rFonts w:ascii="Courier New" w:cs="Courier New" w:eastAsia="Courier New" w:hAnsi="Courier New"/>
          <w:sz w:val="18"/>
          <w:szCs w:val="18"/>
          <w:color w:val="auto"/>
        </w:rPr>
        <w:t>Flows six</w:t>
      </w:r>
    </w:p>
    <w:p>
      <w:pPr>
        <w:jc w:val="center"/>
        <w:ind w:right="8959"/>
        <w:spacing w:after="0" w:line="237" w:lineRule="auto"/>
        <w:rPr>
          <w:sz w:val="20"/>
          <w:szCs w:val="20"/>
          <w:color w:val="auto"/>
        </w:rPr>
      </w:pPr>
      <w:r>
        <w:rPr>
          <w:rFonts w:ascii="Courier New" w:cs="Courier New" w:eastAsia="Courier New" w:hAnsi="Courier New"/>
          <w:sz w:val="18"/>
          <w:szCs w:val="18"/>
          <w:color w:val="auto"/>
        </w:rPr>
        <w:t>months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959"/>
        <w:spacing w:after="0"/>
        <w:rPr>
          <w:sz w:val="20"/>
          <w:szCs w:val="20"/>
          <w:color w:val="auto"/>
        </w:rPr>
      </w:pPr>
      <w:r>
        <w:rPr>
          <w:rFonts w:ascii="Courier New" w:cs="Courier New" w:eastAsia="Courier New" w:hAnsi="Courier New"/>
          <w:sz w:val="18"/>
          <w:szCs w:val="18"/>
          <w:color w:val="auto"/>
        </w:rPr>
        <w:t>5 30, 2001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2000</w:t>
      </w:r>
    </w:p>
    <w:p>
      <w:pPr>
        <w:jc w:val="center"/>
        <w:ind w:right="8959"/>
        <w:spacing w:after="0"/>
        <w:rPr>
          <w:sz w:val="20"/>
          <w:szCs w:val="20"/>
          <w:color w:val="auto"/>
        </w:rPr>
      </w:pPr>
      <w:r>
        <w:rPr>
          <w:rFonts w:ascii="Courier New" w:cs="Courier New" w:eastAsia="Courier New" w:hAnsi="Courier New"/>
          <w:sz w:val="18"/>
          <w:szCs w:val="18"/>
          <w:color w:val="auto"/>
        </w:rPr>
        <w:t>Notes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Condensed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Statements</w:t>
      </w:r>
    </w:p>
    <w:p>
      <w:pPr>
        <w:jc w:val="center"/>
        <w:ind w:right="8959"/>
        <w:spacing w:after="0"/>
        <w:rPr>
          <w:sz w:val="20"/>
          <w:szCs w:val="20"/>
          <w:color w:val="auto"/>
        </w:rPr>
      </w:pPr>
      <w:r>
        <w:rPr>
          <w:rFonts w:ascii="Courier New" w:cs="Courier New" w:eastAsia="Courier New" w:hAnsi="Courier New"/>
          <w:sz w:val="18"/>
          <w:szCs w:val="18"/>
          <w:color w:val="auto"/>
        </w:rPr>
        <w:t>6 Item 2.</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Management's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Discussion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Analysis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Condition</w:t>
      </w:r>
    </w:p>
    <w:p>
      <w:pPr>
        <w:jc w:val="center"/>
        <w:ind w:right="8959"/>
        <w:spacing w:after="0"/>
        <w:rPr>
          <w:sz w:val="20"/>
          <w:szCs w:val="20"/>
          <w:color w:val="auto"/>
        </w:rPr>
      </w:pPr>
      <w:r>
        <w:rPr>
          <w:rFonts w:ascii="Courier New" w:cs="Courier New" w:eastAsia="Courier New" w:hAnsi="Courier New"/>
          <w:sz w:val="18"/>
          <w:szCs w:val="18"/>
          <w:color w:val="auto"/>
        </w:rPr>
        <w:t>and Results</w:t>
      </w:r>
    </w:p>
    <w:p>
      <w:pPr>
        <w:ind w:left="680" w:hanging="307"/>
        <w:spacing w:after="0" w:line="237" w:lineRule="auto"/>
        <w:tabs>
          <w:tab w:leader="none" w:pos="6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Quantitative</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Qualitative</w:t>
      </w:r>
    </w:p>
    <w:p>
      <w:pPr>
        <w:jc w:val="center"/>
        <w:ind w:right="8959"/>
        <w:spacing w:after="0"/>
        <w:rPr>
          <w:sz w:val="20"/>
          <w:szCs w:val="20"/>
          <w:color w:val="auto"/>
        </w:rPr>
      </w:pPr>
      <w:r>
        <w:rPr>
          <w:rFonts w:ascii="Courier New" w:cs="Courier New" w:eastAsia="Courier New" w:hAnsi="Courier New"/>
          <w:sz w:val="18"/>
          <w:szCs w:val="18"/>
          <w:color w:val="auto"/>
        </w:rPr>
        <w:t>Disclosures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About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Market</w:t>
      </w:r>
    </w:p>
    <w:p>
      <w:pPr>
        <w:jc w:val="center"/>
        <w:ind w:right="8959"/>
        <w:spacing w:after="0"/>
        <w:rPr>
          <w:sz w:val="20"/>
          <w:szCs w:val="20"/>
          <w:color w:val="auto"/>
        </w:rPr>
      </w:pPr>
      <w:r>
        <w:rPr>
          <w:rFonts w:ascii="Courier New" w:cs="Courier New" w:eastAsia="Courier New" w:hAnsi="Courier New"/>
          <w:sz w:val="18"/>
          <w:szCs w:val="18"/>
          <w:color w:val="auto"/>
        </w:rPr>
        <w:t>Risk. 15</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 II.</w:t>
      </w:r>
    </w:p>
    <w:p>
      <w:pPr>
        <w:jc w:val="center"/>
        <w:ind w:right="8959"/>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INFORMATION</w:t>
      </w:r>
    </w:p>
    <w:p>
      <w:pPr>
        <w:ind w:left="100"/>
        <w:spacing w:after="0"/>
        <w:rPr>
          <w:sz w:val="20"/>
          <w:szCs w:val="20"/>
          <w:color w:val="auto"/>
        </w:rPr>
      </w:pPr>
      <w:r>
        <w:rPr>
          <w:rFonts w:ascii="Courier New" w:cs="Courier New" w:eastAsia="Courier New" w:hAnsi="Courier New"/>
          <w:sz w:val="18"/>
          <w:szCs w:val="18"/>
          <w:color w:val="auto"/>
        </w:rPr>
        <w:t>15 Item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Legal</w:t>
      </w:r>
    </w:p>
    <w:p>
      <w:pPr>
        <w:ind w:left="60"/>
        <w:spacing w:after="0" w:line="238" w:lineRule="auto"/>
        <w:rPr>
          <w:sz w:val="20"/>
          <w:szCs w:val="20"/>
          <w:color w:val="auto"/>
        </w:rPr>
      </w:pPr>
      <w:r>
        <w:rPr>
          <w:rFonts w:ascii="Courier New" w:cs="Courier New" w:eastAsia="Courier New" w:hAnsi="Courier New"/>
          <w:sz w:val="18"/>
          <w:szCs w:val="18"/>
          <w:color w:val="auto"/>
        </w:rPr>
        <w:t>Proceedings</w:t>
      </w:r>
    </w:p>
    <w:p>
      <w:pPr>
        <w:ind w:left="100"/>
        <w:spacing w:after="0"/>
        <w:rPr>
          <w:sz w:val="20"/>
          <w:szCs w:val="20"/>
          <w:color w:val="auto"/>
        </w:rPr>
      </w:pPr>
      <w:r>
        <w:rPr>
          <w:rFonts w:ascii="Courier New" w:cs="Courier New" w:eastAsia="Courier New" w:hAnsi="Courier New"/>
          <w:sz w:val="18"/>
          <w:szCs w:val="18"/>
          <w:color w:val="auto"/>
        </w:rPr>
        <w:t>15 Item 4.</w:t>
      </w:r>
    </w:p>
    <w:p>
      <w:pPr>
        <w:ind w:left="100"/>
        <w:spacing w:after="0" w:line="237" w:lineRule="auto"/>
        <w:rPr>
          <w:sz w:val="20"/>
          <w:szCs w:val="20"/>
          <w:color w:val="auto"/>
        </w:rPr>
      </w:pPr>
      <w:r>
        <w:rPr>
          <w:rFonts w:ascii="Courier New" w:cs="Courier New" w:eastAsia="Courier New" w:hAnsi="Courier New"/>
          <w:sz w:val="18"/>
          <w:szCs w:val="18"/>
          <w:color w:val="auto"/>
        </w:rPr>
        <w:t>Submission</w:t>
      </w:r>
    </w:p>
    <w:p>
      <w:pPr>
        <w:ind w:left="100"/>
        <w:spacing w:after="0"/>
        <w:rPr>
          <w:sz w:val="20"/>
          <w:szCs w:val="20"/>
          <w:color w:val="auto"/>
        </w:rPr>
      </w:pPr>
      <w:r>
        <w:rPr>
          <w:rFonts w:ascii="Courier New" w:cs="Courier New" w:eastAsia="Courier New" w:hAnsi="Courier New"/>
          <w:sz w:val="18"/>
          <w:szCs w:val="18"/>
          <w:color w:val="auto"/>
        </w:rPr>
        <w:t>of Matters</w:t>
      </w:r>
    </w:p>
    <w:p>
      <w:pPr>
        <w:ind w:left="160"/>
        <w:spacing w:after="0" w:line="237" w:lineRule="auto"/>
        <w:rPr>
          <w:sz w:val="20"/>
          <w:szCs w:val="20"/>
          <w:color w:val="auto"/>
        </w:rPr>
      </w:pPr>
      <w:r>
        <w:rPr>
          <w:rFonts w:ascii="Courier New" w:cs="Courier New" w:eastAsia="Courier New" w:hAnsi="Courier New"/>
          <w:sz w:val="18"/>
          <w:szCs w:val="18"/>
          <w:color w:val="auto"/>
        </w:rPr>
        <w:t>to a Vote</w:t>
      </w:r>
    </w:p>
    <w:p>
      <w:pPr>
        <w:jc w:val="center"/>
        <w:ind w:right="8959"/>
        <w:spacing w:after="0"/>
        <w:rPr>
          <w:sz w:val="20"/>
          <w:szCs w:val="20"/>
          <w:color w:val="auto"/>
        </w:rPr>
      </w:pPr>
      <w:r>
        <w:rPr>
          <w:rFonts w:ascii="Courier New" w:cs="Courier New" w:eastAsia="Courier New" w:hAnsi="Courier New"/>
          <w:sz w:val="18"/>
          <w:szCs w:val="18"/>
          <w:color w:val="auto"/>
        </w:rPr>
        <w:t>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Security-</w:t>
      </w:r>
    </w:p>
    <w:p>
      <w:pPr>
        <w:jc w:val="center"/>
        <w:ind w:right="8959"/>
        <w:spacing w:after="0" w:line="238" w:lineRule="auto"/>
        <w:rPr>
          <w:sz w:val="20"/>
          <w:szCs w:val="20"/>
          <w:color w:val="auto"/>
        </w:rPr>
      </w:pPr>
      <w:r>
        <w:rPr>
          <w:rFonts w:ascii="Courier New" w:cs="Courier New" w:eastAsia="Courier New" w:hAnsi="Courier New"/>
          <w:sz w:val="18"/>
          <w:szCs w:val="18"/>
          <w:color w:val="auto"/>
        </w:rPr>
        <w:t>Holders 15</w:t>
      </w:r>
    </w:p>
    <w:p>
      <w:pPr>
        <w:jc w:val="center"/>
        <w:ind w:right="8959"/>
        <w:spacing w:after="0"/>
        <w:rPr>
          <w:sz w:val="20"/>
          <w:szCs w:val="20"/>
          <w:color w:val="auto"/>
        </w:rPr>
      </w:pPr>
      <w:r>
        <w:rPr>
          <w:rFonts w:ascii="Courier New" w:cs="Courier New" w:eastAsia="Courier New" w:hAnsi="Courier New"/>
          <w:sz w:val="18"/>
          <w:szCs w:val="18"/>
          <w:color w:val="auto"/>
        </w:rPr>
        <w:t>Item 6.</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Exhibits</w:t>
      </w:r>
    </w:p>
    <w:p>
      <w:pPr>
        <w:jc w:val="center"/>
        <w:ind w:right="8959"/>
        <w:spacing w:after="0"/>
        <w:rPr>
          <w:sz w:val="20"/>
          <w:szCs w:val="20"/>
          <w:color w:val="auto"/>
        </w:rPr>
      </w:pPr>
      <w:r>
        <w:rPr>
          <w:rFonts w:ascii="Courier New" w:cs="Courier New" w:eastAsia="Courier New" w:hAnsi="Courier New"/>
          <w:sz w:val="18"/>
          <w:szCs w:val="18"/>
          <w:color w:val="auto"/>
        </w:rPr>
        <w:t>and Reports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on Form 8-K</w:t>
      </w:r>
    </w:p>
    <w:p>
      <w:pPr>
        <w:jc w:val="center"/>
        <w:ind w:right="8959"/>
        <w:spacing w:after="0"/>
        <w:rPr>
          <w:sz w:val="20"/>
          <w:szCs w:val="20"/>
          <w:color w:val="auto"/>
        </w:rPr>
      </w:pPr>
      <w:r>
        <w:rPr>
          <w:rFonts w:ascii="Courier New" w:cs="Courier New" w:eastAsia="Courier New" w:hAnsi="Courier New"/>
          <w:sz w:val="18"/>
          <w:szCs w:val="18"/>
          <w:color w:val="auto"/>
        </w:rPr>
        <w:t>15</w:t>
      </w:r>
    </w:p>
    <w:p>
      <w:pPr>
        <w:jc w:val="center"/>
        <w:ind w:right="8959"/>
        <w:spacing w:after="0" w:line="237" w:lineRule="auto"/>
        <w:rPr>
          <w:sz w:val="20"/>
          <w:szCs w:val="20"/>
          <w:color w:val="auto"/>
        </w:rPr>
      </w:pPr>
      <w:r>
        <w:rPr>
          <w:rFonts w:ascii="Courier New" w:cs="Courier New" w:eastAsia="Courier New" w:hAnsi="Courier New"/>
          <w:sz w:val="18"/>
          <w:szCs w:val="18"/>
          <w:color w:val="auto"/>
        </w:rPr>
        <w:t>SIGNATURES</w:t>
      </w:r>
    </w:p>
    <w:p>
      <w:pPr>
        <w:jc w:val="center"/>
        <w:ind w:right="895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June 30, 2001</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(unaudited)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739"/>
        <w:spacing w:after="0"/>
        <w:rPr>
          <w:sz w:val="20"/>
          <w:szCs w:val="20"/>
          <w:color w:val="auto"/>
        </w:rPr>
      </w:pPr>
      <w:r>
        <w:rPr>
          <w:rFonts w:ascii="Courier New" w:cs="Courier New" w:eastAsia="Courier New" w:hAnsi="Courier New"/>
          <w:sz w:val="18"/>
          <w:szCs w:val="18"/>
          <w:color w:val="auto"/>
        </w:rPr>
        <w:t>Current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 Cash</w:t>
      </w:r>
    </w:p>
    <w:p>
      <w:pPr>
        <w:jc w:val="center"/>
        <w:ind w:right="8739"/>
        <w:spacing w:after="0"/>
        <w:rPr>
          <w:sz w:val="20"/>
          <w:szCs w:val="20"/>
          <w:color w:val="auto"/>
        </w:rPr>
      </w:pPr>
      <w:r>
        <w:rPr>
          <w:rFonts w:ascii="Courier New" w:cs="Courier New" w:eastAsia="Courier New" w:hAnsi="Courier New"/>
          <w:sz w:val="18"/>
          <w:szCs w:val="18"/>
          <w:color w:val="auto"/>
        </w:rPr>
        <w:t>and cash</w:t>
      </w:r>
    </w:p>
    <w:p>
      <w:pPr>
        <w:jc w:val="center"/>
        <w:ind w:right="8739"/>
        <w:spacing w:after="0" w:line="237" w:lineRule="auto"/>
        <w:rPr>
          <w:sz w:val="20"/>
          <w:szCs w:val="20"/>
          <w:color w:val="auto"/>
        </w:rPr>
      </w:pPr>
      <w:r>
        <w:rPr>
          <w:rFonts w:ascii="Courier New" w:cs="Courier New" w:eastAsia="Courier New" w:hAnsi="Courier New"/>
          <w:sz w:val="18"/>
          <w:szCs w:val="18"/>
          <w:color w:val="auto"/>
        </w:rPr>
        <w:t>equivalents $</w:t>
      </w:r>
    </w:p>
    <w:p>
      <w:pPr>
        <w:jc w:val="center"/>
        <w:ind w:right="8739"/>
        <w:spacing w:after="0" w:line="238" w:lineRule="auto"/>
        <w:rPr>
          <w:sz w:val="20"/>
          <w:szCs w:val="20"/>
          <w:color w:val="auto"/>
        </w:rPr>
      </w:pPr>
      <w:r>
        <w:rPr>
          <w:rFonts w:ascii="Courier New" w:cs="Courier New" w:eastAsia="Courier New" w:hAnsi="Courier New"/>
          <w:sz w:val="18"/>
          <w:szCs w:val="18"/>
          <w:color w:val="auto"/>
        </w:rPr>
        <w:t>9,439,252 $</w:t>
      </w:r>
    </w:p>
    <w:p>
      <w:pPr>
        <w:jc w:val="center"/>
        <w:ind w:right="8739"/>
        <w:spacing w:after="0"/>
        <w:rPr>
          <w:sz w:val="20"/>
          <w:szCs w:val="20"/>
          <w:color w:val="auto"/>
        </w:rPr>
      </w:pPr>
      <w:r>
        <w:rPr>
          <w:rFonts w:ascii="Courier New" w:cs="Courier New" w:eastAsia="Courier New" w:hAnsi="Courier New"/>
          <w:sz w:val="18"/>
          <w:szCs w:val="18"/>
          <w:color w:val="auto"/>
        </w:rPr>
        <w:t>6,068,947</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Short-term</w:t>
      </w:r>
    </w:p>
    <w:p>
      <w:pPr>
        <w:sectPr>
          <w:pgSz w:w="11900" w:h="16838" w:orient="portrait"/>
          <w:cols w:equalWidth="0" w:num="1">
            <w:col w:w="10219"/>
          </w:cols>
          <w:pgMar w:left="240" w:top="142" w:right="1440" w:bottom="0" w:gutter="0" w:footer="0" w:header="0"/>
        </w:sectPr>
      </w:pPr>
    </w:p>
    <w:bookmarkStart w:id="2" w:name="page3"/>
    <w:bookmarkEnd w:id="2"/>
    <w:p>
      <w:pPr>
        <w:jc w:val="center"/>
        <w:ind w:right="8799"/>
        <w:spacing w:after="0"/>
        <w:rPr>
          <w:sz w:val="20"/>
          <w:szCs w:val="20"/>
          <w:color w:val="auto"/>
        </w:rPr>
      </w:pPr>
      <w:r>
        <w:rPr>
          <w:rFonts w:ascii="Courier New" w:cs="Courier New" w:eastAsia="Courier New" w:hAnsi="Courier New"/>
          <w:sz w:val="18"/>
          <w:szCs w:val="18"/>
          <w:color w:val="auto"/>
        </w:rPr>
        <w:t>restricted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investments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16,356,334</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Accrued</w:t>
      </w:r>
    </w:p>
    <w:p>
      <w:pPr>
        <w:jc w:val="center"/>
        <w:ind w:right="8799"/>
        <w:spacing w:after="0"/>
        <w:rPr>
          <w:sz w:val="20"/>
          <w:szCs w:val="20"/>
          <w:color w:val="auto"/>
        </w:rPr>
      </w:pPr>
      <w:r>
        <w:rPr>
          <w:rFonts w:ascii="Courier New" w:cs="Courier New" w:eastAsia="Courier New" w:hAnsi="Courier New"/>
          <w:sz w:val="18"/>
          <w:szCs w:val="18"/>
          <w:color w:val="auto"/>
        </w:rPr>
        <w:t>interest</w:t>
      </w:r>
    </w:p>
    <w:p>
      <w:pPr>
        <w:jc w:val="center"/>
        <w:ind w:right="8799"/>
        <w:spacing w:after="0" w:line="237" w:lineRule="auto"/>
        <w:rPr>
          <w:sz w:val="20"/>
          <w:szCs w:val="20"/>
          <w:color w:val="auto"/>
        </w:rPr>
      </w:pPr>
      <w:r>
        <w:rPr>
          <w:rFonts w:ascii="Courier New" w:cs="Courier New" w:eastAsia="Courier New" w:hAnsi="Courier New"/>
          <w:sz w:val="18"/>
          <w:szCs w:val="18"/>
          <w:color w:val="auto"/>
        </w:rPr>
        <w:t>receivable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14,519 16,725</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Prepaid rent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376,688 -</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Other current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assets</w:t>
      </w:r>
    </w:p>
    <w:p>
      <w:pPr>
        <w:jc w:val="center"/>
        <w:ind w:right="8799"/>
        <w:spacing w:after="0" w:line="238" w:lineRule="auto"/>
        <w:rPr>
          <w:sz w:val="20"/>
          <w:szCs w:val="20"/>
          <w:color w:val="auto"/>
        </w:rPr>
      </w:pPr>
      <w:r>
        <w:rPr>
          <w:rFonts w:ascii="Courier New" w:cs="Courier New" w:eastAsia="Courier New" w:hAnsi="Courier New"/>
          <w:sz w:val="18"/>
          <w:szCs w:val="18"/>
          <w:color w:val="auto"/>
        </w:rPr>
        <w:t>561,395</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524,509 -----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Total current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assets</w:t>
      </w:r>
    </w:p>
    <w:p>
      <w:pPr>
        <w:jc w:val="center"/>
        <w:ind w:right="8799"/>
        <w:spacing w:after="0" w:line="238" w:lineRule="auto"/>
        <w:rPr>
          <w:sz w:val="20"/>
          <w:szCs w:val="20"/>
          <w:color w:val="auto"/>
        </w:rPr>
      </w:pPr>
      <w:r>
        <w:rPr>
          <w:rFonts w:ascii="Courier New" w:cs="Courier New" w:eastAsia="Courier New" w:hAnsi="Courier New"/>
          <w:sz w:val="18"/>
          <w:szCs w:val="18"/>
          <w:color w:val="auto"/>
        </w:rPr>
        <w:t>10,391,854</w:t>
      </w:r>
    </w:p>
    <w:p>
      <w:pPr>
        <w:jc w:val="center"/>
        <w:ind w:right="8799"/>
        <w:spacing w:after="0"/>
        <w:rPr>
          <w:sz w:val="20"/>
          <w:szCs w:val="20"/>
          <w:color w:val="auto"/>
        </w:rPr>
      </w:pPr>
      <w:r>
        <w:rPr>
          <w:rFonts w:ascii="Courier New" w:cs="Courier New" w:eastAsia="Courier New" w:hAnsi="Courier New"/>
          <w:sz w:val="18"/>
          <w:szCs w:val="18"/>
          <w:color w:val="auto"/>
        </w:rPr>
        <w:t>22,966,515</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Property held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for sale</w:t>
      </w:r>
    </w:p>
    <w:p>
      <w:pPr>
        <w:jc w:val="center"/>
        <w:ind w:right="8799"/>
        <w:spacing w:after="0" w:line="238" w:lineRule="auto"/>
        <w:rPr>
          <w:sz w:val="20"/>
          <w:szCs w:val="20"/>
          <w:color w:val="auto"/>
        </w:rPr>
      </w:pPr>
      <w:r>
        <w:rPr>
          <w:rFonts w:ascii="Courier New" w:cs="Courier New" w:eastAsia="Courier New" w:hAnsi="Courier New"/>
          <w:sz w:val="18"/>
          <w:szCs w:val="18"/>
          <w:color w:val="auto"/>
        </w:rPr>
        <w:t>3,203,491</w:t>
      </w:r>
    </w:p>
    <w:p>
      <w:pPr>
        <w:jc w:val="center"/>
        <w:ind w:right="8799"/>
        <w:spacing w:after="0"/>
        <w:rPr>
          <w:sz w:val="20"/>
          <w:szCs w:val="20"/>
          <w:color w:val="auto"/>
        </w:rPr>
      </w:pPr>
      <w:r>
        <w:rPr>
          <w:rFonts w:ascii="Courier New" w:cs="Courier New" w:eastAsia="Courier New" w:hAnsi="Courier New"/>
          <w:sz w:val="18"/>
          <w:szCs w:val="18"/>
          <w:color w:val="auto"/>
        </w:rPr>
        <w:t>3,203,491</w:t>
      </w:r>
    </w:p>
    <w:p>
      <w:pPr>
        <w:jc w:val="center"/>
        <w:ind w:right="8799"/>
        <w:spacing w:after="0" w:line="237" w:lineRule="auto"/>
        <w:rPr>
          <w:sz w:val="20"/>
          <w:szCs w:val="20"/>
          <w:color w:val="auto"/>
        </w:rPr>
      </w:pPr>
      <w:r>
        <w:rPr>
          <w:rFonts w:ascii="Courier New" w:cs="Courier New" w:eastAsia="Courier New" w:hAnsi="Courier New"/>
          <w:sz w:val="18"/>
          <w:szCs w:val="18"/>
          <w:color w:val="auto"/>
        </w:rPr>
        <w:t>Property,</w:t>
      </w:r>
    </w:p>
    <w:p>
      <w:pPr>
        <w:jc w:val="center"/>
        <w:ind w:right="8799"/>
        <w:spacing w:after="0" w:line="238" w:lineRule="auto"/>
        <w:rPr>
          <w:sz w:val="20"/>
          <w:szCs w:val="20"/>
          <w:color w:val="auto"/>
        </w:rPr>
      </w:pPr>
      <w:r>
        <w:rPr>
          <w:rFonts w:ascii="Courier New" w:cs="Courier New" w:eastAsia="Courier New" w:hAnsi="Courier New"/>
          <w:sz w:val="18"/>
          <w:szCs w:val="18"/>
          <w:color w:val="auto"/>
        </w:rPr>
        <w:t>plant and</w:t>
      </w:r>
    </w:p>
    <w:p>
      <w:pPr>
        <w:jc w:val="center"/>
        <w:ind w:right="8799"/>
        <w:spacing w:after="0"/>
        <w:rPr>
          <w:sz w:val="20"/>
          <w:szCs w:val="20"/>
          <w:color w:val="auto"/>
        </w:rPr>
      </w:pPr>
      <w:r>
        <w:rPr>
          <w:rFonts w:ascii="Courier New" w:cs="Courier New" w:eastAsia="Courier New" w:hAnsi="Courier New"/>
          <w:sz w:val="18"/>
          <w:szCs w:val="18"/>
          <w:color w:val="auto"/>
        </w:rPr>
        <w:t>equipment,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net 1,375,607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1,451,061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Other assets,</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net 2,462,992</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2,173,912 ---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Total assets</w:t>
      </w:r>
    </w:p>
    <w:p>
      <w:pPr>
        <w:ind w:left="100"/>
        <w:spacing w:after="0"/>
        <w:rPr>
          <w:sz w:val="20"/>
          <w:szCs w:val="20"/>
          <w:color w:val="auto"/>
        </w:rPr>
      </w:pPr>
      <w:r>
        <w:rPr>
          <w:rFonts w:ascii="Courier New" w:cs="Courier New" w:eastAsia="Courier New" w:hAnsi="Courier New"/>
          <w:sz w:val="18"/>
          <w:szCs w:val="18"/>
          <w:color w:val="auto"/>
        </w:rPr>
        <w:t>$17,433,944</w:t>
      </w:r>
    </w:p>
    <w:p>
      <w:pPr>
        <w:ind w:left="100"/>
        <w:spacing w:after="0" w:line="237" w:lineRule="auto"/>
        <w:rPr>
          <w:sz w:val="20"/>
          <w:szCs w:val="20"/>
          <w:color w:val="auto"/>
        </w:rPr>
      </w:pPr>
      <w:r>
        <w:rPr>
          <w:rFonts w:ascii="Courier New" w:cs="Courier New" w:eastAsia="Courier New" w:hAnsi="Courier New"/>
          <w:sz w:val="18"/>
          <w:szCs w:val="18"/>
          <w:color w:val="auto"/>
        </w:rPr>
        <w:t>$29,794,979</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Liabilities</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Equity</w:t>
      </w:r>
    </w:p>
    <w:p>
      <w:pPr>
        <w:jc w:val="center"/>
        <w:ind w:right="879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799"/>
        <w:spacing w:after="0"/>
        <w:rPr>
          <w:sz w:val="20"/>
          <w:szCs w:val="20"/>
          <w:color w:val="auto"/>
        </w:rPr>
      </w:pPr>
      <w:r>
        <w:rPr>
          <w:rFonts w:ascii="Courier New" w:cs="Courier New" w:eastAsia="Courier New" w:hAnsi="Courier New"/>
          <w:sz w:val="18"/>
          <w:szCs w:val="18"/>
          <w:color w:val="auto"/>
        </w:rPr>
        <w:t>liabilities:</w:t>
      </w:r>
    </w:p>
    <w:p>
      <w:pPr>
        <w:ind w:left="260"/>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799"/>
        <w:spacing w:after="0" w:line="238" w:lineRule="auto"/>
        <w:rPr>
          <w:sz w:val="20"/>
          <w:szCs w:val="20"/>
          <w:color w:val="auto"/>
        </w:rPr>
      </w:pPr>
      <w:r>
        <w:rPr>
          <w:rFonts w:ascii="Courier New" w:cs="Courier New" w:eastAsia="Courier New" w:hAnsi="Courier New"/>
          <w:sz w:val="18"/>
          <w:szCs w:val="18"/>
          <w:color w:val="auto"/>
        </w:rPr>
        <w:t>payable $</w:t>
      </w:r>
    </w:p>
    <w:p>
      <w:pPr>
        <w:jc w:val="center"/>
        <w:ind w:right="8799"/>
        <w:spacing w:after="0"/>
        <w:rPr>
          <w:sz w:val="20"/>
          <w:szCs w:val="20"/>
          <w:color w:val="auto"/>
        </w:rPr>
      </w:pPr>
      <w:r>
        <w:rPr>
          <w:rFonts w:ascii="Courier New" w:cs="Courier New" w:eastAsia="Courier New" w:hAnsi="Courier New"/>
          <w:sz w:val="18"/>
          <w:szCs w:val="18"/>
          <w:color w:val="auto"/>
        </w:rPr>
        <w:t>537,142 $</w:t>
      </w:r>
    </w:p>
    <w:p>
      <w:pPr>
        <w:jc w:val="center"/>
        <w:ind w:right="8799"/>
        <w:spacing w:after="0" w:line="237" w:lineRule="auto"/>
        <w:rPr>
          <w:sz w:val="20"/>
          <w:szCs w:val="20"/>
          <w:color w:val="auto"/>
        </w:rPr>
      </w:pPr>
      <w:r>
        <w:rPr>
          <w:rFonts w:ascii="Courier New" w:cs="Courier New" w:eastAsia="Courier New" w:hAnsi="Courier New"/>
          <w:sz w:val="18"/>
          <w:szCs w:val="18"/>
          <w:color w:val="auto"/>
        </w:rPr>
        <w:t>526,191</w:t>
      </w:r>
    </w:p>
    <w:p>
      <w:pPr>
        <w:jc w:val="center"/>
        <w:ind w:right="8799"/>
        <w:spacing w:after="0"/>
        <w:rPr>
          <w:sz w:val="20"/>
          <w:szCs w:val="20"/>
          <w:color w:val="auto"/>
        </w:rPr>
      </w:pPr>
      <w:r>
        <w:rPr>
          <w:rFonts w:ascii="Courier New" w:cs="Courier New" w:eastAsia="Courier New" w:hAnsi="Courier New"/>
          <w:sz w:val="18"/>
          <w:szCs w:val="18"/>
          <w:color w:val="auto"/>
        </w:rPr>
        <w:t>Accrued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99"/>
        <w:spacing w:after="0"/>
        <w:rPr>
          <w:sz w:val="20"/>
          <w:szCs w:val="20"/>
          <w:color w:val="auto"/>
        </w:rPr>
      </w:pPr>
      <w:r>
        <w:rPr>
          <w:rFonts w:ascii="Courier New" w:cs="Courier New" w:eastAsia="Courier New" w:hAnsi="Courier New"/>
          <w:sz w:val="18"/>
          <w:szCs w:val="18"/>
          <w:color w:val="auto"/>
        </w:rPr>
        <w:t>1,068,203</w:t>
      </w:r>
    </w:p>
    <w:p>
      <w:pPr>
        <w:jc w:val="center"/>
        <w:ind w:right="8799"/>
        <w:spacing w:after="0" w:line="237" w:lineRule="auto"/>
        <w:rPr>
          <w:sz w:val="20"/>
          <w:szCs w:val="20"/>
          <w:color w:val="auto"/>
        </w:rPr>
      </w:pPr>
      <w:r>
        <w:rPr>
          <w:rFonts w:ascii="Courier New" w:cs="Courier New" w:eastAsia="Courier New" w:hAnsi="Courier New"/>
          <w:sz w:val="18"/>
          <w:szCs w:val="18"/>
          <w:color w:val="auto"/>
        </w:rPr>
        <w:t>837,358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Accrued wind-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down costs</w:t>
      </w:r>
    </w:p>
    <w:p>
      <w:pPr>
        <w:jc w:val="center"/>
        <w:ind w:right="8799"/>
        <w:spacing w:after="0" w:line="238" w:lineRule="auto"/>
        <w:rPr>
          <w:sz w:val="20"/>
          <w:szCs w:val="20"/>
          <w:color w:val="auto"/>
        </w:rPr>
      </w:pPr>
      <w:r>
        <w:rPr>
          <w:rFonts w:ascii="Courier New" w:cs="Courier New" w:eastAsia="Courier New" w:hAnsi="Courier New"/>
          <w:sz w:val="18"/>
          <w:szCs w:val="18"/>
          <w:color w:val="auto"/>
        </w:rPr>
        <w:t>886,161</w:t>
      </w:r>
    </w:p>
    <w:p>
      <w:pPr>
        <w:jc w:val="center"/>
        <w:ind w:right="8799"/>
        <w:spacing w:after="0"/>
        <w:rPr>
          <w:sz w:val="20"/>
          <w:szCs w:val="20"/>
          <w:color w:val="auto"/>
        </w:rPr>
      </w:pPr>
      <w:r>
        <w:rPr>
          <w:rFonts w:ascii="Courier New" w:cs="Courier New" w:eastAsia="Courier New" w:hAnsi="Courier New"/>
          <w:sz w:val="18"/>
          <w:szCs w:val="18"/>
          <w:color w:val="auto"/>
        </w:rPr>
        <w:t>1,780,579</w:t>
      </w:r>
    </w:p>
    <w:p>
      <w:pPr>
        <w:jc w:val="center"/>
        <w:ind w:right="8799"/>
        <w:spacing w:after="0" w:line="237" w:lineRule="auto"/>
        <w:rPr>
          <w:sz w:val="20"/>
          <w:szCs w:val="20"/>
          <w:color w:val="auto"/>
        </w:rPr>
      </w:pPr>
      <w:r>
        <w:rPr>
          <w:rFonts w:ascii="Courier New" w:cs="Courier New" w:eastAsia="Courier New" w:hAnsi="Courier New"/>
          <w:sz w:val="18"/>
          <w:szCs w:val="18"/>
          <w:color w:val="auto"/>
        </w:rPr>
        <w:t>Current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maturities of</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capitalized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799"/>
        <w:spacing w:after="0"/>
        <w:rPr>
          <w:sz w:val="20"/>
          <w:szCs w:val="20"/>
          <w:color w:val="auto"/>
        </w:rPr>
      </w:pPr>
      <w:r>
        <w:rPr>
          <w:rFonts w:ascii="Courier New" w:cs="Courier New" w:eastAsia="Courier New" w:hAnsi="Courier New"/>
          <w:sz w:val="18"/>
          <w:szCs w:val="18"/>
          <w:color w:val="auto"/>
        </w:rPr>
        <w:t>obligations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334,583</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332,083 -----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Total current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liabilities</w:t>
      </w:r>
    </w:p>
    <w:p>
      <w:pPr>
        <w:jc w:val="center"/>
        <w:ind w:right="8799"/>
        <w:spacing w:after="0" w:line="238" w:lineRule="auto"/>
        <w:rPr>
          <w:sz w:val="20"/>
          <w:szCs w:val="20"/>
          <w:color w:val="auto"/>
        </w:rPr>
      </w:pPr>
      <w:r>
        <w:rPr>
          <w:rFonts w:ascii="Courier New" w:cs="Courier New" w:eastAsia="Courier New" w:hAnsi="Courier New"/>
          <w:sz w:val="18"/>
          <w:szCs w:val="18"/>
          <w:color w:val="auto"/>
        </w:rPr>
        <w:t>2,826,089</w:t>
      </w:r>
    </w:p>
    <w:p>
      <w:pPr>
        <w:jc w:val="center"/>
        <w:ind w:right="8799"/>
        <w:spacing w:after="0"/>
        <w:rPr>
          <w:sz w:val="20"/>
          <w:szCs w:val="20"/>
          <w:color w:val="auto"/>
        </w:rPr>
      </w:pPr>
      <w:r>
        <w:rPr>
          <w:rFonts w:ascii="Courier New" w:cs="Courier New" w:eastAsia="Courier New" w:hAnsi="Courier New"/>
          <w:sz w:val="18"/>
          <w:szCs w:val="18"/>
          <w:color w:val="auto"/>
        </w:rPr>
        <w:t>3,476,211</w:t>
      </w:r>
    </w:p>
    <w:p>
      <w:pPr>
        <w:jc w:val="center"/>
        <w:ind w:right="8799"/>
        <w:spacing w:after="0" w:line="237" w:lineRule="auto"/>
        <w:rPr>
          <w:sz w:val="20"/>
          <w:szCs w:val="20"/>
          <w:color w:val="auto"/>
        </w:rPr>
      </w:pPr>
      <w:r>
        <w:rPr>
          <w:rFonts w:ascii="Courier New" w:cs="Courier New" w:eastAsia="Courier New" w:hAnsi="Courier New"/>
          <w:sz w:val="18"/>
          <w:szCs w:val="18"/>
          <w:color w:val="auto"/>
        </w:rPr>
        <w:t>Capitalized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799"/>
        <w:spacing w:after="0"/>
        <w:rPr>
          <w:sz w:val="20"/>
          <w:szCs w:val="20"/>
          <w:color w:val="auto"/>
        </w:rPr>
      </w:pPr>
      <w:r>
        <w:rPr>
          <w:rFonts w:ascii="Courier New" w:cs="Courier New" w:eastAsia="Courier New" w:hAnsi="Courier New"/>
          <w:sz w:val="18"/>
          <w:szCs w:val="18"/>
          <w:color w:val="auto"/>
        </w:rPr>
        <w:t>obligations,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less current</w:t>
      </w:r>
    </w:p>
    <w:p>
      <w:pPr>
        <w:jc w:val="center"/>
        <w:ind w:right="8799"/>
        <w:spacing w:after="0"/>
        <w:rPr>
          <w:sz w:val="20"/>
          <w:szCs w:val="20"/>
          <w:color w:val="auto"/>
        </w:rPr>
      </w:pPr>
      <w:r>
        <w:rPr>
          <w:rFonts w:ascii="Courier New" w:cs="Courier New" w:eastAsia="Courier New" w:hAnsi="Courier New"/>
          <w:sz w:val="18"/>
          <w:szCs w:val="18"/>
          <w:color w:val="auto"/>
        </w:rPr>
        <w:t>maturities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2,437,500</w:t>
      </w:r>
    </w:p>
    <w:p>
      <w:pPr>
        <w:jc w:val="center"/>
        <w:ind w:right="8799"/>
        <w:spacing w:after="0"/>
        <w:rPr>
          <w:sz w:val="20"/>
          <w:szCs w:val="20"/>
          <w:color w:val="auto"/>
        </w:rPr>
      </w:pPr>
      <w:r>
        <w:rPr>
          <w:rFonts w:ascii="Courier New" w:cs="Courier New" w:eastAsia="Courier New" w:hAnsi="Courier New"/>
          <w:sz w:val="18"/>
          <w:szCs w:val="18"/>
          <w:color w:val="auto"/>
        </w:rPr>
        <w:t>2,605,000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Deposits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95,772 26,000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Deferred rent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815,270</w:t>
      </w:r>
    </w:p>
    <w:p>
      <w:pPr>
        <w:jc w:val="center"/>
        <w:ind w:right="8799"/>
        <w:spacing w:after="0" w:line="238" w:lineRule="auto"/>
        <w:rPr>
          <w:sz w:val="20"/>
          <w:szCs w:val="20"/>
          <w:color w:val="auto"/>
        </w:rPr>
      </w:pPr>
      <w:r>
        <w:rPr>
          <w:rFonts w:ascii="Courier New" w:cs="Courier New" w:eastAsia="Courier New" w:hAnsi="Courier New"/>
          <w:sz w:val="18"/>
          <w:szCs w:val="18"/>
          <w:color w:val="auto"/>
        </w:rPr>
        <w:t>705,746</w:t>
      </w:r>
    </w:p>
    <w:p>
      <w:pPr>
        <w:sectPr>
          <w:pgSz w:w="11900" w:h="16838" w:orient="portrait"/>
          <w:cols w:equalWidth="0" w:num="1">
            <w:col w:w="10159"/>
          </w:cols>
          <w:pgMar w:left="300" w:top="136" w:right="1440" w:bottom="0" w:gutter="0" w:footer="0" w:header="0"/>
        </w:sectPr>
      </w:pPr>
    </w:p>
    <w:bookmarkStart w:id="3" w:name="page4"/>
    <w:bookmarkEnd w:id="3"/>
    <w:p>
      <w:pPr>
        <w:jc w:val="center"/>
        <w:ind w:right="879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equity</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799"/>
        <w:spacing w:after="0"/>
        <w:rPr>
          <w:sz w:val="20"/>
          <w:szCs w:val="20"/>
          <w:color w:val="auto"/>
        </w:rPr>
      </w:pPr>
      <w:r>
        <w:rPr>
          <w:rFonts w:ascii="Courier New" w:cs="Courier New" w:eastAsia="Courier New" w:hAnsi="Courier New"/>
          <w:sz w:val="18"/>
          <w:szCs w:val="18"/>
          <w:color w:val="auto"/>
        </w:rPr>
        <w:t>preferred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stock, $.01</w:t>
      </w:r>
    </w:p>
    <w:p>
      <w:pPr>
        <w:jc w:val="center"/>
        <w:ind w:right="8799"/>
        <w:spacing w:after="0" w:line="238" w:lineRule="auto"/>
        <w:rPr>
          <w:sz w:val="20"/>
          <w:szCs w:val="20"/>
          <w:color w:val="auto"/>
        </w:rPr>
      </w:pPr>
      <w:r>
        <w:rPr>
          <w:rFonts w:ascii="Courier New" w:cs="Courier New" w:eastAsia="Courier New" w:hAnsi="Courier New"/>
          <w:sz w:val="18"/>
          <w:szCs w:val="18"/>
          <w:color w:val="auto"/>
        </w:rPr>
        <w:t>par value;</w:t>
      </w:r>
    </w:p>
    <w:p>
      <w:pPr>
        <w:jc w:val="center"/>
        <w:ind w:right="8799"/>
        <w:spacing w:after="0"/>
        <w:rPr>
          <w:sz w:val="20"/>
          <w:szCs w:val="20"/>
          <w:color w:val="auto"/>
        </w:rPr>
      </w:pPr>
      <w:r>
        <w:rPr>
          <w:rFonts w:ascii="Courier New" w:cs="Courier New" w:eastAsia="Courier New" w:hAnsi="Courier New"/>
          <w:sz w:val="18"/>
          <w:szCs w:val="18"/>
          <w:color w:val="auto"/>
        </w:rPr>
        <w:t>1,000,000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799"/>
        <w:spacing w:after="0"/>
        <w:rPr>
          <w:sz w:val="20"/>
          <w:szCs w:val="20"/>
          <w:color w:val="auto"/>
        </w:rPr>
      </w:pPr>
      <w:r>
        <w:rPr>
          <w:rFonts w:ascii="Courier New" w:cs="Courier New" w:eastAsia="Courier New" w:hAnsi="Courier New"/>
          <w:sz w:val="18"/>
          <w:szCs w:val="18"/>
          <w:color w:val="auto"/>
        </w:rPr>
        <w:t>authorized,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2,626</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designated as</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6% Cumulative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Convertible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799"/>
        <w:spacing w:after="0"/>
        <w:rPr>
          <w:sz w:val="20"/>
          <w:szCs w:val="20"/>
          <w:color w:val="auto"/>
        </w:rPr>
      </w:pPr>
      <w:r>
        <w:rPr>
          <w:rFonts w:ascii="Courier New" w:cs="Courier New" w:eastAsia="Courier New" w:hAnsi="Courier New"/>
          <w:sz w:val="18"/>
          <w:szCs w:val="18"/>
          <w:color w:val="auto"/>
        </w:rPr>
        <w:t>Stock 1,500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shares issued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99"/>
        <w:spacing w:after="0"/>
        <w:rPr>
          <w:sz w:val="20"/>
          <w:szCs w:val="20"/>
          <w:color w:val="auto"/>
        </w:rPr>
      </w:pPr>
      <w:r>
        <w:rPr>
          <w:rFonts w:ascii="Courier New" w:cs="Courier New" w:eastAsia="Courier New" w:hAnsi="Courier New"/>
          <w:sz w:val="18"/>
          <w:szCs w:val="18"/>
          <w:color w:val="auto"/>
        </w:rPr>
        <w:t>at June 30,</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2001,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799"/>
        <w:spacing w:after="0"/>
        <w:rPr>
          <w:sz w:val="20"/>
          <w:szCs w:val="20"/>
          <w:color w:val="auto"/>
        </w:rPr>
      </w:pPr>
      <w:r>
        <w:rPr>
          <w:rFonts w:ascii="Courier New" w:cs="Courier New" w:eastAsia="Courier New" w:hAnsi="Courier New"/>
          <w:sz w:val="18"/>
          <w:szCs w:val="18"/>
          <w:color w:val="auto"/>
        </w:rPr>
        <w:t>2000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1,500,000</w:t>
      </w:r>
    </w:p>
    <w:p>
      <w:pPr>
        <w:jc w:val="center"/>
        <w:ind w:right="8799"/>
        <w:spacing w:after="0"/>
        <w:rPr>
          <w:sz w:val="20"/>
          <w:szCs w:val="20"/>
          <w:color w:val="auto"/>
        </w:rPr>
      </w:pPr>
      <w:r>
        <w:rPr>
          <w:rFonts w:ascii="Courier New" w:cs="Courier New" w:eastAsia="Courier New" w:hAnsi="Courier New"/>
          <w:sz w:val="18"/>
          <w:szCs w:val="18"/>
          <w:color w:val="auto"/>
        </w:rPr>
        <w:t>1,500,000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$.01 par</w:t>
      </w:r>
    </w:p>
    <w:p>
      <w:pPr>
        <w:jc w:val="center"/>
        <w:ind w:right="8799"/>
        <w:spacing w:after="0" w:line="238" w:lineRule="auto"/>
        <w:rPr>
          <w:sz w:val="20"/>
          <w:szCs w:val="20"/>
          <w:color w:val="auto"/>
        </w:rPr>
      </w:pPr>
      <w:r>
        <w:rPr>
          <w:rFonts w:ascii="Courier New" w:cs="Courier New" w:eastAsia="Courier New" w:hAnsi="Courier New"/>
          <w:sz w:val="18"/>
          <w:szCs w:val="18"/>
          <w:color w:val="auto"/>
        </w:rPr>
        <w:t>value;</w:t>
      </w:r>
    </w:p>
    <w:p>
      <w:pPr>
        <w:jc w:val="center"/>
        <w:ind w:right="8799"/>
        <w:spacing w:after="0"/>
        <w:rPr>
          <w:sz w:val="20"/>
          <w:szCs w:val="20"/>
          <w:color w:val="auto"/>
        </w:rPr>
      </w:pPr>
      <w:r>
        <w:rPr>
          <w:rFonts w:ascii="Courier New" w:cs="Courier New" w:eastAsia="Courier New" w:hAnsi="Courier New"/>
          <w:sz w:val="18"/>
          <w:szCs w:val="18"/>
          <w:color w:val="auto"/>
        </w:rPr>
        <w:t>45,000,000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799"/>
        <w:spacing w:after="0" w:line="238" w:lineRule="auto"/>
        <w:rPr>
          <w:sz w:val="20"/>
          <w:szCs w:val="20"/>
          <w:color w:val="auto"/>
        </w:rPr>
      </w:pPr>
      <w:r>
        <w:rPr>
          <w:rFonts w:ascii="Courier New" w:cs="Courier New" w:eastAsia="Courier New" w:hAnsi="Courier New"/>
          <w:sz w:val="18"/>
          <w:szCs w:val="18"/>
          <w:color w:val="auto"/>
        </w:rPr>
        <w:t>authorized;</w:t>
      </w:r>
    </w:p>
    <w:p>
      <w:pPr>
        <w:jc w:val="center"/>
        <w:ind w:right="8799"/>
        <w:spacing w:after="0"/>
        <w:rPr>
          <w:sz w:val="20"/>
          <w:szCs w:val="20"/>
          <w:color w:val="auto"/>
        </w:rPr>
      </w:pPr>
      <w:r>
        <w:rPr>
          <w:rFonts w:ascii="Courier New" w:cs="Courier New" w:eastAsia="Courier New" w:hAnsi="Courier New"/>
          <w:sz w:val="18"/>
          <w:szCs w:val="18"/>
          <w:color w:val="auto"/>
        </w:rPr>
        <w:t>21,935,192</w:t>
      </w:r>
    </w:p>
    <w:p>
      <w:pPr>
        <w:jc w:val="center"/>
        <w:ind w:right="8799"/>
        <w:spacing w:after="0" w:line="237" w:lineRule="auto"/>
        <w:rPr>
          <w:sz w:val="20"/>
          <w:szCs w:val="20"/>
          <w:color w:val="auto"/>
        </w:rPr>
      </w:pPr>
      <w:r>
        <w:rPr>
          <w:rFonts w:ascii="Courier New" w:cs="Courier New" w:eastAsia="Courier New" w:hAnsi="Courier New"/>
          <w:sz w:val="18"/>
          <w:szCs w:val="18"/>
          <w:color w:val="auto"/>
        </w:rPr>
        <w:t>and</w:t>
      </w:r>
    </w:p>
    <w:p>
      <w:pPr>
        <w:jc w:val="center"/>
        <w:ind w:right="8799"/>
        <w:spacing w:after="0"/>
        <w:rPr>
          <w:sz w:val="20"/>
          <w:szCs w:val="20"/>
          <w:color w:val="auto"/>
        </w:rPr>
      </w:pPr>
      <w:r>
        <w:rPr>
          <w:rFonts w:ascii="Courier New" w:cs="Courier New" w:eastAsia="Courier New" w:hAnsi="Courier New"/>
          <w:sz w:val="18"/>
          <w:szCs w:val="18"/>
          <w:color w:val="auto"/>
        </w:rPr>
        <w:t>20,956,887</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shares issued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99"/>
        <w:spacing w:after="0"/>
        <w:rPr>
          <w:sz w:val="20"/>
          <w:szCs w:val="20"/>
          <w:color w:val="auto"/>
        </w:rPr>
      </w:pPr>
      <w:r>
        <w:rPr>
          <w:rFonts w:ascii="Courier New" w:cs="Courier New" w:eastAsia="Courier New" w:hAnsi="Courier New"/>
          <w:sz w:val="18"/>
          <w:szCs w:val="18"/>
          <w:color w:val="auto"/>
        </w:rPr>
        <w:t>at June 30,</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2001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799"/>
        <w:spacing w:after="0"/>
        <w:rPr>
          <w:sz w:val="20"/>
          <w:szCs w:val="20"/>
          <w:color w:val="auto"/>
        </w:rPr>
      </w:pPr>
      <w:r>
        <w:rPr>
          <w:rFonts w:ascii="Courier New" w:cs="Courier New" w:eastAsia="Courier New" w:hAnsi="Courier New"/>
          <w:sz w:val="18"/>
          <w:szCs w:val="18"/>
          <w:color w:val="auto"/>
        </w:rPr>
        <w:t>2000,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respectively</w:t>
      </w:r>
    </w:p>
    <w:p>
      <w:pPr>
        <w:jc w:val="center"/>
        <w:ind w:right="8799"/>
        <w:spacing w:after="0"/>
        <w:rPr>
          <w:sz w:val="20"/>
          <w:szCs w:val="20"/>
          <w:color w:val="auto"/>
        </w:rPr>
      </w:pPr>
      <w:r>
        <w:rPr>
          <w:rFonts w:ascii="Courier New" w:cs="Courier New" w:eastAsia="Courier New" w:hAnsi="Courier New"/>
          <w:sz w:val="18"/>
          <w:szCs w:val="18"/>
          <w:color w:val="auto"/>
        </w:rPr>
        <w:t>219,352</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209,569</w:t>
      </w:r>
    </w:p>
    <w:p>
      <w:pPr>
        <w:jc w:val="center"/>
        <w:ind w:right="8799"/>
        <w:spacing w:after="0"/>
        <w:rPr>
          <w:sz w:val="20"/>
          <w:szCs w:val="20"/>
          <w:color w:val="auto"/>
        </w:rPr>
      </w:pPr>
      <w:r>
        <w:rPr>
          <w:rFonts w:ascii="Courier New" w:cs="Courier New" w:eastAsia="Courier New" w:hAnsi="Courier New"/>
          <w:sz w:val="18"/>
          <w:szCs w:val="18"/>
          <w:color w:val="auto"/>
        </w:rPr>
        <w:t>Additional</w:t>
      </w:r>
    </w:p>
    <w:p>
      <w:pPr>
        <w:jc w:val="center"/>
        <w:ind w:right="8799"/>
        <w:spacing w:after="0" w:line="237" w:lineRule="auto"/>
        <w:rPr>
          <w:sz w:val="20"/>
          <w:szCs w:val="20"/>
          <w:color w:val="auto"/>
        </w:rPr>
      </w:pPr>
      <w:r>
        <w:rPr>
          <w:rFonts w:ascii="Courier New" w:cs="Courier New" w:eastAsia="Courier New" w:hAnsi="Courier New"/>
          <w:sz w:val="18"/>
          <w:szCs w:val="18"/>
          <w:color w:val="auto"/>
        </w:rPr>
        <w:t>paid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799"/>
        <w:spacing w:after="0"/>
        <w:rPr>
          <w:sz w:val="20"/>
          <w:szCs w:val="20"/>
          <w:color w:val="auto"/>
        </w:rPr>
      </w:pPr>
      <w:r>
        <w:rPr>
          <w:rFonts w:ascii="Courier New" w:cs="Courier New" w:eastAsia="Courier New" w:hAnsi="Courier New"/>
          <w:sz w:val="18"/>
          <w:szCs w:val="18"/>
          <w:color w:val="auto"/>
        </w:rPr>
        <w:t>141,800,045</w:t>
      </w:r>
    </w:p>
    <w:p>
      <w:pPr>
        <w:jc w:val="center"/>
        <w:ind w:right="8799"/>
        <w:spacing w:after="0" w:line="237" w:lineRule="auto"/>
        <w:rPr>
          <w:sz w:val="20"/>
          <w:szCs w:val="20"/>
          <w:color w:val="auto"/>
        </w:rPr>
      </w:pPr>
      <w:r>
        <w:rPr>
          <w:rFonts w:ascii="Courier New" w:cs="Courier New" w:eastAsia="Courier New" w:hAnsi="Courier New"/>
          <w:sz w:val="18"/>
          <w:szCs w:val="18"/>
          <w:color w:val="auto"/>
        </w:rPr>
        <w:t>138,150,067</w:t>
      </w:r>
    </w:p>
    <w:p>
      <w:pPr>
        <w:jc w:val="center"/>
        <w:ind w:right="8799"/>
        <w:spacing w:after="0"/>
        <w:rPr>
          <w:sz w:val="20"/>
          <w:szCs w:val="20"/>
          <w:color w:val="auto"/>
        </w:rPr>
      </w:pPr>
      <w:r>
        <w:rPr>
          <w:rFonts w:ascii="Courier New" w:cs="Courier New" w:eastAsia="Courier New" w:hAnsi="Courier New"/>
          <w:sz w:val="18"/>
          <w:szCs w:val="18"/>
          <w:color w:val="auto"/>
        </w:rPr>
        <w:t>Stock</w:t>
      </w:r>
    </w:p>
    <w:p>
      <w:pPr>
        <w:jc w:val="center"/>
        <w:ind w:right="8799"/>
        <w:spacing w:after="0" w:line="237" w:lineRule="auto"/>
        <w:rPr>
          <w:sz w:val="20"/>
          <w:szCs w:val="20"/>
          <w:color w:val="auto"/>
        </w:rPr>
      </w:pPr>
      <w:r>
        <w:rPr>
          <w:rFonts w:ascii="Courier New" w:cs="Courier New" w:eastAsia="Courier New" w:hAnsi="Courier New"/>
          <w:sz w:val="18"/>
          <w:szCs w:val="18"/>
          <w:color w:val="auto"/>
        </w:rPr>
        <w:t>subscription</w:t>
      </w:r>
    </w:p>
    <w:p>
      <w:pPr>
        <w:jc w:val="center"/>
        <w:ind w:right="8799"/>
        <w:spacing w:after="0"/>
        <w:rPr>
          <w:sz w:val="20"/>
          <w:szCs w:val="20"/>
          <w:color w:val="auto"/>
        </w:rPr>
      </w:pPr>
      <w:r>
        <w:rPr>
          <w:rFonts w:ascii="Courier New" w:cs="Courier New" w:eastAsia="Courier New" w:hAnsi="Courier New"/>
          <w:sz w:val="18"/>
          <w:szCs w:val="18"/>
          <w:color w:val="auto"/>
        </w:rPr>
        <w:t>receivable</w:t>
      </w:r>
    </w:p>
    <w:p>
      <w:pPr>
        <w:jc w:val="center"/>
        <w:ind w:right="8799"/>
        <w:spacing w:after="0" w:line="237" w:lineRule="auto"/>
        <w:rPr>
          <w:sz w:val="20"/>
          <w:szCs w:val="20"/>
          <w:color w:val="auto"/>
        </w:rPr>
      </w:pPr>
      <w:r>
        <w:rPr>
          <w:rFonts w:ascii="Courier New" w:cs="Courier New" w:eastAsia="Courier New" w:hAnsi="Courier New"/>
          <w:sz w:val="18"/>
          <w:szCs w:val="18"/>
          <w:color w:val="auto"/>
        </w:rPr>
        <w:t>(518,556) -</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Accumulated</w:t>
      </w:r>
    </w:p>
    <w:p>
      <w:pPr>
        <w:jc w:val="center"/>
        <w:ind w:right="8799"/>
        <w:spacing w:after="0"/>
        <w:rPr>
          <w:sz w:val="20"/>
          <w:szCs w:val="20"/>
          <w:color w:val="auto"/>
        </w:rPr>
      </w:pPr>
      <w:r>
        <w:rPr>
          <w:rFonts w:ascii="Courier New" w:cs="Courier New" w:eastAsia="Courier New" w:hAnsi="Courier New"/>
          <w:sz w:val="18"/>
          <w:szCs w:val="18"/>
          <w:color w:val="auto"/>
        </w:rPr>
        <w:t>deficit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(128,635,110)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(130,498,187)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Accumulated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income -</w:t>
      </w:r>
    </w:p>
    <w:p>
      <w:pPr>
        <w:jc w:val="center"/>
        <w:ind w:right="8799"/>
        <w:spacing w:after="0" w:line="238" w:lineRule="auto"/>
        <w:rPr>
          <w:sz w:val="20"/>
          <w:szCs w:val="20"/>
          <w:color w:val="auto"/>
        </w:rPr>
      </w:pPr>
      <w:r>
        <w:rPr>
          <w:rFonts w:ascii="Courier New" w:cs="Courier New" w:eastAsia="Courier New" w:hAnsi="Courier New"/>
          <w:sz w:val="18"/>
          <w:szCs w:val="18"/>
          <w:color w:val="auto"/>
        </w:rPr>
        <w:t>16,356,334</w:t>
      </w:r>
    </w:p>
    <w:p>
      <w:pPr>
        <w:jc w:val="center"/>
        <w:ind w:right="8799"/>
        <w:spacing w:after="0"/>
        <w:rPr>
          <w:sz w:val="20"/>
          <w:szCs w:val="20"/>
          <w:color w:val="auto"/>
        </w:rPr>
      </w:pPr>
      <w:r>
        <w:rPr>
          <w:rFonts w:ascii="Courier New" w:cs="Courier New" w:eastAsia="Courier New" w:hAnsi="Courier New"/>
          <w:sz w:val="18"/>
          <w:szCs w:val="18"/>
          <w:color w:val="auto"/>
        </w:rPr>
        <w:t>Deferred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(3,106,418)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(2,735,761)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equity</w:t>
      </w:r>
    </w:p>
    <w:p>
      <w:pPr>
        <w:jc w:val="center"/>
        <w:ind w:right="8799"/>
        <w:spacing w:after="0" w:line="238" w:lineRule="auto"/>
        <w:rPr>
          <w:sz w:val="20"/>
          <w:szCs w:val="20"/>
          <w:color w:val="auto"/>
        </w:rPr>
      </w:pPr>
      <w:r>
        <w:rPr>
          <w:rFonts w:ascii="Courier New" w:cs="Courier New" w:eastAsia="Courier New" w:hAnsi="Courier New"/>
          <w:sz w:val="18"/>
          <w:szCs w:val="18"/>
          <w:color w:val="auto"/>
        </w:rPr>
        <w:t>11,259,313</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22,982,022 --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Total</w:t>
      </w:r>
    </w:p>
    <w:p>
      <w:pPr>
        <w:jc w:val="center"/>
        <w:ind w:right="879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799"/>
        <w:spacing w:after="0"/>
        <w:rPr>
          <w:sz w:val="20"/>
          <w:szCs w:val="20"/>
          <w:color w:val="auto"/>
        </w:rPr>
      </w:pPr>
      <w:r>
        <w:rPr>
          <w:rFonts w:ascii="Courier New" w:cs="Courier New" w:eastAsia="Courier New" w:hAnsi="Courier New"/>
          <w:sz w:val="18"/>
          <w:szCs w:val="18"/>
          <w:color w:val="auto"/>
        </w:rPr>
        <w:t>and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equity</w:t>
      </w:r>
    </w:p>
    <w:p>
      <w:pPr>
        <w:ind w:left="100"/>
        <w:spacing w:after="0" w:line="238" w:lineRule="auto"/>
        <w:rPr>
          <w:sz w:val="20"/>
          <w:szCs w:val="20"/>
          <w:color w:val="auto"/>
        </w:rPr>
      </w:pPr>
      <w:r>
        <w:rPr>
          <w:rFonts w:ascii="Courier New" w:cs="Courier New" w:eastAsia="Courier New" w:hAnsi="Courier New"/>
          <w:sz w:val="18"/>
          <w:szCs w:val="18"/>
          <w:color w:val="auto"/>
        </w:rPr>
        <w:t>$17,433,944</w:t>
      </w:r>
    </w:p>
    <w:p>
      <w:pPr>
        <w:ind w:left="100"/>
        <w:spacing w:after="0"/>
        <w:rPr>
          <w:sz w:val="20"/>
          <w:szCs w:val="20"/>
          <w:color w:val="auto"/>
        </w:rPr>
      </w:pPr>
      <w:r>
        <w:rPr>
          <w:rFonts w:ascii="Courier New" w:cs="Courier New" w:eastAsia="Courier New" w:hAnsi="Courier New"/>
          <w:sz w:val="18"/>
          <w:szCs w:val="18"/>
          <w:color w:val="auto"/>
        </w:rPr>
        <w:t>$29,794,979</w:t>
      </w:r>
    </w:p>
    <w:p>
      <w:pPr>
        <w:sectPr>
          <w:pgSz w:w="11900" w:h="16838" w:orient="portrait"/>
          <w:cols w:equalWidth="0" w:num="1">
            <w:col w:w="10159"/>
          </w:cols>
          <w:pgMar w:left="30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0"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(unaudited)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Three Months</w:t>
      </w:r>
    </w:p>
    <w:p>
      <w:pPr>
        <w:jc w:val="center"/>
        <w:ind w:right="8739"/>
        <w:spacing w:after="0"/>
        <w:rPr>
          <w:sz w:val="20"/>
          <w:szCs w:val="20"/>
          <w:color w:val="auto"/>
        </w:rPr>
      </w:pPr>
      <w:r>
        <w:rPr>
          <w:rFonts w:ascii="Courier New" w:cs="Courier New" w:eastAsia="Courier New" w:hAnsi="Courier New"/>
          <w:sz w:val="18"/>
          <w:szCs w:val="18"/>
          <w:color w:val="auto"/>
        </w:rPr>
        <w:t>Ended Six</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Months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 June</w:t>
      </w:r>
    </w:p>
    <w:p>
      <w:pPr>
        <w:jc w:val="center"/>
        <w:ind w:right="8739"/>
        <w:spacing w:after="0"/>
        <w:rPr>
          <w:sz w:val="20"/>
          <w:szCs w:val="20"/>
          <w:color w:val="auto"/>
        </w:rPr>
      </w:pPr>
      <w:r>
        <w:rPr>
          <w:rFonts w:ascii="Courier New" w:cs="Courier New" w:eastAsia="Courier New" w:hAnsi="Courier New"/>
          <w:sz w:val="18"/>
          <w:szCs w:val="18"/>
          <w:color w:val="auto"/>
        </w:rPr>
        <w:t>30, 2001 2000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2000 ---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Revenue:</w:t>
      </w:r>
    </w:p>
    <w:p>
      <w:pPr>
        <w:ind w:left="120"/>
        <w:spacing w:after="0"/>
        <w:rPr>
          <w:sz w:val="20"/>
          <w:szCs w:val="20"/>
          <w:color w:val="auto"/>
        </w:rPr>
      </w:pPr>
      <w:r>
        <w:rPr>
          <w:rFonts w:ascii="Courier New" w:cs="Courier New" w:eastAsia="Courier New" w:hAnsi="Courier New"/>
          <w:sz w:val="18"/>
          <w:szCs w:val="18"/>
          <w:color w:val="auto"/>
        </w:rPr>
        <w:t>Revenue from</w:t>
      </w:r>
    </w:p>
    <w:p>
      <w:pPr>
        <w:ind w:left="120"/>
        <w:spacing w:after="0" w:line="237" w:lineRule="auto"/>
        <w:rPr>
          <w:sz w:val="20"/>
          <w:szCs w:val="20"/>
          <w:color w:val="auto"/>
        </w:rPr>
      </w:pPr>
      <w:r>
        <w:rPr>
          <w:rFonts w:ascii="Courier New" w:cs="Courier New" w:eastAsia="Courier New" w:hAnsi="Courier New"/>
          <w:sz w:val="18"/>
          <w:szCs w:val="18"/>
          <w:color w:val="auto"/>
        </w:rPr>
        <w:t>grants $ - $</w:t>
      </w:r>
    </w:p>
    <w:p>
      <w:pPr>
        <w:ind w:left="280" w:hanging="221"/>
        <w:spacing w:after="0"/>
        <w:tabs>
          <w:tab w:leader="none" w:pos="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$ 100,000 $</w:t>
      </w:r>
    </w:p>
    <w:p>
      <w:pPr>
        <w:spacing w:after="0" w:line="3" w:lineRule="exact"/>
        <w:rPr>
          <w:rFonts w:ascii="Courier New" w:cs="Courier New" w:eastAsia="Courier New" w:hAnsi="Courier New"/>
          <w:sz w:val="18"/>
          <w:szCs w:val="18"/>
          <w:color w:val="auto"/>
        </w:rPr>
      </w:pPr>
    </w:p>
    <w:p>
      <w:pPr>
        <w:ind w:left="60" w:right="8799" w:firstLine="105"/>
        <w:spacing w:after="0" w:line="268" w:lineRule="auto"/>
        <w:tabs>
          <w:tab w:leader="none" w:pos="37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 assignment of technology rights 300,000 - 300,000 -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revenue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300,000 -</w:t>
      </w:r>
    </w:p>
    <w:p>
      <w:pPr>
        <w:spacing w:after="0" w:line="4" w:lineRule="exact"/>
        <w:rPr>
          <w:rFonts w:ascii="Courier New" w:cs="Courier New" w:eastAsia="Courier New" w:hAnsi="Courier New"/>
          <w:sz w:val="16"/>
          <w:szCs w:val="16"/>
          <w:color w:val="auto"/>
        </w:rPr>
      </w:pPr>
    </w:p>
    <w:p>
      <w:pPr>
        <w:jc w:val="both"/>
        <w:ind w:left="280"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400,000 - Operating expenses:</w:t>
      </w:r>
    </w:p>
    <w:p>
      <w:pPr>
        <w:jc w:val="center"/>
        <w:ind w:right="8739" w:firstLine="104"/>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 2,859,141 1,115,207 4,503,398 2,021,839 General and administrative 1,100,300 770,019 2,097,162 1,427,733 Wind-down expenses - 54,260 - 288,646 -----</w:t>
      </w:r>
    </w:p>
    <w:p>
      <w:pPr>
        <w:spacing w:after="0" w:line="189"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3,959,441</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1,939,486</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6,600,560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3,738,218 ---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Loss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6"/>
          <w:szCs w:val="16"/>
          <w:color w:val="auto"/>
        </w:rPr>
      </w:pPr>
    </w:p>
    <w:p>
      <w:pPr>
        <w:jc w:val="both"/>
        <w:ind w:left="120" w:right="88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(3,659,441) (1,939,486) (6,200,560) (3,738,218) Other income</w:t>
      </w:r>
    </w:p>
    <w:p>
      <w:pPr>
        <w:spacing w:after="0" w:line="1" w:lineRule="exact"/>
        <w:rPr>
          <w:rFonts w:ascii="Courier New" w:cs="Courier New" w:eastAsia="Courier New" w:hAnsi="Courier New"/>
          <w:sz w:val="16"/>
          <w:szCs w:val="16"/>
          <w:color w:val="auto"/>
        </w:rPr>
      </w:pPr>
    </w:p>
    <w:p>
      <w:pPr>
        <w:jc w:val="both"/>
        <w:ind w:left="220" w:right="89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(expense): Investment</w:t>
      </w:r>
    </w:p>
    <w:p>
      <w:pPr>
        <w:sectPr>
          <w:pgSz w:w="11900" w:h="16838" w:orient="portrait"/>
          <w:cols w:equalWidth="0" w:num="1">
            <w:col w:w="10219"/>
          </w:cols>
          <w:pgMar w:left="240" w:top="136" w:right="1440" w:bottom="0" w:gutter="0" w:footer="0" w:header="0"/>
        </w:sectPr>
      </w:pPr>
    </w:p>
    <w:bookmarkStart w:id="5" w:name="page6"/>
    <w:bookmarkEnd w:id="5"/>
    <w:p>
      <w:pPr>
        <w:jc w:val="center"/>
        <w:ind w:right="8799"/>
        <w:spacing w:after="0"/>
        <w:rPr>
          <w:sz w:val="20"/>
          <w:szCs w:val="20"/>
          <w:color w:val="auto"/>
        </w:rPr>
      </w:pPr>
      <w:r>
        <w:rPr>
          <w:rFonts w:ascii="Courier New" w:cs="Courier New" w:eastAsia="Courier New" w:hAnsi="Courier New"/>
          <w:sz w:val="16"/>
          <w:szCs w:val="16"/>
          <w:color w:val="auto"/>
        </w:rPr>
        <w:t>income 46,290</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64,900</w:t>
      </w:r>
    </w:p>
    <w:p>
      <w:pPr>
        <w:jc w:val="center"/>
        <w:ind w:right="8799"/>
        <w:spacing w:after="0" w:line="238" w:lineRule="auto"/>
        <w:rPr>
          <w:sz w:val="20"/>
          <w:szCs w:val="20"/>
          <w:color w:val="auto"/>
        </w:rPr>
      </w:pPr>
      <w:r>
        <w:rPr>
          <w:rFonts w:ascii="Courier New" w:cs="Courier New" w:eastAsia="Courier New" w:hAnsi="Courier New"/>
          <w:sz w:val="18"/>
          <w:szCs w:val="18"/>
          <w:color w:val="auto"/>
        </w:rPr>
        <w:t>125,333</w:t>
      </w:r>
    </w:p>
    <w:p>
      <w:pPr>
        <w:jc w:val="center"/>
        <w:ind w:right="8799"/>
        <w:spacing w:after="0"/>
        <w:rPr>
          <w:sz w:val="20"/>
          <w:szCs w:val="20"/>
          <w:color w:val="auto"/>
        </w:rPr>
      </w:pPr>
      <w:r>
        <w:rPr>
          <w:rFonts w:ascii="Courier New" w:cs="Courier New" w:eastAsia="Courier New" w:hAnsi="Courier New"/>
          <w:sz w:val="18"/>
          <w:szCs w:val="18"/>
          <w:color w:val="auto"/>
        </w:rPr>
        <w:t>138,232</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799"/>
        <w:spacing w:after="0" w:line="238" w:lineRule="auto"/>
        <w:rPr>
          <w:sz w:val="20"/>
          <w:szCs w:val="20"/>
          <w:color w:val="auto"/>
        </w:rPr>
      </w:pPr>
      <w:r>
        <w:rPr>
          <w:rFonts w:ascii="Courier New" w:cs="Courier New" w:eastAsia="Courier New" w:hAnsi="Courier New"/>
          <w:sz w:val="18"/>
          <w:szCs w:val="18"/>
          <w:color w:val="auto"/>
        </w:rPr>
        <w:t>expense -</w:t>
      </w:r>
    </w:p>
    <w:p>
      <w:pPr>
        <w:jc w:val="center"/>
        <w:ind w:right="8799"/>
        <w:spacing w:after="0"/>
        <w:rPr>
          <w:sz w:val="20"/>
          <w:szCs w:val="20"/>
          <w:color w:val="auto"/>
        </w:rPr>
      </w:pPr>
      <w:r>
        <w:rPr>
          <w:rFonts w:ascii="Courier New" w:cs="Courier New" w:eastAsia="Courier New" w:hAnsi="Courier New"/>
          <w:sz w:val="18"/>
          <w:szCs w:val="18"/>
          <w:color w:val="auto"/>
        </w:rPr>
        <w:t>(73,708) -</w:t>
      </w:r>
    </w:p>
    <w:p>
      <w:pPr>
        <w:jc w:val="center"/>
        <w:ind w:right="8799"/>
        <w:spacing w:after="0" w:line="237" w:lineRule="auto"/>
        <w:rPr>
          <w:sz w:val="20"/>
          <w:szCs w:val="20"/>
          <w:color w:val="auto"/>
        </w:rPr>
      </w:pPr>
      <w:r>
        <w:rPr>
          <w:rFonts w:ascii="Courier New" w:cs="Courier New" w:eastAsia="Courier New" w:hAnsi="Courier New"/>
          <w:sz w:val="18"/>
          <w:szCs w:val="18"/>
          <w:color w:val="auto"/>
        </w:rPr>
        <w:t>(142,566)</w:t>
      </w:r>
    </w:p>
    <w:p>
      <w:pPr>
        <w:jc w:val="center"/>
        <w:ind w:right="8799"/>
        <w:spacing w:after="0"/>
        <w:rPr>
          <w:sz w:val="20"/>
          <w:szCs w:val="20"/>
          <w:color w:val="auto"/>
        </w:rPr>
      </w:pPr>
      <w:r>
        <w:rPr>
          <w:rFonts w:ascii="Courier New" w:cs="Courier New" w:eastAsia="Courier New" w:hAnsi="Courier New"/>
          <w:sz w:val="18"/>
          <w:szCs w:val="18"/>
          <w:color w:val="auto"/>
        </w:rPr>
        <w:t>Gain on sale</w:t>
      </w:r>
    </w:p>
    <w:p>
      <w:pPr>
        <w:jc w:val="center"/>
        <w:ind w:right="8799"/>
        <w:spacing w:after="0" w:line="237" w:lineRule="auto"/>
        <w:rPr>
          <w:sz w:val="20"/>
          <w:szCs w:val="20"/>
          <w:color w:val="auto"/>
        </w:rPr>
      </w:pPr>
      <w:r>
        <w:rPr>
          <w:rFonts w:ascii="Courier New" w:cs="Courier New" w:eastAsia="Courier New" w:hAnsi="Courier New"/>
          <w:sz w:val="18"/>
          <w:szCs w:val="18"/>
          <w:color w:val="auto"/>
        </w:rPr>
        <w:t>of</w:t>
      </w:r>
    </w:p>
    <w:p>
      <w:pPr>
        <w:jc w:val="center"/>
        <w:ind w:right="8799"/>
        <w:spacing w:after="0"/>
        <w:rPr>
          <w:sz w:val="20"/>
          <w:szCs w:val="20"/>
          <w:color w:val="auto"/>
        </w:rPr>
      </w:pPr>
      <w:r>
        <w:rPr>
          <w:rFonts w:ascii="Courier New" w:cs="Courier New" w:eastAsia="Courier New" w:hAnsi="Courier New"/>
          <w:sz w:val="18"/>
          <w:szCs w:val="18"/>
          <w:color w:val="auto"/>
        </w:rPr>
        <w:t>investments</w:t>
      </w:r>
    </w:p>
    <w:p>
      <w:pPr>
        <w:jc w:val="center"/>
        <w:ind w:right="8799"/>
        <w:spacing w:after="0" w:line="237" w:lineRule="auto"/>
        <w:rPr>
          <w:sz w:val="20"/>
          <w:szCs w:val="20"/>
          <w:color w:val="auto"/>
        </w:rPr>
      </w:pPr>
      <w:r>
        <w:rPr>
          <w:rFonts w:ascii="Courier New" w:cs="Courier New" w:eastAsia="Courier New" w:hAnsi="Courier New"/>
          <w:sz w:val="18"/>
          <w:szCs w:val="18"/>
          <w:color w:val="auto"/>
        </w:rPr>
        <w:t>5,232,168</w:t>
      </w:r>
    </w:p>
    <w:p>
      <w:pPr>
        <w:jc w:val="center"/>
        <w:ind w:right="8799"/>
        <w:spacing w:after="0" w:line="238" w:lineRule="auto"/>
        <w:rPr>
          <w:sz w:val="20"/>
          <w:szCs w:val="20"/>
          <w:color w:val="auto"/>
        </w:rPr>
      </w:pPr>
      <w:r>
        <w:rPr>
          <w:rFonts w:ascii="Courier New" w:cs="Courier New" w:eastAsia="Courier New" w:hAnsi="Courier New"/>
          <w:sz w:val="18"/>
          <w:szCs w:val="18"/>
          <w:color w:val="auto"/>
        </w:rPr>
        <w:t>1,427,686</w:t>
      </w:r>
    </w:p>
    <w:p>
      <w:pPr>
        <w:jc w:val="center"/>
        <w:ind w:right="8799"/>
        <w:spacing w:after="0"/>
        <w:rPr>
          <w:sz w:val="20"/>
          <w:szCs w:val="20"/>
          <w:color w:val="auto"/>
        </w:rPr>
      </w:pPr>
      <w:r>
        <w:rPr>
          <w:rFonts w:ascii="Courier New" w:cs="Courier New" w:eastAsia="Courier New" w:hAnsi="Courier New"/>
          <w:sz w:val="18"/>
          <w:szCs w:val="18"/>
          <w:color w:val="auto"/>
        </w:rPr>
        <w:t>7,782,399</w:t>
      </w:r>
    </w:p>
    <w:p>
      <w:pPr>
        <w:jc w:val="center"/>
        <w:ind w:right="8799"/>
        <w:spacing w:after="0" w:line="237" w:lineRule="auto"/>
        <w:rPr>
          <w:sz w:val="20"/>
          <w:szCs w:val="20"/>
          <w:color w:val="auto"/>
        </w:rPr>
      </w:pPr>
      <w:r>
        <w:rPr>
          <w:rFonts w:ascii="Courier New" w:cs="Courier New" w:eastAsia="Courier New" w:hAnsi="Courier New"/>
          <w:sz w:val="18"/>
          <w:szCs w:val="18"/>
          <w:color w:val="auto"/>
        </w:rPr>
        <w:t>1,427,686</w:t>
      </w:r>
    </w:p>
    <w:p>
      <w:pPr>
        <w:jc w:val="center"/>
        <w:ind w:right="8799"/>
        <w:spacing w:after="0"/>
        <w:rPr>
          <w:sz w:val="20"/>
          <w:szCs w:val="20"/>
          <w:color w:val="auto"/>
        </w:rPr>
      </w:pPr>
      <w:r>
        <w:rPr>
          <w:rFonts w:ascii="Courier New" w:cs="Courier New" w:eastAsia="Courier New" w:hAnsi="Courier New"/>
          <w:sz w:val="18"/>
          <w:szCs w:val="18"/>
          <w:color w:val="auto"/>
        </w:rPr>
        <w:t>Loss 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disposal of</w:t>
      </w:r>
    </w:p>
    <w:p>
      <w:pPr>
        <w:jc w:val="center"/>
        <w:ind w:right="8799"/>
        <w:spacing w:after="0"/>
        <w:rPr>
          <w:sz w:val="20"/>
          <w:szCs w:val="20"/>
          <w:color w:val="auto"/>
        </w:rPr>
      </w:pPr>
      <w:r>
        <w:rPr>
          <w:rFonts w:ascii="Courier New" w:cs="Courier New" w:eastAsia="Courier New" w:hAnsi="Courier New"/>
          <w:sz w:val="18"/>
          <w:szCs w:val="18"/>
          <w:color w:val="auto"/>
        </w:rPr>
        <w:t>fixed assets</w:t>
      </w:r>
    </w:p>
    <w:p>
      <w:pPr>
        <w:jc w:val="center"/>
        <w:ind w:right="8799"/>
        <w:spacing w:after="0" w:line="237" w:lineRule="auto"/>
        <w:rPr>
          <w:sz w:val="20"/>
          <w:szCs w:val="20"/>
          <w:color w:val="auto"/>
        </w:rPr>
      </w:pPr>
      <w:r>
        <w:rPr>
          <w:rFonts w:ascii="Courier New" w:cs="Courier New" w:eastAsia="Courier New" w:hAnsi="Courier New"/>
          <w:sz w:val="18"/>
          <w:szCs w:val="18"/>
          <w:color w:val="auto"/>
        </w:rPr>
        <w:t>(24,484)</w:t>
      </w:r>
    </w:p>
    <w:p>
      <w:pPr>
        <w:jc w:val="center"/>
        <w:ind w:right="8799"/>
        <w:spacing w:after="0" w:line="238" w:lineRule="auto"/>
        <w:rPr>
          <w:sz w:val="20"/>
          <w:szCs w:val="20"/>
          <w:color w:val="auto"/>
        </w:rPr>
      </w:pPr>
      <w:r>
        <w:rPr>
          <w:rFonts w:ascii="Courier New" w:cs="Courier New" w:eastAsia="Courier New" w:hAnsi="Courier New"/>
          <w:sz w:val="18"/>
          <w:szCs w:val="18"/>
          <w:color w:val="auto"/>
        </w:rPr>
        <w:t>(11,098)</w:t>
      </w:r>
    </w:p>
    <w:p>
      <w:pPr>
        <w:jc w:val="center"/>
        <w:ind w:right="8799"/>
        <w:spacing w:after="0"/>
        <w:rPr>
          <w:sz w:val="20"/>
          <w:szCs w:val="20"/>
          <w:color w:val="auto"/>
        </w:rPr>
      </w:pPr>
      <w:r>
        <w:rPr>
          <w:rFonts w:ascii="Courier New" w:cs="Courier New" w:eastAsia="Courier New" w:hAnsi="Courier New"/>
          <w:sz w:val="18"/>
          <w:szCs w:val="18"/>
          <w:color w:val="auto"/>
        </w:rPr>
        <w:t>(24,484)</w:t>
      </w:r>
    </w:p>
    <w:p>
      <w:pPr>
        <w:jc w:val="center"/>
        <w:ind w:right="8799"/>
        <w:spacing w:after="0" w:line="237" w:lineRule="auto"/>
        <w:rPr>
          <w:sz w:val="20"/>
          <w:szCs w:val="20"/>
          <w:color w:val="auto"/>
        </w:rPr>
      </w:pPr>
      <w:r>
        <w:rPr>
          <w:rFonts w:ascii="Courier New" w:cs="Courier New" w:eastAsia="Courier New" w:hAnsi="Courier New"/>
          <w:sz w:val="18"/>
          <w:szCs w:val="18"/>
          <w:color w:val="auto"/>
        </w:rPr>
        <w:t>(11,098)</w:t>
      </w:r>
    </w:p>
    <w:p>
      <w:pPr>
        <w:jc w:val="center"/>
        <w:ind w:right="8799"/>
        <w:spacing w:after="0"/>
        <w:rPr>
          <w:sz w:val="20"/>
          <w:szCs w:val="20"/>
          <w:color w:val="auto"/>
        </w:rPr>
      </w:pPr>
      <w:r>
        <w:rPr>
          <w:rFonts w:ascii="Courier New" w:cs="Courier New" w:eastAsia="Courier New" w:hAnsi="Courier New"/>
          <w:sz w:val="18"/>
          <w:szCs w:val="18"/>
          <w:color w:val="auto"/>
        </w:rPr>
        <w:t>Other income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- 180,389 -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Total other</w:t>
      </w:r>
    </w:p>
    <w:p>
      <w:pPr>
        <w:jc w:val="center"/>
        <w:ind w:right="8799"/>
        <w:spacing w:after="0"/>
        <w:rPr>
          <w:sz w:val="20"/>
          <w:szCs w:val="20"/>
          <w:color w:val="auto"/>
        </w:rPr>
      </w:pPr>
      <w:r>
        <w:rPr>
          <w:rFonts w:ascii="Courier New" w:cs="Courier New" w:eastAsia="Courier New" w:hAnsi="Courier New"/>
          <w:sz w:val="18"/>
          <w:szCs w:val="18"/>
          <w:color w:val="auto"/>
        </w:rPr>
        <w:t>income,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5,253,976</w:t>
      </w:r>
    </w:p>
    <w:p>
      <w:pPr>
        <w:jc w:val="center"/>
        <w:ind w:right="8799"/>
        <w:spacing w:after="0"/>
        <w:rPr>
          <w:sz w:val="20"/>
          <w:szCs w:val="20"/>
          <w:color w:val="auto"/>
        </w:rPr>
      </w:pPr>
      <w:r>
        <w:rPr>
          <w:rFonts w:ascii="Courier New" w:cs="Courier New" w:eastAsia="Courier New" w:hAnsi="Courier New"/>
          <w:sz w:val="18"/>
          <w:szCs w:val="18"/>
          <w:color w:val="auto"/>
        </w:rPr>
        <w:t>1,407,780</w:t>
      </w:r>
    </w:p>
    <w:p>
      <w:pPr>
        <w:jc w:val="center"/>
        <w:ind w:right="8799"/>
        <w:spacing w:after="0" w:line="237" w:lineRule="auto"/>
        <w:rPr>
          <w:sz w:val="20"/>
          <w:szCs w:val="20"/>
          <w:color w:val="auto"/>
        </w:rPr>
      </w:pPr>
      <w:r>
        <w:rPr>
          <w:rFonts w:ascii="Courier New" w:cs="Courier New" w:eastAsia="Courier New" w:hAnsi="Courier New"/>
          <w:sz w:val="18"/>
          <w:szCs w:val="18"/>
          <w:color w:val="auto"/>
        </w:rPr>
        <w:t>8,063,637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1,412,254 ---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Net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(loss)</w:t>
      </w:r>
    </w:p>
    <w:p>
      <w:pPr>
        <w:spacing w:after="0" w:line="21" w:lineRule="exact"/>
        <w:rPr>
          <w:sz w:val="20"/>
          <w:szCs w:val="20"/>
          <w:color w:val="auto"/>
        </w:rPr>
      </w:pPr>
    </w:p>
    <w:p>
      <w:pPr>
        <w:jc w:val="both"/>
        <w:ind w:left="100" w:right="8899" w:firstLine="5"/>
        <w:spacing w:after="0" w:line="268" w:lineRule="auto"/>
        <w:tabs>
          <w:tab w:leader="none" w:pos="3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1,594,535 ($ 531,706)</w:t>
      </w:r>
    </w:p>
    <w:p>
      <w:pPr>
        <w:spacing w:after="0"/>
        <w:rPr>
          <w:sz w:val="20"/>
          <w:szCs w:val="20"/>
          <w:color w:val="auto"/>
        </w:rPr>
      </w:pPr>
      <w:r>
        <w:rPr>
          <w:rFonts w:ascii="Courier New" w:cs="Courier New" w:eastAsia="Courier New" w:hAnsi="Courier New"/>
          <w:sz w:val="16"/>
          <w:szCs w:val="16"/>
          <w:color w:val="auto"/>
        </w:rPr>
        <w:t>$1,863,077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2,325,964)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Income (loss)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per share: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Net Income</w:t>
      </w:r>
    </w:p>
    <w:p>
      <w:pPr>
        <w:jc w:val="center"/>
        <w:ind w:right="8799"/>
        <w:spacing w:after="0"/>
        <w:rPr>
          <w:sz w:val="20"/>
          <w:szCs w:val="20"/>
          <w:color w:val="auto"/>
        </w:rPr>
      </w:pPr>
      <w:r>
        <w:rPr>
          <w:rFonts w:ascii="Courier New" w:cs="Courier New" w:eastAsia="Courier New" w:hAnsi="Courier New"/>
          <w:sz w:val="18"/>
          <w:szCs w:val="18"/>
          <w:color w:val="auto"/>
        </w:rPr>
        <w:t>(loss)</w:t>
      </w:r>
    </w:p>
    <w:p>
      <w:pPr>
        <w:jc w:val="center"/>
        <w:ind w:right="8799"/>
        <w:spacing w:after="0" w:line="237" w:lineRule="auto"/>
        <w:rPr>
          <w:sz w:val="20"/>
          <w:szCs w:val="20"/>
          <w:color w:val="auto"/>
        </w:rPr>
      </w:pPr>
      <w:r>
        <w:rPr>
          <w:rFonts w:ascii="Courier New" w:cs="Courier New" w:eastAsia="Courier New" w:hAnsi="Courier New"/>
          <w:sz w:val="18"/>
          <w:szCs w:val="18"/>
          <w:color w:val="auto"/>
        </w:rPr>
        <w:t>1,594,535</w:t>
      </w:r>
    </w:p>
    <w:p>
      <w:pPr>
        <w:jc w:val="center"/>
        <w:ind w:right="8799"/>
        <w:spacing w:after="0" w:line="238" w:lineRule="auto"/>
        <w:rPr>
          <w:sz w:val="20"/>
          <w:szCs w:val="20"/>
          <w:color w:val="auto"/>
        </w:rPr>
      </w:pPr>
      <w:r>
        <w:rPr>
          <w:rFonts w:ascii="Courier New" w:cs="Courier New" w:eastAsia="Courier New" w:hAnsi="Courier New"/>
          <w:sz w:val="18"/>
          <w:szCs w:val="18"/>
          <w:color w:val="auto"/>
        </w:rPr>
        <w:t>(531,706)</w:t>
      </w:r>
    </w:p>
    <w:p>
      <w:pPr>
        <w:jc w:val="center"/>
        <w:ind w:right="8799"/>
        <w:spacing w:after="0"/>
        <w:rPr>
          <w:sz w:val="20"/>
          <w:szCs w:val="20"/>
          <w:color w:val="auto"/>
        </w:rPr>
      </w:pPr>
      <w:r>
        <w:rPr>
          <w:rFonts w:ascii="Courier New" w:cs="Courier New" w:eastAsia="Courier New" w:hAnsi="Courier New"/>
          <w:sz w:val="18"/>
          <w:szCs w:val="18"/>
          <w:color w:val="auto"/>
        </w:rPr>
        <w:t>1,863,077</w:t>
      </w:r>
    </w:p>
    <w:p>
      <w:pPr>
        <w:jc w:val="center"/>
        <w:ind w:right="8799"/>
        <w:spacing w:after="0" w:line="237" w:lineRule="auto"/>
        <w:rPr>
          <w:sz w:val="20"/>
          <w:szCs w:val="20"/>
          <w:color w:val="auto"/>
        </w:rPr>
      </w:pPr>
      <w:r>
        <w:rPr>
          <w:rFonts w:ascii="Courier New" w:cs="Courier New" w:eastAsia="Courier New" w:hAnsi="Courier New"/>
          <w:sz w:val="18"/>
          <w:szCs w:val="18"/>
          <w:color w:val="auto"/>
        </w:rPr>
        <w:t>(2,325,964)</w:t>
      </w:r>
    </w:p>
    <w:p>
      <w:pPr>
        <w:jc w:val="center"/>
        <w:ind w:right="8799"/>
        <w:spacing w:after="0"/>
        <w:rPr>
          <w:sz w:val="20"/>
          <w:szCs w:val="20"/>
          <w:color w:val="auto"/>
        </w:rPr>
      </w:pPr>
      <w:r>
        <w:rPr>
          <w:rFonts w:ascii="Courier New" w:cs="Courier New" w:eastAsia="Courier New" w:hAnsi="Courier New"/>
          <w:sz w:val="18"/>
          <w:szCs w:val="18"/>
          <w:color w:val="auto"/>
        </w:rPr>
        <w:t>Deemed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dividend -</w:t>
      </w:r>
    </w:p>
    <w:p>
      <w:pPr>
        <w:jc w:val="center"/>
        <w:ind w:right="8799"/>
        <w:spacing w:after="0"/>
        <w:rPr>
          <w:sz w:val="20"/>
          <w:szCs w:val="20"/>
          <w:color w:val="auto"/>
        </w:rPr>
      </w:pPr>
      <w:r>
        <w:rPr>
          <w:rFonts w:ascii="Courier New" w:cs="Courier New" w:eastAsia="Courier New" w:hAnsi="Courier New"/>
          <w:sz w:val="18"/>
          <w:szCs w:val="18"/>
          <w:color w:val="auto"/>
        </w:rPr>
        <w:t>(265,000) -</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(265,000)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Net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Income (loss)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attributable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common</w:t>
      </w:r>
    </w:p>
    <w:p>
      <w:pPr>
        <w:jc w:val="center"/>
        <w:ind w:right="8799"/>
        <w:spacing w:after="0"/>
        <w:rPr>
          <w:sz w:val="20"/>
          <w:szCs w:val="20"/>
          <w:color w:val="auto"/>
        </w:rPr>
      </w:pPr>
      <w:r>
        <w:rPr>
          <w:rFonts w:ascii="Courier New" w:cs="Courier New" w:eastAsia="Courier New" w:hAnsi="Courier New"/>
          <w:sz w:val="18"/>
          <w:szCs w:val="18"/>
          <w:color w:val="auto"/>
        </w:rPr>
        <w:t>shareholders</w:t>
      </w:r>
    </w:p>
    <w:p>
      <w:pPr>
        <w:jc w:val="center"/>
        <w:ind w:right="8799"/>
        <w:spacing w:after="0" w:line="237" w:lineRule="auto"/>
        <w:rPr>
          <w:sz w:val="20"/>
          <w:szCs w:val="20"/>
          <w:color w:val="auto"/>
        </w:rPr>
      </w:pPr>
      <w:r>
        <w:rPr>
          <w:rFonts w:ascii="Courier New" w:cs="Courier New" w:eastAsia="Courier New" w:hAnsi="Courier New"/>
          <w:sz w:val="18"/>
          <w:szCs w:val="18"/>
          <w:color w:val="auto"/>
        </w:rPr>
        <w:t>1,594,535</w:t>
      </w:r>
    </w:p>
    <w:p>
      <w:pPr>
        <w:jc w:val="center"/>
        <w:ind w:right="8799"/>
        <w:spacing w:after="0" w:line="238" w:lineRule="auto"/>
        <w:rPr>
          <w:sz w:val="20"/>
          <w:szCs w:val="20"/>
          <w:color w:val="auto"/>
        </w:rPr>
      </w:pPr>
      <w:r>
        <w:rPr>
          <w:rFonts w:ascii="Courier New" w:cs="Courier New" w:eastAsia="Courier New" w:hAnsi="Courier New"/>
          <w:sz w:val="18"/>
          <w:szCs w:val="18"/>
          <w:color w:val="auto"/>
        </w:rPr>
        <w:t>(796,706)</w:t>
      </w:r>
    </w:p>
    <w:p>
      <w:pPr>
        <w:jc w:val="center"/>
        <w:ind w:right="8799"/>
        <w:spacing w:after="0"/>
        <w:rPr>
          <w:sz w:val="20"/>
          <w:szCs w:val="20"/>
          <w:color w:val="auto"/>
        </w:rPr>
      </w:pPr>
      <w:r>
        <w:rPr>
          <w:rFonts w:ascii="Courier New" w:cs="Courier New" w:eastAsia="Courier New" w:hAnsi="Courier New"/>
          <w:sz w:val="18"/>
          <w:szCs w:val="18"/>
          <w:color w:val="auto"/>
        </w:rPr>
        <w:t>1,863,077</w:t>
      </w:r>
    </w:p>
    <w:p>
      <w:pPr>
        <w:jc w:val="center"/>
        <w:ind w:right="8799"/>
        <w:spacing w:after="0" w:line="237" w:lineRule="auto"/>
        <w:rPr>
          <w:sz w:val="20"/>
          <w:szCs w:val="20"/>
          <w:color w:val="auto"/>
        </w:rPr>
      </w:pPr>
      <w:r>
        <w:rPr>
          <w:rFonts w:ascii="Courier New" w:cs="Courier New" w:eastAsia="Courier New" w:hAnsi="Courier New"/>
          <w:sz w:val="18"/>
          <w:szCs w:val="18"/>
          <w:color w:val="auto"/>
        </w:rPr>
        <w:t>(2,590,964)</w:t>
      </w:r>
    </w:p>
    <w:p>
      <w:pPr>
        <w:jc w:val="center"/>
        <w:ind w:right="8799"/>
        <w:spacing w:after="0"/>
        <w:rPr>
          <w:sz w:val="20"/>
          <w:szCs w:val="20"/>
          <w:color w:val="auto"/>
        </w:rPr>
      </w:pPr>
      <w:r>
        <w:rPr>
          <w:rFonts w:ascii="Courier New" w:cs="Courier New" w:eastAsia="Courier New" w:hAnsi="Courier New"/>
          <w:sz w:val="18"/>
          <w:szCs w:val="18"/>
          <w:color w:val="auto"/>
        </w:rPr>
        <w:t>Basic</w:t>
      </w:r>
    </w:p>
    <w:p>
      <w:pPr>
        <w:jc w:val="center"/>
        <w:ind w:right="879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99"/>
        <w:spacing w:after="0"/>
        <w:rPr>
          <w:sz w:val="20"/>
          <w:szCs w:val="20"/>
          <w:color w:val="auto"/>
        </w:rPr>
      </w:pPr>
      <w:r>
        <w:rPr>
          <w:rFonts w:ascii="Courier New" w:cs="Courier New" w:eastAsia="Courier New" w:hAnsi="Courier New"/>
          <w:sz w:val="18"/>
          <w:szCs w:val="18"/>
          <w:color w:val="auto"/>
        </w:rPr>
        <w:t>share: Net</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income (loss)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per share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$0.07 ($</w:t>
      </w:r>
    </w:p>
    <w:p>
      <w:pPr>
        <w:jc w:val="center"/>
        <w:ind w:right="8799"/>
        <w:spacing w:after="0"/>
        <w:rPr>
          <w:sz w:val="20"/>
          <w:szCs w:val="20"/>
          <w:color w:val="auto"/>
        </w:rPr>
      </w:pPr>
      <w:r>
        <w:rPr>
          <w:rFonts w:ascii="Courier New" w:cs="Courier New" w:eastAsia="Courier New" w:hAnsi="Courier New"/>
          <w:sz w:val="18"/>
          <w:szCs w:val="18"/>
          <w:color w:val="auto"/>
        </w:rPr>
        <w:t>0.04) $0.09</w:t>
      </w:r>
    </w:p>
    <w:p>
      <w:pPr>
        <w:jc w:val="center"/>
        <w:ind w:right="8799"/>
        <w:spacing w:after="0" w:line="237" w:lineRule="auto"/>
        <w:rPr>
          <w:sz w:val="20"/>
          <w:szCs w:val="20"/>
          <w:color w:val="auto"/>
        </w:rPr>
      </w:pPr>
      <w:r>
        <w:rPr>
          <w:rFonts w:ascii="Courier New" w:cs="Courier New" w:eastAsia="Courier New" w:hAnsi="Courier New"/>
          <w:sz w:val="18"/>
          <w:szCs w:val="18"/>
          <w:color w:val="auto"/>
        </w:rPr>
        <w:t>($ 0.13)</w:t>
      </w:r>
    </w:p>
    <w:p>
      <w:pPr>
        <w:jc w:val="center"/>
        <w:ind w:right="879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799"/>
        <w:spacing w:after="0"/>
        <w:rPr>
          <w:sz w:val="20"/>
          <w:szCs w:val="20"/>
          <w:color w:val="auto"/>
        </w:rPr>
      </w:pPr>
      <w:r>
        <w:rPr>
          <w:rFonts w:ascii="Courier New" w:cs="Courier New" w:eastAsia="Courier New" w:hAnsi="Courier New"/>
          <w:sz w:val="18"/>
          <w:szCs w:val="18"/>
          <w:color w:val="auto"/>
        </w:rPr>
        <w:t>average</w:t>
      </w:r>
    </w:p>
    <w:p>
      <w:pPr>
        <w:sectPr>
          <w:pgSz w:w="11900" w:h="16838" w:orient="portrait"/>
          <w:cols w:equalWidth="0" w:num="1">
            <w:col w:w="10159"/>
          </w:cols>
          <w:pgMar w:left="300" w:top="142" w:right="1440" w:bottom="0" w:gutter="0" w:footer="0" w:header="0"/>
        </w:sectPr>
      </w:pPr>
    </w:p>
    <w:bookmarkStart w:id="6" w:name="page7"/>
    <w:bookmarkEnd w:id="6"/>
    <w:p>
      <w:pPr>
        <w:jc w:val="center"/>
        <w:ind w:right="8739"/>
        <w:spacing w:after="0"/>
        <w:rPr>
          <w:sz w:val="20"/>
          <w:szCs w:val="20"/>
          <w:color w:val="auto"/>
        </w:rPr>
      </w:pPr>
      <w:r>
        <w:rPr>
          <w:rFonts w:ascii="Courier New" w:cs="Courier New" w:eastAsia="Courier New" w:hAnsi="Courier New"/>
          <w:sz w:val="18"/>
          <w:szCs w:val="18"/>
          <w:color w:val="auto"/>
        </w:rPr>
        <w:t>shares -</w:t>
      </w:r>
    </w:p>
    <w:p>
      <w:pPr>
        <w:jc w:val="center"/>
        <w:ind w:right="8739"/>
        <w:spacing w:after="0" w:line="238" w:lineRule="auto"/>
        <w:rPr>
          <w:sz w:val="20"/>
          <w:szCs w:val="20"/>
          <w:color w:val="auto"/>
        </w:rPr>
      </w:pPr>
      <w:r>
        <w:rPr>
          <w:rFonts w:ascii="Courier New" w:cs="Courier New" w:eastAsia="Courier New" w:hAnsi="Courier New"/>
          <w:sz w:val="18"/>
          <w:szCs w:val="18"/>
          <w:color w:val="auto"/>
        </w:rPr>
        <w:t>21,511,171</w:t>
      </w:r>
    </w:p>
    <w:p>
      <w:pPr>
        <w:jc w:val="center"/>
        <w:ind w:right="8739"/>
        <w:spacing w:after="0"/>
        <w:rPr>
          <w:sz w:val="20"/>
          <w:szCs w:val="20"/>
          <w:color w:val="auto"/>
        </w:rPr>
      </w:pPr>
      <w:r>
        <w:rPr>
          <w:rFonts w:ascii="Courier New" w:cs="Courier New" w:eastAsia="Courier New" w:hAnsi="Courier New"/>
          <w:sz w:val="18"/>
          <w:szCs w:val="18"/>
          <w:color w:val="auto"/>
        </w:rPr>
        <w:t>19,329,517</w:t>
      </w:r>
    </w:p>
    <w:p>
      <w:pPr>
        <w:jc w:val="center"/>
        <w:ind w:right="8739"/>
        <w:spacing w:after="0" w:line="237" w:lineRule="auto"/>
        <w:rPr>
          <w:sz w:val="20"/>
          <w:szCs w:val="20"/>
          <w:color w:val="auto"/>
        </w:rPr>
      </w:pPr>
      <w:r>
        <w:rPr>
          <w:rFonts w:ascii="Courier New" w:cs="Courier New" w:eastAsia="Courier New" w:hAnsi="Courier New"/>
          <w:sz w:val="18"/>
          <w:szCs w:val="18"/>
          <w:color w:val="auto"/>
        </w:rPr>
        <w:t>21,251,591</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19,419,236</w:t>
      </w:r>
    </w:p>
    <w:p>
      <w:pPr>
        <w:jc w:val="center"/>
        <w:ind w:right="8739"/>
        <w:spacing w:after="0"/>
        <w:rPr>
          <w:sz w:val="20"/>
          <w:szCs w:val="20"/>
          <w:color w:val="auto"/>
        </w:rPr>
      </w:pPr>
      <w:r>
        <w:rPr>
          <w:rFonts w:ascii="Courier New" w:cs="Courier New" w:eastAsia="Courier New" w:hAnsi="Courier New"/>
          <w:sz w:val="18"/>
          <w:szCs w:val="18"/>
          <w:color w:val="auto"/>
        </w:rPr>
        <w:t>Diluted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39"/>
        <w:spacing w:after="0"/>
        <w:rPr>
          <w:sz w:val="20"/>
          <w:szCs w:val="20"/>
          <w:color w:val="auto"/>
        </w:rPr>
      </w:pPr>
      <w:r>
        <w:rPr>
          <w:rFonts w:ascii="Courier New" w:cs="Courier New" w:eastAsia="Courier New" w:hAnsi="Courier New"/>
          <w:sz w:val="18"/>
          <w:szCs w:val="18"/>
          <w:color w:val="auto"/>
        </w:rPr>
        <w:t>share: Net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income (loss)</w:t>
      </w:r>
    </w:p>
    <w:p>
      <w:pPr>
        <w:jc w:val="center"/>
        <w:ind w:right="8739"/>
        <w:spacing w:after="0"/>
        <w:rPr>
          <w:sz w:val="20"/>
          <w:szCs w:val="20"/>
          <w:color w:val="auto"/>
        </w:rPr>
      </w:pPr>
      <w:r>
        <w:rPr>
          <w:rFonts w:ascii="Courier New" w:cs="Courier New" w:eastAsia="Courier New" w:hAnsi="Courier New"/>
          <w:sz w:val="18"/>
          <w:szCs w:val="18"/>
          <w:color w:val="auto"/>
        </w:rPr>
        <w:t>per share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$0.07 ($</w:t>
      </w:r>
    </w:p>
    <w:p>
      <w:pPr>
        <w:jc w:val="center"/>
        <w:ind w:right="8739"/>
        <w:spacing w:after="0" w:line="238" w:lineRule="auto"/>
        <w:rPr>
          <w:sz w:val="20"/>
          <w:szCs w:val="20"/>
          <w:color w:val="auto"/>
        </w:rPr>
      </w:pPr>
      <w:r>
        <w:rPr>
          <w:rFonts w:ascii="Courier New" w:cs="Courier New" w:eastAsia="Courier New" w:hAnsi="Courier New"/>
          <w:sz w:val="18"/>
          <w:szCs w:val="18"/>
          <w:color w:val="auto"/>
        </w:rPr>
        <w:t>0.04) $0.08</w:t>
      </w:r>
    </w:p>
    <w:p>
      <w:pPr>
        <w:jc w:val="center"/>
        <w:ind w:right="8739"/>
        <w:spacing w:after="0"/>
        <w:rPr>
          <w:sz w:val="20"/>
          <w:szCs w:val="20"/>
          <w:color w:val="auto"/>
        </w:rPr>
      </w:pPr>
      <w:r>
        <w:rPr>
          <w:rFonts w:ascii="Courier New" w:cs="Courier New" w:eastAsia="Courier New" w:hAnsi="Courier New"/>
          <w:sz w:val="18"/>
          <w:szCs w:val="18"/>
          <w:color w:val="auto"/>
        </w:rPr>
        <w:t>($ 0.13)</w:t>
      </w:r>
    </w:p>
    <w:p>
      <w:pPr>
        <w:jc w:val="center"/>
        <w:ind w:right="873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23,264,606</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19,329,517</w:t>
      </w:r>
    </w:p>
    <w:p>
      <w:pPr>
        <w:jc w:val="center"/>
        <w:ind w:right="8739"/>
        <w:spacing w:after="0" w:line="238" w:lineRule="auto"/>
        <w:rPr>
          <w:sz w:val="20"/>
          <w:szCs w:val="20"/>
          <w:color w:val="auto"/>
        </w:rPr>
      </w:pPr>
      <w:r>
        <w:rPr>
          <w:rFonts w:ascii="Courier New" w:cs="Courier New" w:eastAsia="Courier New" w:hAnsi="Courier New"/>
          <w:sz w:val="18"/>
          <w:szCs w:val="18"/>
          <w:color w:val="auto"/>
        </w:rPr>
        <w:t>23,005,026</w:t>
      </w:r>
    </w:p>
    <w:p>
      <w:pPr>
        <w:jc w:val="center"/>
        <w:ind w:right="8739"/>
        <w:spacing w:after="0"/>
        <w:rPr>
          <w:sz w:val="20"/>
          <w:szCs w:val="20"/>
          <w:color w:val="auto"/>
        </w:rPr>
      </w:pPr>
      <w:r>
        <w:rPr>
          <w:rFonts w:ascii="Courier New" w:cs="Courier New" w:eastAsia="Courier New" w:hAnsi="Courier New"/>
          <w:sz w:val="18"/>
          <w:szCs w:val="18"/>
          <w:color w:val="auto"/>
        </w:rPr>
        <w:t>19,419,236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(unaudited)</w:t>
      </w:r>
    </w:p>
    <w:p>
      <w:pPr>
        <w:ind w:left="100"/>
        <w:spacing w:after="0" w:line="238" w:lineRule="auto"/>
        <w:rPr>
          <w:sz w:val="20"/>
          <w:szCs w:val="20"/>
          <w:color w:val="auto"/>
        </w:rPr>
      </w:pPr>
      <w:r>
        <w:rPr>
          <w:rFonts w:ascii="Courier New" w:cs="Courier New" w:eastAsia="Courier New" w:hAnsi="Courier New"/>
          <w:sz w:val="18"/>
          <w:szCs w:val="18"/>
          <w:color w:val="auto"/>
        </w:rPr>
        <w:t>Six Months</w:t>
      </w:r>
    </w:p>
    <w:p>
      <w:pPr>
        <w:ind w:left="100"/>
        <w:spacing w:after="0"/>
        <w:rPr>
          <w:sz w:val="20"/>
          <w:szCs w:val="20"/>
          <w:color w:val="auto"/>
        </w:rPr>
      </w:pPr>
      <w:r>
        <w:rPr>
          <w:rFonts w:ascii="Courier New" w:cs="Courier New" w:eastAsia="Courier New" w:hAnsi="Courier New"/>
          <w:sz w:val="18"/>
          <w:szCs w:val="18"/>
          <w:color w:val="auto"/>
        </w:rPr>
        <w:t>Ended June</w:t>
      </w:r>
    </w:p>
    <w:p>
      <w:pPr>
        <w:ind w:left="220"/>
        <w:spacing w:after="0" w:line="237" w:lineRule="auto"/>
        <w:rPr>
          <w:sz w:val="20"/>
          <w:szCs w:val="20"/>
          <w:color w:val="auto"/>
        </w:rPr>
      </w:pPr>
      <w:r>
        <w:rPr>
          <w:rFonts w:ascii="Courier New" w:cs="Courier New" w:eastAsia="Courier New" w:hAnsi="Courier New"/>
          <w:sz w:val="18"/>
          <w:szCs w:val="18"/>
          <w:color w:val="auto"/>
        </w:rPr>
        <w:t>30, 2001</w:t>
      </w:r>
    </w:p>
    <w:p>
      <w:pPr>
        <w:ind w:left="60"/>
        <w:spacing w:after="0" w:line="238" w:lineRule="auto"/>
        <w:rPr>
          <w:sz w:val="20"/>
          <w:szCs w:val="20"/>
          <w:color w:val="auto"/>
        </w:rPr>
      </w:pPr>
      <w:r>
        <w:rPr>
          <w:rFonts w:ascii="Courier New" w:cs="Courier New" w:eastAsia="Courier New" w:hAnsi="Courier New"/>
          <w:sz w:val="18"/>
          <w:szCs w:val="18"/>
          <w:color w:val="auto"/>
        </w:rPr>
        <w:t>2000 ------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Cash flows</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from</w:t>
      </w:r>
    </w:p>
    <w:p>
      <w:pPr>
        <w:jc w:val="center"/>
        <w:ind w:right="8959"/>
        <w:spacing w:after="0"/>
        <w:rPr>
          <w:sz w:val="20"/>
          <w:szCs w:val="20"/>
          <w:color w:val="auto"/>
        </w:rPr>
      </w:pPr>
      <w:r>
        <w:rPr>
          <w:rFonts w:ascii="Courier New" w:cs="Courier New" w:eastAsia="Courier New" w:hAnsi="Courier New"/>
          <w:sz w:val="18"/>
          <w:szCs w:val="18"/>
          <w:color w:val="auto"/>
        </w:rPr>
        <w:t>operating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Net income</w:t>
      </w:r>
    </w:p>
    <w:p>
      <w:pPr>
        <w:jc w:val="center"/>
        <w:ind w:right="8959"/>
        <w:spacing w:after="0"/>
        <w:rPr>
          <w:sz w:val="20"/>
          <w:szCs w:val="20"/>
          <w:color w:val="auto"/>
        </w:rPr>
      </w:pPr>
      <w:r>
        <w:rPr>
          <w:rFonts w:ascii="Courier New" w:cs="Courier New" w:eastAsia="Courier New" w:hAnsi="Courier New"/>
          <w:sz w:val="18"/>
          <w:szCs w:val="18"/>
          <w:color w:val="auto"/>
        </w:rPr>
        <w:t>(loss)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$1,863,077</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($2,325,964)</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Adjustments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to</w:t>
      </w:r>
    </w:p>
    <w:p>
      <w:pPr>
        <w:jc w:val="center"/>
        <w:ind w:right="8959"/>
        <w:spacing w:after="0"/>
        <w:rPr>
          <w:sz w:val="20"/>
          <w:szCs w:val="20"/>
          <w:color w:val="auto"/>
        </w:rPr>
      </w:pPr>
      <w:r>
        <w:rPr>
          <w:rFonts w:ascii="Courier New" w:cs="Courier New" w:eastAsia="Courier New" w:hAnsi="Courier New"/>
          <w:sz w:val="18"/>
          <w:szCs w:val="18"/>
          <w:color w:val="auto"/>
        </w:rPr>
        <w:t>reconcile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net income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(loss) to</w:t>
      </w:r>
    </w:p>
    <w:p>
      <w:pPr>
        <w:jc w:val="center"/>
        <w:ind w:right="8959"/>
        <w:spacing w:after="0"/>
        <w:rPr>
          <w:sz w:val="20"/>
          <w:szCs w:val="20"/>
          <w:color w:val="auto"/>
        </w:rPr>
      </w:pPr>
      <w:r>
        <w:rPr>
          <w:rFonts w:ascii="Courier New" w:cs="Courier New" w:eastAsia="Courier New" w:hAnsi="Courier New"/>
          <w:sz w:val="18"/>
          <w:szCs w:val="18"/>
          <w:color w:val="auto"/>
        </w:rPr>
        <w:t>net cash</w:t>
      </w:r>
    </w:p>
    <w:p>
      <w:pPr>
        <w:jc w:val="center"/>
        <w:ind w:right="8959"/>
        <w:spacing w:after="0" w:line="237" w:lineRule="auto"/>
        <w:rPr>
          <w:sz w:val="20"/>
          <w:szCs w:val="20"/>
          <w:color w:val="auto"/>
        </w:rPr>
      </w:pPr>
      <w:r>
        <w:rPr>
          <w:rFonts w:ascii="Courier New" w:cs="Courier New" w:eastAsia="Courier New" w:hAnsi="Courier New"/>
          <w:sz w:val="18"/>
          <w:szCs w:val="18"/>
          <w:color w:val="auto"/>
        </w:rPr>
        <w:t>used for</w:t>
      </w:r>
    </w:p>
    <w:p>
      <w:pPr>
        <w:jc w:val="center"/>
        <w:ind w:right="8959"/>
        <w:spacing w:after="0"/>
        <w:rPr>
          <w:sz w:val="20"/>
          <w:szCs w:val="20"/>
          <w:color w:val="auto"/>
        </w:rPr>
      </w:pPr>
      <w:r>
        <w:rPr>
          <w:rFonts w:ascii="Courier New" w:cs="Courier New" w:eastAsia="Courier New" w:hAnsi="Courier New"/>
          <w:sz w:val="18"/>
          <w:szCs w:val="18"/>
          <w:color w:val="auto"/>
        </w:rPr>
        <w:t>operating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activities: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291,453</w:t>
      </w:r>
    </w:p>
    <w:p>
      <w:pPr>
        <w:jc w:val="center"/>
        <w:ind w:right="8959"/>
        <w:spacing w:after="0" w:line="238" w:lineRule="auto"/>
        <w:rPr>
          <w:sz w:val="20"/>
          <w:szCs w:val="20"/>
          <w:color w:val="auto"/>
        </w:rPr>
      </w:pPr>
      <w:r>
        <w:rPr>
          <w:rFonts w:ascii="Courier New" w:cs="Courier New" w:eastAsia="Courier New" w:hAnsi="Courier New"/>
          <w:sz w:val="18"/>
          <w:szCs w:val="18"/>
          <w:color w:val="auto"/>
        </w:rPr>
        <w:t>407,634</w:t>
      </w:r>
    </w:p>
    <w:p>
      <w:pPr>
        <w:jc w:val="center"/>
        <w:ind w:right="8959"/>
        <w:spacing w:after="0"/>
        <w:rPr>
          <w:sz w:val="20"/>
          <w:szCs w:val="20"/>
          <w:color w:val="auto"/>
        </w:rPr>
      </w:pPr>
      <w:r>
        <w:rPr>
          <w:rFonts w:ascii="Courier New" w:cs="Courier New" w:eastAsia="Courier New" w:hAnsi="Courier New"/>
          <w:sz w:val="18"/>
          <w:szCs w:val="18"/>
          <w:color w:val="auto"/>
        </w:rPr>
        <w:t>Gain 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sale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rPr>
          <w:sz w:val="20"/>
          <w:szCs w:val="20"/>
          <w:color w:val="auto"/>
        </w:rPr>
      </w:pPr>
      <w:r>
        <w:rPr>
          <w:rFonts w:ascii="Courier New" w:cs="Courier New" w:eastAsia="Courier New" w:hAnsi="Courier New"/>
          <w:sz w:val="18"/>
          <w:szCs w:val="18"/>
          <w:color w:val="auto"/>
        </w:rPr>
        <w:t>(7,782,399)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(1,427,686)</w:t>
      </w:r>
    </w:p>
    <w:p>
      <w:pPr>
        <w:jc w:val="center"/>
        <w:ind w:right="8959"/>
        <w:spacing w:after="0"/>
        <w:rPr>
          <w:sz w:val="20"/>
          <w:szCs w:val="20"/>
          <w:color w:val="auto"/>
        </w:rPr>
      </w:pPr>
      <w:r>
        <w:rPr>
          <w:rFonts w:ascii="Courier New" w:cs="Courier New" w:eastAsia="Courier New" w:hAnsi="Courier New"/>
          <w:sz w:val="18"/>
          <w:szCs w:val="18"/>
          <w:color w:val="auto"/>
        </w:rPr>
        <w:t>Loss 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disposal of</w:t>
      </w:r>
    </w:p>
    <w:p>
      <w:pPr>
        <w:jc w:val="center"/>
        <w:ind w:right="8959"/>
        <w:spacing w:after="0"/>
        <w:rPr>
          <w:sz w:val="20"/>
          <w:szCs w:val="20"/>
          <w:color w:val="auto"/>
        </w:rPr>
      </w:pPr>
      <w:r>
        <w:rPr>
          <w:rFonts w:ascii="Courier New" w:cs="Courier New" w:eastAsia="Courier New" w:hAnsi="Courier New"/>
          <w:sz w:val="18"/>
          <w:szCs w:val="18"/>
          <w:color w:val="auto"/>
        </w:rPr>
        <w:t>fixed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24,484 -</w:t>
      </w:r>
    </w:p>
    <w:p>
      <w:pPr>
        <w:jc w:val="center"/>
        <w:ind w:right="8959"/>
        <w:spacing w:after="0"/>
        <w:rPr>
          <w:sz w:val="20"/>
          <w:szCs w:val="20"/>
          <w:color w:val="auto"/>
        </w:rPr>
      </w:pPr>
      <w:r>
        <w:rPr>
          <w:rFonts w:ascii="Courier New" w:cs="Courier New" w:eastAsia="Courier New" w:hAnsi="Courier New"/>
          <w:sz w:val="18"/>
          <w:szCs w:val="18"/>
          <w:color w:val="auto"/>
        </w:rPr>
        <w:t>Gain 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sale of</w:t>
      </w:r>
    </w:p>
    <w:p>
      <w:pPr>
        <w:jc w:val="center"/>
        <w:ind w:right="8959"/>
        <w:spacing w:after="0"/>
        <w:rPr>
          <w:sz w:val="20"/>
          <w:szCs w:val="20"/>
          <w:color w:val="auto"/>
        </w:rPr>
      </w:pPr>
      <w:r>
        <w:rPr>
          <w:rFonts w:ascii="Courier New" w:cs="Courier New" w:eastAsia="Courier New" w:hAnsi="Courier New"/>
          <w:sz w:val="18"/>
          <w:szCs w:val="18"/>
          <w:color w:val="auto"/>
        </w:rPr>
        <w:t>rights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959"/>
        <w:spacing w:after="0"/>
        <w:rPr>
          <w:sz w:val="20"/>
          <w:szCs w:val="20"/>
          <w:color w:val="auto"/>
        </w:rPr>
      </w:pPr>
      <w:r>
        <w:rPr>
          <w:rFonts w:ascii="Courier New" w:cs="Courier New" w:eastAsia="Courier New" w:hAnsi="Courier New"/>
          <w:sz w:val="18"/>
          <w:szCs w:val="18"/>
          <w:color w:val="auto"/>
        </w:rPr>
        <w:t>(300,000) -</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expense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relating to</w:t>
      </w:r>
    </w:p>
    <w:p>
      <w:pPr>
        <w:sectPr>
          <w:pgSz w:w="11900" w:h="16838" w:orient="portrait"/>
          <w:cols w:equalWidth="0" w:num="1">
            <w:col w:w="10219"/>
          </w:cols>
          <w:pgMar w:left="240" w:top="136" w:right="1440" w:bottom="0" w:gutter="0" w:footer="0" w:header="0"/>
        </w:sectPr>
      </w:pPr>
    </w:p>
    <w:bookmarkStart w:id="7" w:name="page8"/>
    <w:bookmarkEnd w:id="7"/>
    <w:p>
      <w:pPr>
        <w:jc w:val="center"/>
        <w:ind w:right="8996"/>
        <w:spacing w:after="0"/>
        <w:rPr>
          <w:sz w:val="20"/>
          <w:szCs w:val="20"/>
          <w:color w:val="auto"/>
        </w:rPr>
      </w:pPr>
      <w:r>
        <w:rPr>
          <w:rFonts w:ascii="Courier New" w:cs="Courier New" w:eastAsia="Courier New" w:hAnsi="Courier New"/>
          <w:sz w:val="18"/>
          <w:szCs w:val="18"/>
          <w:color w:val="auto"/>
        </w:rPr>
        <w:t>the grant</w:t>
      </w:r>
    </w:p>
    <w:p>
      <w:pPr>
        <w:jc w:val="center"/>
        <w:ind w:right="8996"/>
        <w:spacing w:after="0" w:line="238" w:lineRule="auto"/>
        <w:rPr>
          <w:sz w:val="20"/>
          <w:szCs w:val="20"/>
          <w:color w:val="auto"/>
        </w:rPr>
      </w:pPr>
      <w:r>
        <w:rPr>
          <w:rFonts w:ascii="Courier New" w:cs="Courier New" w:eastAsia="Courier New" w:hAnsi="Courier New"/>
          <w:sz w:val="18"/>
          <w:szCs w:val="18"/>
          <w:color w:val="auto"/>
        </w:rPr>
        <w:t>of stock</w:t>
      </w:r>
    </w:p>
    <w:p>
      <w:pPr>
        <w:jc w:val="center"/>
        <w:ind w:right="8996"/>
        <w:spacing w:after="0"/>
        <w:rPr>
          <w:sz w:val="20"/>
          <w:szCs w:val="20"/>
          <w:color w:val="auto"/>
        </w:rPr>
      </w:pPr>
      <w:r>
        <w:rPr>
          <w:rFonts w:ascii="Courier New" w:cs="Courier New" w:eastAsia="Courier New" w:hAnsi="Courier New"/>
          <w:sz w:val="18"/>
          <w:szCs w:val="18"/>
          <w:color w:val="auto"/>
        </w:rPr>
        <w:t>options</w:t>
      </w:r>
    </w:p>
    <w:p>
      <w:pPr>
        <w:jc w:val="center"/>
        <w:ind w:right="8996"/>
        <w:spacing w:after="0" w:line="237" w:lineRule="auto"/>
        <w:rPr>
          <w:sz w:val="20"/>
          <w:szCs w:val="20"/>
          <w:color w:val="auto"/>
        </w:rPr>
      </w:pPr>
      <w:r>
        <w:rPr>
          <w:rFonts w:ascii="Courier New" w:cs="Courier New" w:eastAsia="Courier New" w:hAnsi="Courier New"/>
          <w:sz w:val="18"/>
          <w:szCs w:val="18"/>
          <w:color w:val="auto"/>
        </w:rPr>
        <w:t>1,327,236</w:t>
      </w:r>
    </w:p>
    <w:p>
      <w:pPr>
        <w:ind w:left="43"/>
        <w:spacing w:after="0" w:line="238" w:lineRule="auto"/>
        <w:rPr>
          <w:sz w:val="20"/>
          <w:szCs w:val="20"/>
          <w:color w:val="auto"/>
        </w:rPr>
      </w:pPr>
      <w:r>
        <w:rPr>
          <w:rFonts w:ascii="Courier New" w:cs="Courier New" w:eastAsia="Courier New" w:hAnsi="Courier New"/>
          <w:sz w:val="18"/>
          <w:szCs w:val="18"/>
          <w:color w:val="auto"/>
        </w:rPr>
        <w:t>87,500 Net</w:t>
      </w:r>
    </w:p>
    <w:p>
      <w:pPr>
        <w:ind w:left="43"/>
        <w:spacing w:after="0"/>
        <w:rPr>
          <w:sz w:val="20"/>
          <w:szCs w:val="20"/>
          <w:color w:val="auto"/>
        </w:rPr>
      </w:pPr>
      <w:r>
        <w:rPr>
          <w:rFonts w:ascii="Courier New" w:cs="Courier New" w:eastAsia="Courier New" w:hAnsi="Courier New"/>
          <w:sz w:val="18"/>
          <w:szCs w:val="18"/>
          <w:color w:val="auto"/>
        </w:rPr>
        <w:t>changes in</w:t>
      </w:r>
    </w:p>
    <w:p>
      <w:pPr>
        <w:ind w:left="103"/>
        <w:spacing w:after="0" w:line="237" w:lineRule="auto"/>
        <w:rPr>
          <w:sz w:val="20"/>
          <w:szCs w:val="20"/>
          <w:color w:val="auto"/>
        </w:rPr>
      </w:pPr>
      <w:r>
        <w:rPr>
          <w:rFonts w:ascii="Courier New" w:cs="Courier New" w:eastAsia="Courier New" w:hAnsi="Courier New"/>
          <w:sz w:val="18"/>
          <w:szCs w:val="18"/>
          <w:color w:val="auto"/>
        </w:rPr>
        <w:t>operating</w:t>
      </w:r>
    </w:p>
    <w:p>
      <w:pPr>
        <w:ind w:left="43"/>
        <w:spacing w:after="0"/>
        <w:rPr>
          <w:sz w:val="20"/>
          <w:szCs w:val="20"/>
          <w:color w:val="auto"/>
        </w:rPr>
      </w:pPr>
      <w:r>
        <w:rPr>
          <w:rFonts w:ascii="Courier New" w:cs="Courier New" w:eastAsia="Courier New" w:hAnsi="Courier New"/>
          <w:sz w:val="18"/>
          <w:szCs w:val="18"/>
          <w:color w:val="auto"/>
        </w:rPr>
        <w:t>assets and</w:t>
      </w:r>
    </w:p>
    <w:p>
      <w:pPr>
        <w:spacing w:after="0" w:line="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liabilities</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(1,159,695)</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(1,890,508)</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03" w:hanging="203"/>
        <w:spacing w:after="0"/>
        <w:tabs>
          <w:tab w:leader="none" w:pos="20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3" w:right="9099" w:firstLine="107"/>
        <w:spacing w:after="0" w:line="268" w:lineRule="auto"/>
        <w:tabs>
          <w:tab w:leader="none" w:pos="63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used</w:t>
      </w:r>
    </w:p>
    <w:p>
      <w:pPr>
        <w:ind w:left="48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jc w:val="both"/>
        <w:ind w:left="43" w:right="905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activities</w:t>
      </w:r>
    </w:p>
    <w:p>
      <w:pPr>
        <w:ind w:left="3"/>
        <w:spacing w:after="0"/>
        <w:rPr>
          <w:sz w:val="20"/>
          <w:szCs w:val="20"/>
          <w:color w:val="auto"/>
        </w:rPr>
      </w:pPr>
      <w:r>
        <w:rPr>
          <w:rFonts w:ascii="Courier New" w:cs="Courier New" w:eastAsia="Courier New" w:hAnsi="Courier New"/>
          <w:sz w:val="16"/>
          <w:szCs w:val="16"/>
          <w:color w:val="auto"/>
        </w:rPr>
        <w:t>(5,735,844)</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(5,149,024)</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03" w:hanging="203"/>
        <w:spacing w:after="0"/>
        <w:tabs>
          <w:tab w:leader="none" w:pos="2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3" w:hanging="425"/>
        <w:spacing w:after="0" w:line="238" w:lineRule="auto"/>
        <w:tabs>
          <w:tab w:leader="none" w:pos="58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4" w:lineRule="exact"/>
        <w:rPr>
          <w:rFonts w:ascii="Courier New" w:cs="Courier New" w:eastAsia="Courier New" w:hAnsi="Courier New"/>
          <w:sz w:val="18"/>
          <w:szCs w:val="18"/>
          <w:color w:val="auto"/>
        </w:rPr>
      </w:pPr>
    </w:p>
    <w:p>
      <w:pPr>
        <w:jc w:val="both"/>
        <w:ind w:left="103" w:right="905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flows from investing</w:t>
      </w:r>
    </w:p>
    <w:p>
      <w:pPr>
        <w:jc w:val="center"/>
        <w:ind w:right="8996"/>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Proceeds</w:t>
      </w:r>
    </w:p>
    <w:p>
      <w:pPr>
        <w:jc w:val="center"/>
        <w:ind w:right="8996"/>
        <w:spacing w:after="0" w:line="238" w:lineRule="auto"/>
        <w:rPr>
          <w:sz w:val="20"/>
          <w:szCs w:val="20"/>
          <w:color w:val="auto"/>
        </w:rPr>
      </w:pPr>
      <w:r>
        <w:rPr>
          <w:rFonts w:ascii="Courier New" w:cs="Courier New" w:eastAsia="Courier New" w:hAnsi="Courier New"/>
          <w:sz w:val="18"/>
          <w:szCs w:val="18"/>
          <w:color w:val="auto"/>
        </w:rPr>
        <w:t>from sale</w:t>
      </w:r>
    </w:p>
    <w:p>
      <w:pPr>
        <w:jc w:val="center"/>
        <w:ind w:right="8996"/>
        <w:spacing w:after="0"/>
        <w:rPr>
          <w:sz w:val="20"/>
          <w:szCs w:val="20"/>
          <w:color w:val="auto"/>
        </w:rPr>
      </w:pPr>
      <w:r>
        <w:rPr>
          <w:rFonts w:ascii="Courier New" w:cs="Courier New" w:eastAsia="Courier New" w:hAnsi="Courier New"/>
          <w:sz w:val="18"/>
          <w:szCs w:val="18"/>
          <w:color w:val="auto"/>
        </w:rPr>
        <w:t>of</w:t>
      </w:r>
    </w:p>
    <w:p>
      <w:pPr>
        <w:spacing w:after="0" w:line="3"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7,782,398</w:t>
      </w:r>
    </w:p>
    <w:p>
      <w:pPr>
        <w:jc w:val="center"/>
        <w:ind w:right="8996"/>
        <w:spacing w:after="0" w:line="238" w:lineRule="auto"/>
        <w:rPr>
          <w:sz w:val="20"/>
          <w:szCs w:val="20"/>
          <w:color w:val="auto"/>
        </w:rPr>
      </w:pPr>
      <w:r>
        <w:rPr>
          <w:rFonts w:ascii="Courier New" w:cs="Courier New" w:eastAsia="Courier New" w:hAnsi="Courier New"/>
          <w:sz w:val="18"/>
          <w:szCs w:val="18"/>
          <w:color w:val="auto"/>
        </w:rPr>
        <w:t>1,427,686</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Purchase of</w:t>
      </w:r>
    </w:p>
    <w:p>
      <w:pPr>
        <w:spacing w:after="0" w:line="16" w:lineRule="exact"/>
        <w:rPr>
          <w:sz w:val="20"/>
          <w:szCs w:val="20"/>
          <w:color w:val="auto"/>
        </w:rPr>
      </w:pPr>
    </w:p>
    <w:p>
      <w:pPr>
        <w:ind w:left="103"/>
        <w:spacing w:after="0"/>
        <w:rPr>
          <w:sz w:val="20"/>
          <w:szCs w:val="20"/>
          <w:color w:val="auto"/>
        </w:rPr>
      </w:pPr>
      <w:r>
        <w:rPr>
          <w:rFonts w:ascii="Courier New" w:cs="Courier New" w:eastAsia="Courier New" w:hAnsi="Courier New"/>
          <w:sz w:val="18"/>
          <w:szCs w:val="18"/>
          <w:color w:val="auto"/>
        </w:rPr>
        <w:t>property,</w:t>
      </w:r>
    </w:p>
    <w:p>
      <w:pPr>
        <w:ind w:left="103"/>
        <w:spacing w:after="0" w:line="238" w:lineRule="auto"/>
        <w:rPr>
          <w:sz w:val="20"/>
          <w:szCs w:val="20"/>
          <w:color w:val="auto"/>
        </w:rPr>
      </w:pPr>
      <w:r>
        <w:rPr>
          <w:rFonts w:ascii="Courier New" w:cs="Courier New" w:eastAsia="Courier New" w:hAnsi="Courier New"/>
          <w:sz w:val="18"/>
          <w:szCs w:val="18"/>
          <w:color w:val="auto"/>
        </w:rPr>
        <w:t>plant and</w:t>
      </w:r>
    </w:p>
    <w:p>
      <w:pPr>
        <w:ind w:left="103"/>
        <w:spacing w:after="0"/>
        <w:rPr>
          <w:sz w:val="20"/>
          <w:szCs w:val="20"/>
          <w:color w:val="auto"/>
        </w:rPr>
      </w:pPr>
      <w:r>
        <w:rPr>
          <w:rFonts w:ascii="Courier New" w:cs="Courier New" w:eastAsia="Courier New" w:hAnsi="Courier New"/>
          <w:sz w:val="18"/>
          <w:szCs w:val="18"/>
          <w:color w:val="auto"/>
        </w:rPr>
        <w:t>equipment</w:t>
      </w:r>
    </w:p>
    <w:p>
      <w:pPr>
        <w:ind w:left="103"/>
        <w:spacing w:after="0" w:line="237" w:lineRule="auto"/>
        <w:rPr>
          <w:sz w:val="20"/>
          <w:szCs w:val="20"/>
          <w:color w:val="auto"/>
        </w:rPr>
      </w:pPr>
      <w:r>
        <w:rPr>
          <w:rFonts w:ascii="Courier New" w:cs="Courier New" w:eastAsia="Courier New" w:hAnsi="Courier New"/>
          <w:sz w:val="18"/>
          <w:szCs w:val="18"/>
          <w:color w:val="auto"/>
        </w:rPr>
        <w:t>(204,217)</w:t>
      </w:r>
    </w:p>
    <w:p>
      <w:pPr>
        <w:jc w:val="center"/>
        <w:ind w:right="8996"/>
        <w:spacing w:after="0" w:line="238" w:lineRule="auto"/>
        <w:rPr>
          <w:sz w:val="20"/>
          <w:szCs w:val="20"/>
          <w:color w:val="auto"/>
        </w:rPr>
      </w:pPr>
      <w:r>
        <w:rPr>
          <w:rFonts w:ascii="Courier New" w:cs="Courier New" w:eastAsia="Courier New" w:hAnsi="Courier New"/>
          <w:sz w:val="18"/>
          <w:szCs w:val="18"/>
          <w:color w:val="auto"/>
        </w:rPr>
        <w:t>8,005</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Acquisition</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of other</w:t>
      </w:r>
    </w:p>
    <w:p>
      <w:pPr>
        <w:jc w:val="center"/>
        <w:ind w:right="8996"/>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996"/>
        <w:spacing w:after="0"/>
        <w:rPr>
          <w:sz w:val="20"/>
          <w:szCs w:val="20"/>
          <w:color w:val="auto"/>
        </w:rPr>
      </w:pPr>
      <w:r>
        <w:rPr>
          <w:rFonts w:ascii="Courier New" w:cs="Courier New" w:eastAsia="Courier New" w:hAnsi="Courier New"/>
          <w:sz w:val="18"/>
          <w:szCs w:val="18"/>
          <w:color w:val="auto"/>
        </w:rPr>
        <w:t>(50,345)</w:t>
      </w:r>
    </w:p>
    <w:p>
      <w:pPr>
        <w:jc w:val="center"/>
        <w:ind w:right="8996"/>
        <w:spacing w:after="0" w:line="237" w:lineRule="auto"/>
        <w:rPr>
          <w:sz w:val="20"/>
          <w:szCs w:val="20"/>
          <w:color w:val="auto"/>
        </w:rPr>
      </w:pPr>
      <w:r>
        <w:rPr>
          <w:rFonts w:ascii="Courier New" w:cs="Courier New" w:eastAsia="Courier New" w:hAnsi="Courier New"/>
          <w:sz w:val="18"/>
          <w:szCs w:val="18"/>
          <w:color w:val="auto"/>
        </w:rPr>
        <w:t>(20,380)</w:t>
      </w:r>
    </w:p>
    <w:p>
      <w:pPr>
        <w:jc w:val="center"/>
        <w:ind w:right="8996"/>
        <w:spacing w:after="0" w:line="238" w:lineRule="auto"/>
        <w:rPr>
          <w:sz w:val="20"/>
          <w:szCs w:val="20"/>
          <w:color w:val="auto"/>
        </w:rPr>
      </w:pPr>
      <w:r>
        <w:rPr>
          <w:rFonts w:ascii="Courier New" w:cs="Courier New" w:eastAsia="Courier New" w:hAnsi="Courier New"/>
          <w:sz w:val="18"/>
          <w:szCs w:val="18"/>
          <w:color w:val="auto"/>
        </w:rPr>
        <w:t>Proceeds</w:t>
      </w:r>
    </w:p>
    <w:p>
      <w:pPr>
        <w:jc w:val="center"/>
        <w:ind w:right="8996"/>
        <w:spacing w:after="0"/>
        <w:rPr>
          <w:sz w:val="20"/>
          <w:szCs w:val="20"/>
          <w:color w:val="auto"/>
        </w:rPr>
      </w:pPr>
      <w:r>
        <w:rPr>
          <w:rFonts w:ascii="Courier New" w:cs="Courier New" w:eastAsia="Courier New" w:hAnsi="Courier New"/>
          <w:sz w:val="18"/>
          <w:szCs w:val="18"/>
          <w:color w:val="auto"/>
        </w:rPr>
        <w:t>from</w:t>
      </w:r>
    </w:p>
    <w:p>
      <w:pPr>
        <w:jc w:val="center"/>
        <w:ind w:right="8996"/>
        <w:spacing w:after="0" w:line="237" w:lineRule="auto"/>
        <w:rPr>
          <w:sz w:val="20"/>
          <w:szCs w:val="20"/>
          <w:color w:val="auto"/>
        </w:rPr>
      </w:pPr>
      <w:r>
        <w:rPr>
          <w:rFonts w:ascii="Courier New" w:cs="Courier New" w:eastAsia="Courier New" w:hAnsi="Courier New"/>
          <w:sz w:val="18"/>
          <w:szCs w:val="18"/>
          <w:color w:val="auto"/>
        </w:rPr>
        <w:t>assignment</w:t>
      </w:r>
    </w:p>
    <w:p>
      <w:pPr>
        <w:jc w:val="center"/>
        <w:ind w:right="8996"/>
        <w:spacing w:after="0"/>
        <w:rPr>
          <w:sz w:val="20"/>
          <w:szCs w:val="20"/>
          <w:color w:val="auto"/>
        </w:rPr>
      </w:pPr>
      <w:r>
        <w:rPr>
          <w:rFonts w:ascii="Courier New" w:cs="Courier New" w:eastAsia="Courier New" w:hAnsi="Courier New"/>
          <w:sz w:val="18"/>
          <w:szCs w:val="18"/>
          <w:color w:val="auto"/>
        </w:rPr>
        <w:t>of</w:t>
      </w:r>
    </w:p>
    <w:p>
      <w:pPr>
        <w:jc w:val="center"/>
        <w:ind w:right="8996"/>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996"/>
        <w:spacing w:after="0"/>
        <w:rPr>
          <w:sz w:val="20"/>
          <w:szCs w:val="20"/>
          <w:color w:val="auto"/>
        </w:rPr>
      </w:pPr>
      <w:r>
        <w:rPr>
          <w:rFonts w:ascii="Courier New" w:cs="Courier New" w:eastAsia="Courier New" w:hAnsi="Courier New"/>
          <w:sz w:val="18"/>
          <w:szCs w:val="18"/>
          <w:color w:val="auto"/>
        </w:rPr>
        <w:t>300,000</w:t>
      </w:r>
    </w:p>
    <w:p>
      <w:pPr>
        <w:spacing w:after="0" w:line="3"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2,800,000 -</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 w:right="8999" w:firstLine="49"/>
        <w:spacing w:after="0" w:line="268" w:lineRule="auto"/>
        <w:tabs>
          <w:tab w:leader="none" w:pos="26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investing activities 7,827,836 4,215,311 -</w:t>
      </w:r>
    </w:p>
    <w:p>
      <w:pPr>
        <w:spacing w:after="0" w:line="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83" w:hanging="220"/>
        <w:spacing w:after="0" w:line="238" w:lineRule="auto"/>
        <w:tabs>
          <w:tab w:leader="none" w:pos="48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4" w:lineRule="exact"/>
        <w:rPr>
          <w:rFonts w:ascii="Courier New" w:cs="Courier New" w:eastAsia="Courier New" w:hAnsi="Courier New"/>
          <w:sz w:val="18"/>
          <w:szCs w:val="18"/>
          <w:color w:val="auto"/>
        </w:rPr>
      </w:pPr>
    </w:p>
    <w:p>
      <w:pPr>
        <w:jc w:val="both"/>
        <w:ind w:left="103" w:right="905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flows from financing</w:t>
      </w:r>
    </w:p>
    <w:p>
      <w:pPr>
        <w:jc w:val="center"/>
        <w:ind w:right="8996"/>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Proceeds</w:t>
      </w:r>
    </w:p>
    <w:p>
      <w:pPr>
        <w:jc w:val="center"/>
        <w:ind w:right="8996"/>
        <w:spacing w:after="0" w:line="238" w:lineRule="auto"/>
        <w:rPr>
          <w:sz w:val="20"/>
          <w:szCs w:val="20"/>
          <w:color w:val="auto"/>
        </w:rPr>
      </w:pPr>
      <w:r>
        <w:rPr>
          <w:rFonts w:ascii="Courier New" w:cs="Courier New" w:eastAsia="Courier New" w:hAnsi="Courier New"/>
          <w:sz w:val="18"/>
          <w:szCs w:val="18"/>
          <w:color w:val="auto"/>
        </w:rPr>
        <w:t>from the</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exercise of</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stock</w:t>
      </w:r>
    </w:p>
    <w:p>
      <w:pPr>
        <w:jc w:val="center"/>
        <w:ind w:right="8996"/>
        <w:spacing w:after="0" w:line="238" w:lineRule="auto"/>
        <w:rPr>
          <w:sz w:val="20"/>
          <w:szCs w:val="20"/>
          <w:color w:val="auto"/>
        </w:rPr>
      </w:pPr>
      <w:r>
        <w:rPr>
          <w:rFonts w:ascii="Courier New" w:cs="Courier New" w:eastAsia="Courier New" w:hAnsi="Courier New"/>
          <w:sz w:val="18"/>
          <w:szCs w:val="18"/>
          <w:color w:val="auto"/>
        </w:rPr>
        <w:t>options</w:t>
      </w:r>
    </w:p>
    <w:p>
      <w:pPr>
        <w:jc w:val="center"/>
        <w:ind w:right="8996"/>
        <w:spacing w:after="0"/>
        <w:rPr>
          <w:sz w:val="20"/>
          <w:szCs w:val="20"/>
          <w:color w:val="auto"/>
        </w:rPr>
      </w:pPr>
      <w:r>
        <w:rPr>
          <w:rFonts w:ascii="Courier New" w:cs="Courier New" w:eastAsia="Courier New" w:hAnsi="Courier New"/>
          <w:sz w:val="18"/>
          <w:szCs w:val="18"/>
          <w:color w:val="auto"/>
        </w:rPr>
        <w:t>26,613</w:t>
      </w:r>
    </w:p>
    <w:p>
      <w:pPr>
        <w:jc w:val="center"/>
        <w:ind w:right="8996"/>
        <w:spacing w:after="0" w:line="237" w:lineRule="auto"/>
        <w:rPr>
          <w:sz w:val="20"/>
          <w:szCs w:val="20"/>
          <w:color w:val="auto"/>
        </w:rPr>
      </w:pPr>
      <w:r>
        <w:rPr>
          <w:rFonts w:ascii="Courier New" w:cs="Courier New" w:eastAsia="Courier New" w:hAnsi="Courier New"/>
          <w:sz w:val="18"/>
          <w:szCs w:val="18"/>
          <w:color w:val="auto"/>
        </w:rPr>
        <w:t>368,913</w:t>
      </w:r>
    </w:p>
    <w:p>
      <w:pPr>
        <w:jc w:val="center"/>
        <w:ind w:right="8996"/>
        <w:spacing w:after="0" w:line="238" w:lineRule="auto"/>
        <w:rPr>
          <w:sz w:val="20"/>
          <w:szCs w:val="20"/>
          <w:color w:val="auto"/>
        </w:rPr>
      </w:pPr>
      <w:r>
        <w:rPr>
          <w:rFonts w:ascii="Courier New" w:cs="Courier New" w:eastAsia="Courier New" w:hAnsi="Courier New"/>
          <w:sz w:val="18"/>
          <w:szCs w:val="18"/>
          <w:color w:val="auto"/>
        </w:rPr>
        <w:t>Proceeds</w:t>
      </w:r>
    </w:p>
    <w:p>
      <w:pPr>
        <w:jc w:val="center"/>
        <w:ind w:right="8996"/>
        <w:spacing w:after="0"/>
        <w:rPr>
          <w:sz w:val="20"/>
          <w:szCs w:val="20"/>
          <w:color w:val="auto"/>
        </w:rPr>
      </w:pPr>
      <w:r>
        <w:rPr>
          <w:rFonts w:ascii="Courier New" w:cs="Courier New" w:eastAsia="Courier New" w:hAnsi="Courier New"/>
          <w:sz w:val="18"/>
          <w:szCs w:val="18"/>
          <w:color w:val="auto"/>
        </w:rPr>
        <w:t>from the</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issuance of</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equity</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1,500,000 -</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Cost of</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equity line</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(83,300) -</w:t>
      </w:r>
    </w:p>
    <w:p>
      <w:pPr>
        <w:jc w:val="center"/>
        <w:ind w:right="8996"/>
        <w:spacing w:after="0" w:line="238" w:lineRule="auto"/>
        <w:rPr>
          <w:sz w:val="20"/>
          <w:szCs w:val="20"/>
          <w:color w:val="auto"/>
        </w:rPr>
      </w:pPr>
      <w:r>
        <w:rPr>
          <w:rFonts w:ascii="Courier New" w:cs="Courier New" w:eastAsia="Courier New" w:hAnsi="Courier New"/>
          <w:sz w:val="18"/>
          <w:szCs w:val="18"/>
          <w:color w:val="auto"/>
        </w:rPr>
        <w:t>Proceeds</w:t>
      </w:r>
    </w:p>
    <w:p>
      <w:pPr>
        <w:jc w:val="center"/>
        <w:ind w:right="8996"/>
        <w:spacing w:after="0"/>
        <w:rPr>
          <w:sz w:val="20"/>
          <w:szCs w:val="20"/>
          <w:color w:val="auto"/>
        </w:rPr>
      </w:pPr>
      <w:r>
        <w:rPr>
          <w:rFonts w:ascii="Courier New" w:cs="Courier New" w:eastAsia="Courier New" w:hAnsi="Courier New"/>
          <w:sz w:val="18"/>
          <w:szCs w:val="18"/>
          <w:color w:val="auto"/>
        </w:rPr>
        <w:t>from</w:t>
      </w:r>
    </w:p>
    <w:p>
      <w:pPr>
        <w:sectPr>
          <w:pgSz w:w="11900" w:h="16838" w:orient="portrait"/>
          <w:cols w:equalWidth="0" w:num="1">
            <w:col w:w="10163"/>
          </w:cols>
          <w:pgMar w:left="297" w:top="136" w:right="1440" w:bottom="0" w:gutter="0" w:footer="0" w:header="0"/>
        </w:sectPr>
      </w:pPr>
    </w:p>
    <w:bookmarkStart w:id="8" w:name="page9"/>
    <w:bookmarkEnd w:id="8"/>
    <w:p>
      <w:pPr>
        <w:jc w:val="center"/>
        <w:ind w:right="8959"/>
        <w:spacing w:after="0"/>
        <w:rPr>
          <w:sz w:val="20"/>
          <w:szCs w:val="20"/>
          <w:color w:val="auto"/>
        </w:rPr>
      </w:pPr>
      <w:r>
        <w:rPr>
          <w:rFonts w:ascii="Courier New" w:cs="Courier New" w:eastAsia="Courier New" w:hAnsi="Courier New"/>
          <w:sz w:val="18"/>
          <w:szCs w:val="18"/>
          <w:color w:val="auto"/>
        </w:rPr>
        <w:t>issuance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959"/>
        <w:spacing w:after="0"/>
        <w:rPr>
          <w:sz w:val="20"/>
          <w:szCs w:val="20"/>
          <w:color w:val="auto"/>
        </w:rPr>
      </w:pPr>
      <w:r>
        <w:rPr>
          <w:rFonts w:ascii="Courier New" w:cs="Courier New" w:eastAsia="Courier New" w:hAnsi="Courier New"/>
          <w:sz w:val="18"/>
          <w:szCs w:val="18"/>
          <w:color w:val="auto"/>
        </w:rPr>
        <w:t>stock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1,500,000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959"/>
        <w:spacing w:after="0"/>
        <w:rPr>
          <w:sz w:val="20"/>
          <w:szCs w:val="20"/>
          <w:color w:val="auto"/>
        </w:rPr>
      </w:pPr>
      <w:r>
        <w:rPr>
          <w:rFonts w:ascii="Courier New" w:cs="Courier New" w:eastAsia="Courier New" w:hAnsi="Courier New"/>
          <w:sz w:val="18"/>
          <w:szCs w:val="18"/>
          <w:color w:val="auto"/>
        </w:rPr>
        <w:t>payments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8959"/>
        <w:spacing w:after="0"/>
        <w:rPr>
          <w:sz w:val="20"/>
          <w:szCs w:val="20"/>
          <w:color w:val="auto"/>
        </w:rPr>
      </w:pPr>
      <w:r>
        <w:rPr>
          <w:rFonts w:ascii="Courier New" w:cs="Courier New" w:eastAsia="Courier New" w:hAnsi="Courier New"/>
          <w:sz w:val="18"/>
          <w:szCs w:val="18"/>
          <w:color w:val="auto"/>
        </w:rPr>
        <w:t>capitalized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obligations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mortgage</w:t>
      </w:r>
    </w:p>
    <w:p>
      <w:pPr>
        <w:jc w:val="center"/>
        <w:ind w:right="8959"/>
        <w:spacing w:after="0"/>
        <w:rPr>
          <w:sz w:val="20"/>
          <w:szCs w:val="20"/>
          <w:color w:val="auto"/>
        </w:rPr>
      </w:pPr>
      <w:r>
        <w:rPr>
          <w:rFonts w:ascii="Courier New" w:cs="Courier New" w:eastAsia="Courier New" w:hAnsi="Courier New"/>
          <w:sz w:val="18"/>
          <w:szCs w:val="18"/>
          <w:color w:val="auto"/>
        </w:rPr>
        <w:t>payable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(165,000)</w:t>
      </w:r>
    </w:p>
    <w:p>
      <w:pPr>
        <w:jc w:val="center"/>
        <w:ind w:right="8959"/>
        <w:spacing w:after="0"/>
        <w:rPr>
          <w:sz w:val="20"/>
          <w:szCs w:val="20"/>
          <w:color w:val="auto"/>
        </w:rPr>
      </w:pPr>
      <w:r>
        <w:rPr>
          <w:rFonts w:ascii="Courier New" w:cs="Courier New" w:eastAsia="Courier New" w:hAnsi="Courier New"/>
          <w:sz w:val="18"/>
          <w:szCs w:val="18"/>
          <w:color w:val="auto"/>
        </w:rPr>
        <w:t>(160,000)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0" w:right="8999" w:firstLine="49"/>
        <w:spacing w:after="0" w:line="268" w:lineRule="auto"/>
        <w:tabs>
          <w:tab w:leader="none" w:pos="32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financing activities 1,278,313 1,708,913 -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80" w:hanging="207"/>
        <w:spacing w:after="0" w:line="238" w:lineRule="auto"/>
        <w:tabs>
          <w:tab w:leader="none" w:pos="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3,370,305</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775,200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4" w:lineRule="exact"/>
        <w:rPr>
          <w:rFonts w:ascii="Courier New" w:cs="Courier New" w:eastAsia="Courier New" w:hAnsi="Courier New"/>
          <w:sz w:val="18"/>
          <w:szCs w:val="18"/>
          <w:color w:val="auto"/>
        </w:rPr>
      </w:pPr>
    </w:p>
    <w:p>
      <w:pPr>
        <w:jc w:val="center"/>
        <w:ind w:left="60" w:right="8939" w:hanging="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equivalents, beginning of period 6,068,947 4,760,064 -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9059" w:hanging="311"/>
        <w:spacing w:after="0" w:line="268" w:lineRule="auto"/>
        <w:tabs>
          <w:tab w:leader="none" w:pos="31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w:t>
      </w:r>
    </w:p>
    <w:p>
      <w:pPr>
        <w:jc w:val="center"/>
        <w:ind w:right="8939"/>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end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period</w:t>
      </w:r>
    </w:p>
    <w:p>
      <w:pPr>
        <w:jc w:val="center"/>
        <w:ind w:right="8959"/>
        <w:spacing w:after="0"/>
        <w:rPr>
          <w:sz w:val="20"/>
          <w:szCs w:val="20"/>
          <w:color w:val="auto"/>
        </w:rPr>
      </w:pPr>
      <w:r>
        <w:rPr>
          <w:rFonts w:ascii="Courier New" w:cs="Courier New" w:eastAsia="Courier New" w:hAnsi="Courier New"/>
          <w:sz w:val="18"/>
          <w:szCs w:val="18"/>
          <w:color w:val="auto"/>
        </w:rPr>
        <w:t>$9,439,252</w:t>
      </w:r>
    </w:p>
    <w:p>
      <w:pPr>
        <w:jc w:val="center"/>
        <w:ind w:right="8959"/>
        <w:spacing w:after="0" w:line="237" w:lineRule="auto"/>
        <w:rPr>
          <w:sz w:val="20"/>
          <w:szCs w:val="20"/>
          <w:color w:val="auto"/>
        </w:rPr>
      </w:pPr>
      <w:r>
        <w:rPr>
          <w:rFonts w:ascii="Courier New" w:cs="Courier New" w:eastAsia="Courier New" w:hAnsi="Courier New"/>
          <w:sz w:val="18"/>
          <w:szCs w:val="18"/>
          <w:color w:val="auto"/>
        </w:rPr>
        <w:t>$5,535,264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Supplemental</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disclosure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cash</w:t>
      </w:r>
    </w:p>
    <w:p>
      <w:pPr>
        <w:jc w:val="center"/>
        <w:ind w:right="8959"/>
        <w:spacing w:after="0"/>
        <w:rPr>
          <w:sz w:val="20"/>
          <w:szCs w:val="20"/>
          <w:color w:val="auto"/>
        </w:rPr>
      </w:pPr>
      <w:r>
        <w:rPr>
          <w:rFonts w:ascii="Courier New" w:cs="Courier New" w:eastAsia="Courier New" w:hAnsi="Courier New"/>
          <w:sz w:val="18"/>
          <w:szCs w:val="18"/>
          <w:color w:val="auto"/>
        </w:rPr>
        <w:t>flow</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information: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Interest</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paid</w:t>
      </w:r>
    </w:p>
    <w:p>
      <w:pPr>
        <w:jc w:val="center"/>
        <w:ind w:right="8959"/>
        <w:spacing w:after="0"/>
        <w:rPr>
          <w:sz w:val="20"/>
          <w:szCs w:val="20"/>
          <w:color w:val="auto"/>
        </w:rPr>
      </w:pPr>
      <w:r>
        <w:rPr>
          <w:rFonts w:ascii="Courier New" w:cs="Courier New" w:eastAsia="Courier New" w:hAnsi="Courier New"/>
          <w:sz w:val="18"/>
          <w:szCs w:val="18"/>
          <w:color w:val="auto"/>
        </w:rPr>
        <w:t>$129,626</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$142,566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38" w:lineRule="auto"/>
        <w:rPr>
          <w:sz w:val="20"/>
          <w:szCs w:val="20"/>
          <w:color w:val="auto"/>
        </w:rPr>
      </w:pPr>
      <w:r>
        <w:rPr>
          <w:rFonts w:ascii="Courier New" w:cs="Courier New" w:eastAsia="Courier New" w:hAnsi="Courier New"/>
          <w:sz w:val="18"/>
          <w:szCs w:val="18"/>
          <w:color w:val="auto"/>
        </w:rPr>
        <w:t>June 30, 2001 and 2000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On May 23, 2000, we changed our name to Stem Cells, Inc. from CytoTherapeutics, Inc. by vote of the shareholders at the Annual Meeting. The accompanying, unaudited, condensed consolidated financial statements have been prepared by us in accordance with generally accepted accounting principles for interim financial information and with the instructions to Form 10-Q and Article 10 of Regulation S-X. Accordingly, they do not include all of the information</w:t>
      </w:r>
    </w:p>
    <w:p>
      <w:pPr>
        <w:sectPr>
          <w:pgSz w:w="11900" w:h="16838" w:orient="portrait"/>
          <w:cols w:equalWidth="0" w:num="1">
            <w:col w:w="10219"/>
          </w:cols>
          <w:pgMar w:left="240" w:top="136" w:right="1440" w:bottom="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2001 are not necessarily indicative of the results that may be expected for the entire fiscal year ending December 31, 2001.</w:t>
      </w:r>
    </w:p>
    <w:p>
      <w:pPr>
        <w:spacing w:after="0" w:line="212"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NET INCOME (LOSS) PER SHARE</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Basic net income (loss) per common share is computed using the weighted average number of common shares outstanding during the period. Diluted net income (loss) per share is computed using the weighted average of common and diluted equivalent stock options and warrants outstanding during the period. Stock options and warrants that are antidilutive are excluded from the calculation of diluted income per common share for the three and six-months period ended June 30, 2001. We excluded all stock options and warrants from the calculation of diluted loss per common share for the three and six-months period ended June 30, 2000, as these securities are anitidilutive for that period.</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COMPREHENSIVE INCOME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only component of other comprehensive loss is unrealized gains and losses on available for sale securities. For the three months ended June 30, 2001 and 2000, total comprehensive income was $1,594,535 and $ 18,688,459 respectively. For the six months ended June 30, 2001 and 2000, total comprehensive income was $1,338,492 and $16,894,201 respectively.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NOTE 4. WIND-DOWN OF ENCAPSULATED CELL TECHNOLOGY RESEARCH AND DEVELOPMENT PROGRAM</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As previously reported, in 1999 we restructured our operations to abandon all further encapsulated cell technology research and concentrate our resources on the research and development of our proprietary platform of stem cell technologies. We relocated our remaining research and development activities and our corporate headquarters to California, and have been seeking to dispose of our former science and administrative and pilot manufacturing facilities in Rhode Island. In December 2000, we had a reserve of $1,780,579 related to the carrying costs for the Rhode Island facilities through 2001. On February 2001, we subleased portions of the facilities and are actively seeking to sublease, assign or sell our remaining interests in the properties. However, there can be no assurance that we will be able to dispose of these facilities in a reasonable time, if at all. At June 30, 2001 the reserve was $886,161.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Reserve as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12/31/2000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Payments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Reserve as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06/30/01 -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$1,780,579</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$894,418</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$886,161 -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INVESTMENTS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December 31,2000, we owned 126,193 shares of Modex Therapeutics Ltd. ("Modex"), a Swiss biotechnology company traded on the Swiss Exchange. On January 9, 2001, we sold 22,616 Modex shares for a net price of 182.00 Swiss francs per share, which converts to $112.76 per share, for total proceeds of $2,550,000.On April 30, 2001, we sold our remaining shares in Modex for a net price of 87.30 Swiss Francs per share, which converts to approximately $50.51 per share, for total proceeds of approximately $5,232,168, net of commissions and fees. We no longer hold any shares of Modex.</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ASSIGNMENT OF RIGHTS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our former encapsulated cell therapy technology. StemCells, Inc. has no further rights or obligations under the agreement.</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7.</w:t>
      </w:r>
      <w:r>
        <w:rPr>
          <w:sz w:val="20"/>
          <w:szCs w:val="20"/>
          <w:color w:val="auto"/>
        </w:rPr>
        <w:tab/>
      </w:r>
      <w:r>
        <w:rPr>
          <w:rFonts w:ascii="Courier New" w:cs="Courier New" w:eastAsia="Courier New" w:hAnsi="Courier New"/>
          <w:sz w:val="16"/>
          <w:szCs w:val="16"/>
          <w:color w:val="auto"/>
        </w:rPr>
        <w:t>SALE OF SECURITIES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(the "Fund"). The Fund purchased our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purchase 463,369 additional shares, and it has exercised its warrant as to such shares. On April 27, 2001, the Fund became entitled to purchase 622,469 additional shares, and it has exercised its warrant as to such shares. The number of additional shares the Fund may be entitled to on each date will be based on the number of shares of common stock the Fund continues to hold on each date and the market price of our common stock over a period prior to each date. The exercise price per share under the adjustable warrant is $.01. We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we account for as stock issuance cost that has no impact on stockholders' equity. We have accounted for the sale of the stock and warrants by adding that portion of the proceeds equal to the par value of the new shares to common stock and the balance, including the value of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warrants, to additional paid in capital. In addition, any repurchase of the shares by us would also be accounted for through additional paid in capital.</w:t>
      </w:r>
    </w:p>
    <w:p>
      <w:pPr>
        <w:sectPr>
          <w:pgSz w:w="11900" w:h="16838" w:orient="portrait"/>
          <w:cols w:equalWidth="0" w:num="1">
            <w:col w:w="10219"/>
          </w:cols>
          <w:pgMar w:left="240" w:top="136" w:right="1440" w:bottom="0"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In the Purchase Agreement governing the August 3, 2000 sale to the</w:t>
      </w:r>
    </w:p>
    <w:p>
      <w:pPr>
        <w:spacing w:after="0" w:line="238" w:lineRule="auto"/>
        <w:rPr>
          <w:sz w:val="20"/>
          <w:szCs w:val="20"/>
          <w:color w:val="auto"/>
        </w:rPr>
      </w:pPr>
      <w:r>
        <w:rPr>
          <w:rFonts w:ascii="Courier New" w:cs="Courier New" w:eastAsia="Courier New" w:hAnsi="Courier New"/>
          <w:sz w:val="18"/>
          <w:szCs w:val="18"/>
          <w:color w:val="auto"/>
        </w:rPr>
        <w:t>Fund, we granted the Fund an option to purchase up to an additional $3 million</w:t>
      </w:r>
    </w:p>
    <w:p>
      <w:pPr>
        <w:spacing w:after="0"/>
        <w:rPr>
          <w:sz w:val="20"/>
          <w:szCs w:val="20"/>
          <w:color w:val="auto"/>
        </w:rPr>
      </w:pPr>
      <w:r>
        <w:rPr>
          <w:rFonts w:ascii="Courier New" w:cs="Courier New" w:eastAsia="Courier New" w:hAnsi="Courier New"/>
          <w:sz w:val="18"/>
          <w:szCs w:val="18"/>
          <w:color w:val="auto"/>
        </w:rPr>
        <w:t>of our common stock and a callable warrant and an adjustable warrant. The Fund</w:t>
      </w:r>
    </w:p>
    <w:p>
      <w:pPr>
        <w:spacing w:after="0" w:line="237" w:lineRule="auto"/>
        <w:rPr>
          <w:sz w:val="20"/>
          <w:szCs w:val="20"/>
          <w:color w:val="auto"/>
        </w:rPr>
      </w:pPr>
      <w:r>
        <w:rPr>
          <w:rFonts w:ascii="Courier New" w:cs="Courier New" w:eastAsia="Courier New" w:hAnsi="Courier New"/>
          <w:sz w:val="18"/>
          <w:szCs w:val="18"/>
          <w:color w:val="auto"/>
        </w:rPr>
        <w:t>had the right to exercise this option in whole or in part at any time prior to</w:t>
      </w:r>
    </w:p>
    <w:p>
      <w:pPr>
        <w:spacing w:after="0" w:line="238" w:lineRule="auto"/>
        <w:rPr>
          <w:sz w:val="20"/>
          <w:szCs w:val="20"/>
          <w:color w:val="auto"/>
        </w:rPr>
      </w:pPr>
      <w:r>
        <w:rPr>
          <w:rFonts w:ascii="Courier New" w:cs="Courier New" w:eastAsia="Courier New" w:hAnsi="Courier New"/>
          <w:sz w:val="18"/>
          <w:szCs w:val="18"/>
          <w:color w:val="auto"/>
        </w:rPr>
        <w:t>August 3, 2001. The price per share of common stock to be issued upon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option will be based on the average market price of the common stock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five-day period prior to the date on which the option is exercised. On August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2000, the Fund exercised $1,000,000 of its option to purchase additional</w:t>
      </w:r>
    </w:p>
    <w:p>
      <w:pPr>
        <w:spacing w:after="0" w:line="238" w:lineRule="auto"/>
        <w:rPr>
          <w:sz w:val="20"/>
          <w:szCs w:val="20"/>
          <w:color w:val="auto"/>
        </w:rPr>
      </w:pPr>
      <w:r>
        <w:rPr>
          <w:rFonts w:ascii="Courier New" w:cs="Courier New" w:eastAsia="Courier New" w:hAnsi="Courier New"/>
          <w:sz w:val="18"/>
          <w:szCs w:val="18"/>
          <w:color w:val="auto"/>
        </w:rPr>
        <w:t>common stock. The Fund purchased our common stock at $5.53 per share, which</w:t>
      </w:r>
    </w:p>
    <w:p>
      <w:pPr>
        <w:spacing w:after="0"/>
        <w:rPr>
          <w:sz w:val="20"/>
          <w:szCs w:val="20"/>
          <w:color w:val="auto"/>
        </w:rPr>
      </w:pPr>
      <w:r>
        <w:rPr>
          <w:rFonts w:ascii="Courier New" w:cs="Courier New" w:eastAsia="Courier New" w:hAnsi="Courier New"/>
          <w:sz w:val="18"/>
          <w:szCs w:val="18"/>
          <w:color w:val="auto"/>
        </w:rPr>
        <w:t>amount was based upon the average market price of the common stock for the</w:t>
      </w:r>
    </w:p>
    <w:p>
      <w:pPr>
        <w:spacing w:after="0" w:line="237" w:lineRule="auto"/>
        <w:rPr>
          <w:sz w:val="20"/>
          <w:szCs w:val="20"/>
          <w:color w:val="auto"/>
        </w:rPr>
      </w:pPr>
      <w:r>
        <w:rPr>
          <w:rFonts w:ascii="Courier New" w:cs="Courier New" w:eastAsia="Courier New" w:hAnsi="Courier New"/>
          <w:sz w:val="18"/>
          <w:szCs w:val="18"/>
          <w:color w:val="auto"/>
        </w:rPr>
        <w:t>five-day period prior to August 23, 2000. An adjustable warrant similar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issued on August 3, 2000 was issued to the Fund on August 30, 2000, but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cancelled on November 1, 2000 by agreement between StemCells and the Fund. The</w:t>
      </w:r>
    </w:p>
    <w:p>
      <w:pPr>
        <w:spacing w:after="0" w:line="238" w:lineRule="auto"/>
        <w:rPr>
          <w:sz w:val="20"/>
          <w:szCs w:val="20"/>
          <w:color w:val="auto"/>
        </w:rPr>
      </w:pPr>
      <w:r>
        <w:rPr>
          <w:rFonts w:ascii="Courier New" w:cs="Courier New" w:eastAsia="Courier New" w:hAnsi="Courier New"/>
          <w:sz w:val="18"/>
          <w:szCs w:val="18"/>
          <w:color w:val="auto"/>
        </w:rPr>
        <w:t>Fund also received a five -year warrant to purchase up to 19,900 shares of</w:t>
      </w:r>
    </w:p>
    <w:p>
      <w:pPr>
        <w:spacing w:after="0"/>
        <w:rPr>
          <w:sz w:val="20"/>
          <w:szCs w:val="20"/>
          <w:color w:val="auto"/>
        </w:rPr>
      </w:pPr>
      <w:r>
        <w:rPr>
          <w:rFonts w:ascii="Courier New" w:cs="Courier New" w:eastAsia="Courier New" w:hAnsi="Courier New"/>
          <w:sz w:val="18"/>
          <w:szCs w:val="18"/>
          <w:color w:val="auto"/>
        </w:rPr>
        <w:t>common stock at $6.03 per share. This warrant is callable by us at any time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$10.05 per underlying share. The calculated value of this callable warrant using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Black-Scholes method is $139,897, which we account for as stock issuance</w:t>
      </w:r>
    </w:p>
    <w:p>
      <w:pPr>
        <w:spacing w:after="0" w:line="238" w:lineRule="auto"/>
        <w:rPr>
          <w:sz w:val="20"/>
          <w:szCs w:val="20"/>
          <w:color w:val="auto"/>
        </w:rPr>
      </w:pPr>
      <w:r>
        <w:rPr>
          <w:rFonts w:ascii="Courier New" w:cs="Courier New" w:eastAsia="Courier New" w:hAnsi="Courier New"/>
          <w:sz w:val="18"/>
          <w:szCs w:val="18"/>
          <w:color w:val="auto"/>
        </w:rPr>
        <w:t>cost that has no impact on stockholders' equity.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June 8, 2001, the Fund exercised its option to purchase $2,000,000 of our common stock. At the closing on June 21, 2001, the Fund purchased 457,750 shares of our common stock at $4.3692 per share. We received $1,500,000 of the purchase price at the closing on June 21, 2001, and we will receive the remaining $500,000 upon effectiveness of a registration statement related to these shares. The Fund also received a warrant to purchase 50,352 shares of our common stock at a price per share of $4.7664. This warrant is callable by us at any time at $7.944 per underlying share. The calculated value of this callable warrant using the Black-Scholes method is $184,288, which we account for as stock issuance cost that has no impact on stockholders' equity. In addition, the Fund received an adjustable warrant similar to the adjustable warrant issued to the Fund on August 3, 2000. 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8.</w:t>
      </w:r>
      <w:r>
        <w:rPr>
          <w:sz w:val="20"/>
          <w:szCs w:val="20"/>
          <w:color w:val="auto"/>
        </w:rPr>
        <w:tab/>
      </w:r>
      <w:r>
        <w:rPr>
          <w:rFonts w:ascii="Courier New" w:cs="Courier New" w:eastAsia="Courier New" w:hAnsi="Courier New"/>
          <w:sz w:val="16"/>
          <w:szCs w:val="16"/>
          <w:color w:val="auto"/>
        </w:rPr>
        <w:t>LEASES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As of February 1, 2001, we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We paid $1.2 million upfront related to this new lease. Approximately $909,000 of this payment has been recorded as prepaid rent and is being amortized over seven months. In May 2001, we entered into a space-sharing agreement effective February 1, 2001, covering approximately 11,000 square feet of the 40,000 square foot facility. We received $314,523 upfront and $307,630 as payment for the months February 2001 to June 2001.</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April 27, 2001,we reached an agreement to terminate as of May 15, 2001, without cost, our lease on part of our former Sunnyvale headquarters. The lease on the remaining portion of our former Sunnyvale headquarters will terminate on August 31, 2001.</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continue to lease the facilities in Lincoln, Rhode Island obtained in connection with our former encapsulated cell technology, but have now succeeded in subleasing parts of those facilities: the 3,000 square-foot cell processing facility and approximately one-third of our former scientific and administrative facility ("SAF"). We continue to seek to sublet the remainder of the approximately 65,000 square foot SAF and the 21,000 square-foot pilot manufacturing facility, or to assign or sell our interests in these properties. There can be no assurance however, that we will be able to dispose of these properties in a reasonable time, if at all.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GRANT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In February 2001, we were awarded a two-year, $300,000 per year grant from the National Institute of Healths's Small Business Innovation Research (SBIR) office. The grant, which will support joint work with</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w:t>
      </w:r>
    </w:p>
    <w:p>
      <w:pPr>
        <w:sectPr>
          <w:pgSz w:w="11900" w:h="16838" w:orient="portrait"/>
          <w:cols w:equalWidth="0" w:num="1">
            <w:col w:w="10219"/>
          </w:cols>
          <w:pgMar w:left="240" w:top="339" w:right="1440" w:bottom="0" w:gutter="0" w:footer="0" w:header="0"/>
        </w:sectPr>
      </w:pPr>
    </w:p>
    <w:bookmarkStart w:id="12" w:name="page13"/>
    <w:bookmarkEnd w:id="12"/>
    <w:p>
      <w:pPr>
        <w:ind w:right="1779"/>
        <w:spacing w:after="0" w:line="235" w:lineRule="auto"/>
        <w:rPr>
          <w:sz w:val="20"/>
          <w:szCs w:val="20"/>
          <w:color w:val="auto"/>
        </w:rPr>
      </w:pPr>
      <w:r>
        <w:rPr>
          <w:rFonts w:ascii="Courier New" w:cs="Courier New" w:eastAsia="Courier New" w:hAnsi="Courier New"/>
          <w:sz w:val="18"/>
          <w:szCs w:val="18"/>
          <w:color w:val="auto"/>
        </w:rPr>
        <w:t>received and recognized as revenue $100,000 for research from a prior SBIR grant relating to the neural program.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EQUITY LINE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May 10, 2001, we entered into a common stock purchase agreement with Sativum Investments Limited ("Sativum")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 down and the amount of each draw down.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our execution of a common stock purchase agreement with Sativum, we issued three three-year warrants to purchase an aggregate of 350,000 shares of our common stock at $2.38 per share to Sativum (250,000 shares), Pacific Crest Securities Inc. (75,000 shares) and Granite Financial Group, Inc. (25,000 shares). We have valued the warrants using the Black-Scholes method. The amounts of $522,500, $167,750 and $55,250 respectively, were accounted for as stock issuance cost in stockholders' equity. The exercise price and number of shares are subject to adjustment for subdivisions, combinations, stock dividends and reorganizations.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SUBSEQUENT EVENTS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May 10, 2001, we entered into a common stock purchase agreement</w:t>
      </w:r>
    </w:p>
    <w:p>
      <w:pPr>
        <w:spacing w:after="0" w:line="238" w:lineRule="auto"/>
        <w:rPr>
          <w:sz w:val="20"/>
          <w:szCs w:val="20"/>
          <w:color w:val="auto"/>
        </w:rPr>
      </w:pPr>
      <w:r>
        <w:rPr>
          <w:rFonts w:ascii="Courier New" w:cs="Courier New" w:eastAsia="Courier New" w:hAnsi="Courier New"/>
          <w:sz w:val="18"/>
          <w:szCs w:val="18"/>
          <w:color w:val="auto"/>
        </w:rPr>
        <w:t>with Sativum Investments Limited for the potential future issuance and sale</w:t>
      </w:r>
    </w:p>
    <w:p>
      <w:pPr>
        <w:spacing w:after="0"/>
        <w:rPr>
          <w:sz w:val="20"/>
          <w:szCs w:val="20"/>
          <w:color w:val="auto"/>
        </w:rPr>
      </w:pPr>
      <w:r>
        <w:rPr>
          <w:rFonts w:ascii="Courier New" w:cs="Courier New" w:eastAsia="Courier New" w:hAnsi="Courier New"/>
          <w:sz w:val="18"/>
          <w:szCs w:val="18"/>
          <w:color w:val="auto"/>
        </w:rPr>
        <w:t>of up to $30,000,000 of our common stock, subject to restrictions and other</w:t>
      </w:r>
    </w:p>
    <w:p>
      <w:pPr>
        <w:spacing w:after="0" w:line="237" w:lineRule="auto"/>
        <w:rPr>
          <w:sz w:val="20"/>
          <w:szCs w:val="20"/>
          <w:color w:val="auto"/>
        </w:rPr>
      </w:pPr>
      <w:r>
        <w:rPr>
          <w:rFonts w:ascii="Courier New" w:cs="Courier New" w:eastAsia="Courier New" w:hAnsi="Courier New"/>
          <w:sz w:val="18"/>
          <w:szCs w:val="18"/>
          <w:color w:val="auto"/>
        </w:rPr>
        <w:t>obligations. On July 2, 2001, the Securities and Exchange Commission declared</w:t>
      </w:r>
    </w:p>
    <w:p>
      <w:pPr>
        <w:spacing w:after="0" w:line="238" w:lineRule="auto"/>
        <w:rPr>
          <w:sz w:val="20"/>
          <w:szCs w:val="20"/>
          <w:color w:val="auto"/>
        </w:rPr>
      </w:pPr>
      <w:r>
        <w:rPr>
          <w:rFonts w:ascii="Courier New" w:cs="Courier New" w:eastAsia="Courier New" w:hAnsi="Courier New"/>
          <w:sz w:val="18"/>
          <w:szCs w:val="18"/>
          <w:color w:val="auto"/>
        </w:rPr>
        <w:t>effective a registration statement with respect to up to 10,350,000 shares of</w:t>
      </w:r>
    </w:p>
    <w:p>
      <w:pPr>
        <w:spacing w:after="0"/>
        <w:rPr>
          <w:sz w:val="20"/>
          <w:szCs w:val="20"/>
          <w:color w:val="auto"/>
        </w:rPr>
      </w:pPr>
      <w:r>
        <w:rPr>
          <w:rFonts w:ascii="Courier New" w:cs="Courier New" w:eastAsia="Courier New" w:hAnsi="Courier New"/>
          <w:sz w:val="18"/>
          <w:szCs w:val="18"/>
          <w:color w:val="auto"/>
        </w:rPr>
        <w:t>our common stock, which we may issue pursuant to the common stock purchase</w:t>
      </w:r>
    </w:p>
    <w:p>
      <w:pPr>
        <w:spacing w:after="0" w:line="237" w:lineRule="auto"/>
        <w:rPr>
          <w:sz w:val="20"/>
          <w:szCs w:val="20"/>
          <w:color w:val="auto"/>
        </w:rPr>
      </w:pPr>
      <w:r>
        <w:rPr>
          <w:rFonts w:ascii="Courier New" w:cs="Courier New" w:eastAsia="Courier New" w:hAnsi="Courier New"/>
          <w:sz w:val="18"/>
          <w:szCs w:val="18"/>
          <w:color w:val="auto"/>
        </w:rPr>
        <w:t>agreement (a facility sometimes termed an equity line) and to the warrants</w:t>
      </w:r>
    </w:p>
    <w:p>
      <w:pPr>
        <w:spacing w:after="0"/>
        <w:rPr>
          <w:sz w:val="20"/>
          <w:szCs w:val="20"/>
          <w:color w:val="auto"/>
        </w:rPr>
      </w:pPr>
      <w:r>
        <w:rPr>
          <w:rFonts w:ascii="Courier New" w:cs="Courier New" w:eastAsia="Courier New" w:hAnsi="Courier New"/>
          <w:sz w:val="18"/>
          <w:szCs w:val="18"/>
          <w:color w:val="auto"/>
        </w:rPr>
        <w:t>issued in connection with it. Warrants to purchase a total of 350,000 shares</w:t>
      </w:r>
    </w:p>
    <w:p>
      <w:pPr>
        <w:spacing w:after="0" w:line="237" w:lineRule="auto"/>
        <w:rPr>
          <w:sz w:val="20"/>
          <w:szCs w:val="20"/>
          <w:color w:val="auto"/>
        </w:rPr>
      </w:pPr>
      <w:r>
        <w:rPr>
          <w:rFonts w:ascii="Courier New" w:cs="Courier New" w:eastAsia="Courier New" w:hAnsi="Courier New"/>
          <w:sz w:val="18"/>
          <w:szCs w:val="18"/>
          <w:color w:val="auto"/>
        </w:rPr>
        <w:t>of our common stock were issued: 250,000 shares to Sativum and an aggregate</w:t>
      </w:r>
    </w:p>
    <w:p>
      <w:pPr>
        <w:spacing w:after="0"/>
        <w:rPr>
          <w:sz w:val="20"/>
          <w:szCs w:val="20"/>
          <w:color w:val="auto"/>
        </w:rPr>
      </w:pPr>
      <w:r>
        <w:rPr>
          <w:rFonts w:ascii="Courier New" w:cs="Courier New" w:eastAsia="Courier New" w:hAnsi="Courier New"/>
          <w:sz w:val="18"/>
          <w:szCs w:val="18"/>
          <w:color w:val="auto"/>
        </w:rPr>
        <w:t>of 100,000 shares to placement agents, all at at $2.38 per share. We, at our</w:t>
      </w:r>
    </w:p>
    <w:p>
      <w:pPr>
        <w:spacing w:after="0" w:line="237" w:lineRule="auto"/>
        <w:rPr>
          <w:sz w:val="20"/>
          <w:szCs w:val="20"/>
          <w:color w:val="auto"/>
        </w:rPr>
      </w:pPr>
      <w:r>
        <w:rPr>
          <w:rFonts w:ascii="Courier New" w:cs="Courier New" w:eastAsia="Courier New" w:hAnsi="Courier New"/>
          <w:sz w:val="18"/>
          <w:szCs w:val="18"/>
          <w:color w:val="auto"/>
        </w:rPr>
        <w:t>sole discretion, may draw down on the equity line, from time to time, and</w:t>
      </w:r>
    </w:p>
    <w:p>
      <w:pPr>
        <w:spacing w:after="0" w:line="238" w:lineRule="auto"/>
        <w:rPr>
          <w:sz w:val="20"/>
          <w:szCs w:val="20"/>
          <w:color w:val="auto"/>
        </w:rPr>
      </w:pPr>
      <w:r>
        <w:rPr>
          <w:rFonts w:ascii="Courier New" w:cs="Courier New" w:eastAsia="Courier New" w:hAnsi="Courier New"/>
          <w:sz w:val="18"/>
          <w:szCs w:val="18"/>
          <w:color w:val="auto"/>
        </w:rPr>
        <w:t>Sativum is obligated to purchase shares of our common stock at a 6% discount</w:t>
      </w:r>
    </w:p>
    <w:p>
      <w:pPr>
        <w:spacing w:after="0"/>
        <w:rPr>
          <w:sz w:val="20"/>
          <w:szCs w:val="20"/>
          <w:color w:val="auto"/>
        </w:rPr>
      </w:pPr>
      <w:r>
        <w:rPr>
          <w:rFonts w:ascii="Courier New" w:cs="Courier New" w:eastAsia="Courier New" w:hAnsi="Courier New"/>
          <w:sz w:val="18"/>
          <w:szCs w:val="18"/>
          <w:color w:val="auto"/>
        </w:rPr>
        <w:t>to a volume weighted average market price over the 20 trading days following</w:t>
      </w:r>
    </w:p>
    <w:p>
      <w:pPr>
        <w:spacing w:after="0" w:line="237" w:lineRule="auto"/>
        <w:rPr>
          <w:sz w:val="20"/>
          <w:szCs w:val="20"/>
          <w:color w:val="auto"/>
        </w:rPr>
      </w:pPr>
      <w:r>
        <w:rPr>
          <w:rFonts w:ascii="Courier New" w:cs="Courier New" w:eastAsia="Courier New" w:hAnsi="Courier New"/>
          <w:sz w:val="18"/>
          <w:szCs w:val="18"/>
          <w:color w:val="auto"/>
        </w:rPr>
        <w:t>the drawdown notice. We cannot sell more than 3,922,606 shares pursuant to</w:t>
      </w:r>
    </w:p>
    <w:p>
      <w:pPr>
        <w:spacing w:after="0"/>
        <w:rPr>
          <w:sz w:val="20"/>
          <w:szCs w:val="20"/>
          <w:color w:val="auto"/>
        </w:rPr>
      </w:pPr>
      <w:r>
        <w:rPr>
          <w:rFonts w:ascii="Courier New" w:cs="Courier New" w:eastAsia="Courier New" w:hAnsi="Courier New"/>
          <w:sz w:val="18"/>
          <w:szCs w:val="18"/>
          <w:color w:val="auto"/>
        </w:rPr>
        <w:t>the agreement without stockholder approval. Our placement agents have</w:t>
      </w:r>
    </w:p>
    <w:p>
      <w:pPr>
        <w:spacing w:after="0" w:line="237" w:lineRule="auto"/>
        <w:rPr>
          <w:sz w:val="20"/>
          <w:szCs w:val="20"/>
          <w:color w:val="auto"/>
        </w:rPr>
      </w:pPr>
      <w:r>
        <w:rPr>
          <w:rFonts w:ascii="Courier New" w:cs="Courier New" w:eastAsia="Courier New" w:hAnsi="Courier New"/>
          <w:sz w:val="18"/>
          <w:szCs w:val="18"/>
          <w:color w:val="auto"/>
        </w:rPr>
        <w:t>exercised their warrants in full, and we have received payment of $238,000</w:t>
      </w:r>
    </w:p>
    <w:p>
      <w:pPr>
        <w:spacing w:after="0"/>
        <w:rPr>
          <w:sz w:val="20"/>
          <w:szCs w:val="20"/>
          <w:color w:val="auto"/>
        </w:rPr>
      </w:pPr>
      <w:r>
        <w:rPr>
          <w:rFonts w:ascii="Courier New" w:cs="Courier New" w:eastAsia="Courier New" w:hAnsi="Courier New"/>
          <w:sz w:val="18"/>
          <w:szCs w:val="18"/>
          <w:color w:val="auto"/>
        </w:rPr>
        <w:t>for the shares issued to them. We delivered a draw down notice to Sativum</w:t>
      </w:r>
    </w:p>
    <w:p>
      <w:pPr>
        <w:spacing w:after="0" w:line="237" w:lineRule="auto"/>
        <w:rPr>
          <w:sz w:val="20"/>
          <w:szCs w:val="20"/>
          <w:color w:val="auto"/>
        </w:rPr>
      </w:pPr>
      <w:r>
        <w:rPr>
          <w:rFonts w:ascii="Courier New" w:cs="Courier New" w:eastAsia="Courier New" w:hAnsi="Courier New"/>
          <w:sz w:val="18"/>
          <w:szCs w:val="18"/>
          <w:color w:val="auto"/>
        </w:rPr>
        <w:t>Investments Limited, dated as of July 11, 2001, exercising our right to draw</w:t>
      </w:r>
    </w:p>
    <w:p>
      <w:pPr>
        <w:spacing w:after="0" w:line="238" w:lineRule="auto"/>
        <w:rPr>
          <w:sz w:val="20"/>
          <w:szCs w:val="20"/>
          <w:color w:val="auto"/>
        </w:rPr>
      </w:pPr>
      <w:r>
        <w:rPr>
          <w:rFonts w:ascii="Courier New" w:cs="Courier New" w:eastAsia="Courier New" w:hAnsi="Courier New"/>
          <w:sz w:val="18"/>
          <w:szCs w:val="18"/>
          <w:color w:val="auto"/>
        </w:rPr>
        <w:t>down up to $5,000,000 at a market-based share price not less than $5.00 per</w:t>
      </w:r>
    </w:p>
    <w:p>
      <w:pPr>
        <w:spacing w:after="0"/>
        <w:rPr>
          <w:sz w:val="20"/>
          <w:szCs w:val="20"/>
          <w:color w:val="auto"/>
        </w:rPr>
      </w:pPr>
      <w:r>
        <w:rPr>
          <w:rFonts w:ascii="Courier New" w:cs="Courier New" w:eastAsia="Courier New" w:hAnsi="Courier New"/>
          <w:sz w:val="18"/>
          <w:szCs w:val="18"/>
          <w:color w:val="auto"/>
        </w:rPr>
        <w:t>share beginning July 12, 2001. Sativum purchased a total of 707,947 shares of</w:t>
      </w:r>
    </w:p>
    <w:p>
      <w:pPr>
        <w:spacing w:after="0" w:line="237" w:lineRule="auto"/>
        <w:rPr>
          <w:sz w:val="20"/>
          <w:szCs w:val="20"/>
          <w:color w:val="auto"/>
        </w:rPr>
      </w:pPr>
      <w:r>
        <w:rPr>
          <w:rFonts w:ascii="Courier New" w:cs="Courier New" w:eastAsia="Courier New" w:hAnsi="Courier New"/>
          <w:sz w:val="18"/>
          <w:szCs w:val="18"/>
          <w:color w:val="auto"/>
        </w:rPr>
        <w:t>our common stock at an average purchase price of $5.65 per share, net of</w:t>
      </w:r>
    </w:p>
    <w:p>
      <w:pPr>
        <w:spacing w:after="0"/>
        <w:rPr>
          <w:sz w:val="20"/>
          <w:szCs w:val="20"/>
          <w:color w:val="auto"/>
        </w:rPr>
      </w:pPr>
      <w:r>
        <w:rPr>
          <w:rFonts w:ascii="Courier New" w:cs="Courier New" w:eastAsia="Courier New" w:hAnsi="Courier New"/>
          <w:sz w:val="18"/>
          <w:szCs w:val="18"/>
          <w:color w:val="auto"/>
        </w:rPr>
        <w:t>Sativum's discount of six percent. Because the market based price of our</w:t>
      </w:r>
    </w:p>
    <w:p>
      <w:pPr>
        <w:spacing w:after="0" w:line="237" w:lineRule="auto"/>
        <w:rPr>
          <w:sz w:val="20"/>
          <w:szCs w:val="20"/>
          <w:color w:val="auto"/>
        </w:rPr>
      </w:pPr>
      <w:r>
        <w:rPr>
          <w:rFonts w:ascii="Courier New" w:cs="Courier New" w:eastAsia="Courier New" w:hAnsi="Courier New"/>
          <w:sz w:val="18"/>
          <w:szCs w:val="18"/>
          <w:color w:val="auto"/>
        </w:rPr>
        <w:t>common stock was less than $ 5.00 for four trading days, the total investment</w:t>
      </w:r>
    </w:p>
    <w:p>
      <w:pPr>
        <w:spacing w:after="0"/>
        <w:rPr>
          <w:sz w:val="20"/>
          <w:szCs w:val="20"/>
          <w:color w:val="auto"/>
        </w:rPr>
      </w:pPr>
      <w:r>
        <w:rPr>
          <w:rFonts w:ascii="Courier New" w:cs="Courier New" w:eastAsia="Courier New" w:hAnsi="Courier New"/>
          <w:sz w:val="18"/>
          <w:szCs w:val="18"/>
          <w:color w:val="auto"/>
        </w:rPr>
        <w:t>amount was reduced to $4,000,000. Our placement agents, Pacific Crest</w:t>
      </w:r>
    </w:p>
    <w:p>
      <w:pPr>
        <w:spacing w:after="0" w:line="237" w:lineRule="auto"/>
        <w:rPr>
          <w:sz w:val="20"/>
          <w:szCs w:val="20"/>
          <w:color w:val="auto"/>
        </w:rPr>
      </w:pPr>
      <w:r>
        <w:rPr>
          <w:rFonts w:ascii="Courier New" w:cs="Courier New" w:eastAsia="Courier New" w:hAnsi="Courier New"/>
          <w:sz w:val="18"/>
          <w:szCs w:val="18"/>
          <w:color w:val="auto"/>
        </w:rPr>
        <w:t>Securities, Inc. and Granite Financial Group, Inc. received $80,000 and</w:t>
      </w:r>
    </w:p>
    <w:p>
      <w:pPr>
        <w:spacing w:after="0"/>
        <w:rPr>
          <w:sz w:val="20"/>
          <w:szCs w:val="20"/>
          <w:color w:val="auto"/>
        </w:rPr>
      </w:pPr>
      <w:r>
        <w:rPr>
          <w:rFonts w:ascii="Courier New" w:cs="Courier New" w:eastAsia="Courier New" w:hAnsi="Courier New"/>
          <w:sz w:val="18"/>
          <w:szCs w:val="18"/>
          <w:color w:val="auto"/>
        </w:rPr>
        <w:t>$40,000, respectively, as placement fees in connection with this draw down,</w:t>
      </w:r>
    </w:p>
    <w:p>
      <w:pPr>
        <w:spacing w:after="0" w:line="237" w:lineRule="auto"/>
        <w:rPr>
          <w:sz w:val="20"/>
          <w:szCs w:val="20"/>
          <w:color w:val="auto"/>
        </w:rPr>
      </w:pPr>
      <w:r>
        <w:rPr>
          <w:rFonts w:ascii="Courier New" w:cs="Courier New" w:eastAsia="Courier New" w:hAnsi="Courier New"/>
          <w:sz w:val="18"/>
          <w:szCs w:val="18"/>
          <w:color w:val="auto"/>
        </w:rPr>
        <w:t>resulting in total net proceeds to us of $3,878,000 after paying escrow fees.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April 27, 2001, the adjustable warrant that Millennium Partners, LP, had received as part of its August 2000 purchase of StemCells shares became exercisable for an additional 622,469 shares of our common stock. On July 19, 2001, Millennium purchased all of those shares for $6,225.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RECENT ACCOUNTING PRONOUNCEMENTS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June 1998, The Financial Accounting Standards Board (FASB) issued Statement of Financial Accounting Standards No. 133, "Accounting for Derivative Financial Instruments and for Hedging Activities" ("SFAS 133"). The Statement requires the Company to recognize all derivatives on the balance sheet at fair value. Derivatives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w:t>
      </w:r>
    </w:p>
    <w:p>
      <w:pPr>
        <w:sectPr>
          <w:pgSz w:w="11900" w:h="16838" w:orient="portrait"/>
          <w:cols w:equalWidth="0" w:num="1">
            <w:col w:w="10219"/>
          </w:cols>
          <w:pgMar w:left="240" w:top="142" w:right="1440" w:bottom="0" w:gutter="0" w:footer="0" w:header="0"/>
        </w:sectPr>
      </w:pPr>
    </w:p>
    <w:bookmarkStart w:id="13" w:name="page14"/>
    <w:bookmarkEnd w:id="13"/>
    <w:p>
      <w:pPr>
        <w:ind w:right="1999"/>
        <w:spacing w:after="0" w:line="235" w:lineRule="auto"/>
        <w:rPr>
          <w:sz w:val="20"/>
          <w:szCs w:val="20"/>
          <w:color w:val="auto"/>
        </w:rPr>
      </w:pPr>
      <w:r>
        <w:rPr>
          <w:rFonts w:ascii="Courier New" w:cs="Courier New" w:eastAsia="Courier New" w:hAnsi="Courier New"/>
          <w:sz w:val="18"/>
          <w:szCs w:val="18"/>
          <w:color w:val="auto"/>
        </w:rPr>
        <w:t>activities, the adoption of Statement No. 133 on January 1, 2001 had no impact on StemCells results, operations or financial statement.</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In June 2001, the FASB issued Statement of Financial Accounting Standards No. 141, "Business Combinations" (Statement). This Statement addresses financial accounting and reporting for business combinations. This Statement supersedes APB Opinion No. 16, BUSINESS COMBINATIONS, and amends or supersedes a number of interpretations of that Opinion. This Statement requires that (1) all business combinations be accounted for by a single method--the purchase method,</w:t>
      </w:r>
    </w:p>
    <w:p>
      <w:pPr>
        <w:spacing w:after="0" w:line="1" w:lineRule="exact"/>
        <w:rPr>
          <w:sz w:val="20"/>
          <w:szCs w:val="20"/>
          <w:color w:val="auto"/>
        </w:rPr>
      </w:pPr>
    </w:p>
    <w:p>
      <w:pPr>
        <w:ind w:right="1779" w:firstLine="8"/>
        <w:spacing w:after="0" w:line="238"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intangible assets recognized as assets apart from goodwill if they meet one of two criteria--the contractual-legal criterion or the separability criterion and (3) In addition to the disclosure requirements in Opinion 16, this Statement requires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 of the purchase price assigned to each major intangible asset class. The provisions of this Statement apply to all business combination initiated after June 30, 2001. This statement also applies to all business combinations accounted for using the purchase method for which the date of acquisition is July 1, 2001, or later. The Company will adopt the provisions of the Statement for any business combinations initiated after June 30, 2001.</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ITEM 2.-MANAGEMENT'S DISCUSSION AND ANALYSIS OF FINANCIAL CONDITION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months and six months ended June 30, 2001 and 2000 should be read in conjunction with the accompanying unaudited condensed consolidated financial statements and the related footnotes thereto.</w:t>
      </w:r>
    </w:p>
    <w:p>
      <w:pPr>
        <w:spacing w:after="0" w:line="182"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This report includes forward-looking statements. You can identify these statements by forward-looking words such as "may," "will," "possibly," "expect," "anticipate," "project," "believe," "estimate" and "continue" or similar words.</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10-K/A report, as of December 31, 2000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Since our inception in 1988, we have been primarily engaged in research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development of human therapeutic products. As a result of a restructuring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second half of 1999, our sole focus is now on our stem cell technology. In</w:t>
      </w:r>
    </w:p>
    <w:p>
      <w:pPr>
        <w:spacing w:after="0" w:line="238" w:lineRule="auto"/>
        <w:rPr>
          <w:sz w:val="20"/>
          <w:szCs w:val="20"/>
          <w:color w:val="auto"/>
        </w:rPr>
      </w:pPr>
      <w:r>
        <w:rPr>
          <w:rFonts w:ascii="Courier New" w:cs="Courier New" w:eastAsia="Courier New" w:hAnsi="Courier New"/>
          <w:sz w:val="18"/>
          <w:szCs w:val="18"/>
          <w:color w:val="auto"/>
        </w:rPr>
        <w:t>1999, by contrast, our corporate headquarters, most of our employees, and the</w:t>
      </w:r>
    </w:p>
    <w:p>
      <w:pPr>
        <w:spacing w:after="0"/>
        <w:rPr>
          <w:sz w:val="20"/>
          <w:szCs w:val="20"/>
          <w:color w:val="auto"/>
        </w:rPr>
      </w:pPr>
      <w:r>
        <w:rPr>
          <w:rFonts w:ascii="Courier New" w:cs="Courier New" w:eastAsia="Courier New" w:hAnsi="Courier New"/>
          <w:sz w:val="18"/>
          <w:szCs w:val="18"/>
          <w:color w:val="auto"/>
        </w:rPr>
        <w:t>main focus of our operations were primarily devoted to a different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technology--encapsulated cell therapy, or ECT. Since that time, we terminated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clinical trial of the ECT then in progress, we wound down our other operations</w:t>
      </w:r>
    </w:p>
    <w:p>
      <w:pPr>
        <w:spacing w:after="0" w:line="238" w:lineRule="auto"/>
        <w:rPr>
          <w:sz w:val="20"/>
          <w:szCs w:val="20"/>
          <w:color w:val="auto"/>
        </w:rPr>
      </w:pPr>
      <w:r>
        <w:rPr>
          <w:rFonts w:ascii="Courier New" w:cs="Courier New" w:eastAsia="Courier New" w:hAnsi="Courier New"/>
          <w:sz w:val="18"/>
          <w:szCs w:val="18"/>
          <w:color w:val="auto"/>
        </w:rPr>
        <w:t>relating to the ECT, we terminated the employment of those who worked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ECT, we sold the ECT and we relocated from Rhode Island to California. The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was a year of transition, in which we completed the consolidation and</w:t>
      </w:r>
    </w:p>
    <w:p>
      <w:pPr>
        <w:spacing w:after="0" w:line="238" w:lineRule="auto"/>
        <w:rPr>
          <w:sz w:val="20"/>
          <w:szCs w:val="20"/>
          <w:color w:val="auto"/>
        </w:rPr>
      </w:pPr>
      <w:r>
        <w:rPr>
          <w:rFonts w:ascii="Courier New" w:cs="Courier New" w:eastAsia="Courier New" w:hAnsi="Courier New"/>
          <w:sz w:val="18"/>
          <w:szCs w:val="18"/>
          <w:color w:val="auto"/>
        </w:rPr>
        <w:t>restructuring of our operations. Comparisons with the previous year's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correspondingly less meaningful than they may be under other circumstances.</w:t>
      </w:r>
    </w:p>
    <w:p>
      <w:pPr>
        <w:spacing w:after="0" w:line="224"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w:t>
      </w:r>
    </w:p>
    <w:p>
      <w:pPr>
        <w:sectPr>
          <w:pgSz w:w="11900" w:h="16838" w:orient="portrait"/>
          <w:cols w:equalWidth="0" w:num="1">
            <w:col w:w="10219"/>
          </w:cols>
          <w:pgMar w:left="240" w:top="142" w:right="1440" w:bottom="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10"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JUNE 30, 2001 AND 2000</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For the three months ended June 30, 2001 revenue from the assignment of rights related to technology totaled $300,000. There was no such revenue for the three months ended June 30, 2000.</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Research and development expenses totaled $2,859,141 for the three months ended June 30, 2001, compared with $1,115,207 for the same period in 2000. The increase of $1,743,934 or 156% from 2000 to 2001 was primarily attributable to compensation costs recognized in the valuation of non-qualified stock options granted to external consultants, the related costs of an increase in personnel to facilitate the expansion of our research programs and initiate development, and the cost of leasing a larger facility.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and administrative expenses were $1,100,300 for the three months ended June 30, 2001, compared with $770,019 for the same period in 2000. The increase of $330,281 or 43%, from 2000 to 2001 was primarily attributable to the related costs of an increase in personnel, which included the hiring of senior management personnel as part of the reorganization and consolidation of our operations in California, the cost of leasing a larger facility, and the compensation cost recognized in the valuation of non-qualified stock options.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Investment income for the three months ended June 30, 2001 and 2000 was $46,290 and $64,900 respectively. Interest expense of $65,166 for the three months ended June 30, 2001 was charged against the wind-down reserve, as the expense was part of the bond payments related to the Rhode Island facilities. Interest expense for the same period in 2000 was $73,708. The decrease in 2001 was attributable to lower outstanding debt and capital lease balances in 2001 compared to 2000.</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April 30, 2001, we sold our remaining shares in Modex Therapeutics, Ltd., a Swiss biotherapeutics company, traded on the Swiss Exchange, for a net price of 87.30 Swiss Francs per share, which converts to approximately $50.51 for total proceeds and a realized gain of 5,232,168, net of commissions and fees. We no longer hold any shares of Modex.</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Net income for the three months ended June 30, 2001 was $1,594,535 or $0.07 per share, as compared to net loss of ($796,706) or ($0.04) per share, for the comparable period in 2000. The net positive change of $2,391,241 or 300% from the same period in 2000 was primarily attributable to a realized gain of $5,232,168 from the sale of the remaining portion of our Modex investment, offset by an increase in expenses attributable to an increase in personnel, the costs associated with our move to a larger facility, and the effect of compensation cost recognized in the valuation of non-qualified stock options.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2001 AND 2000</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For the six months ended June 30, 2001, revenues from grants totaled</w:t>
      </w:r>
    </w:p>
    <w:p>
      <w:pPr>
        <w:spacing w:after="0" w:line="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$100,000, and revenues from assignment of rights related to technology totaled $300,000. There was no such revenue for the six months ended June30, 2000.</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totaled $4,503,398 for the six months ended June 30, 2001, compared with $2,021,839 for the same period in 2000. The increase of $2,481,559 or 123% from 2000 to 2001 was primarily attributable to the related costs of an increase in personnel to facilitate the expansion of our research programs and initiate development, the cost of leasing a larger facility, and the compensation costs recognized in the valuation of non-qualified stock options.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0" w:gutter="0" w:footer="0" w:header="0"/>
          <w:type w:val="continuous"/>
        </w:sectPr>
      </w:pPr>
    </w:p>
    <w:bookmarkStart w:id="15" w:name="page16"/>
    <w:bookmarkEnd w:id="15"/>
    <w:p>
      <w:pPr>
        <w:ind w:right="1779" w:firstLine="527"/>
        <w:spacing w:after="0" w:line="237" w:lineRule="auto"/>
        <w:rPr>
          <w:sz w:val="20"/>
          <w:szCs w:val="20"/>
          <w:color w:val="auto"/>
        </w:rPr>
      </w:pPr>
      <w:r>
        <w:rPr>
          <w:rFonts w:ascii="Courier New" w:cs="Courier New" w:eastAsia="Courier New" w:hAnsi="Courier New"/>
          <w:sz w:val="18"/>
          <w:szCs w:val="18"/>
          <w:color w:val="auto"/>
        </w:rPr>
        <w:t>General and administrative expenses were $2,097,162 for the six months ended June 30, 2001, compared with $1,427,733 for the same period in 2000. The increase of $669,429 or 47%, from 2000 to 2001 was primarily attributable to the related costs of an increase in personnel, which included the hiring of senior management personnel as part of the reorganization and consolidation of our operations in California, the cost of leasing a larger facility, and the compensation cost recognized in the valuation of non-qualified stock options under the fair value based method.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2000, we established a reserve of $1,780,578 related to the carrying costs for the Rhode Island facilities through 2001. At June 30, 2001 our reserve was $886,161. In comparison, for the first six months ended June 30, 2000 we incurred costs of $288,646 in excess of a reserve of $1,634,522 created in December 1999 for the first six months of 2000.</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Investment income for the six months ended June 30, 2001 and 2000 was</w:t>
      </w:r>
    </w:p>
    <w:p>
      <w:pPr>
        <w:spacing w:after="0" w:line="238" w:lineRule="auto"/>
        <w:rPr>
          <w:sz w:val="20"/>
          <w:szCs w:val="20"/>
          <w:color w:val="auto"/>
        </w:rPr>
      </w:pPr>
      <w:r>
        <w:rPr>
          <w:rFonts w:ascii="Courier New" w:cs="Courier New" w:eastAsia="Courier New" w:hAnsi="Courier New"/>
          <w:sz w:val="18"/>
          <w:szCs w:val="18"/>
          <w:color w:val="auto"/>
        </w:rPr>
        <w:t>$125,333 and $138,232 respectively. Interest expense of $129,626 for the six</w:t>
      </w:r>
    </w:p>
    <w:p>
      <w:pPr>
        <w:spacing w:after="0"/>
        <w:rPr>
          <w:sz w:val="20"/>
          <w:szCs w:val="20"/>
          <w:color w:val="auto"/>
        </w:rPr>
      </w:pPr>
      <w:r>
        <w:rPr>
          <w:rFonts w:ascii="Courier New" w:cs="Courier New" w:eastAsia="Courier New" w:hAnsi="Courier New"/>
          <w:sz w:val="18"/>
          <w:szCs w:val="18"/>
          <w:color w:val="auto"/>
        </w:rPr>
        <w:t>months ended June 30, 2001 was charged against the wind-down reserve, as the</w:t>
      </w:r>
    </w:p>
    <w:p>
      <w:pPr>
        <w:spacing w:after="0" w:line="237" w:lineRule="auto"/>
        <w:rPr>
          <w:sz w:val="20"/>
          <w:szCs w:val="20"/>
          <w:color w:val="auto"/>
        </w:rPr>
      </w:pPr>
      <w:r>
        <w:rPr>
          <w:rFonts w:ascii="Courier New" w:cs="Courier New" w:eastAsia="Courier New" w:hAnsi="Courier New"/>
          <w:sz w:val="18"/>
          <w:szCs w:val="18"/>
          <w:color w:val="auto"/>
        </w:rPr>
        <w:t>expense was part of the bond payments related to the Rhode Island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 for the same period in 2000 was $142,566. The decrease in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attributable to lower outstanding debt and capital lease balances in 2001</w:t>
      </w:r>
    </w:p>
    <w:p>
      <w:pPr>
        <w:spacing w:after="0" w:line="238" w:lineRule="auto"/>
        <w:rPr>
          <w:sz w:val="20"/>
          <w:szCs w:val="20"/>
          <w:color w:val="auto"/>
        </w:rPr>
      </w:pPr>
      <w:r>
        <w:rPr>
          <w:rFonts w:ascii="Courier New" w:cs="Courier New" w:eastAsia="Courier New" w:hAnsi="Courier New"/>
          <w:sz w:val="18"/>
          <w:szCs w:val="18"/>
          <w:color w:val="auto"/>
        </w:rPr>
        <w:t>compared to 2000.</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On January 9, 2001, we sold 22,616 Modex shares for a net price of 182.00 Swiss francs per share, which converts to $112.76 per share, for total proceeds and a realized gain of $2,550,231. On April 30, 2001, we sold our remaining shares in Modex for a net price of 87.30 Swiss Francs per share, which converts to approximately $50.51 for total proceeds and a realized gain of $5,232,168, net of commissions and fees. We no longer hold any shares of Modex.</w:t>
      </w:r>
    </w:p>
    <w:p>
      <w:pPr>
        <w:spacing w:after="0" w:line="186"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Other income for the six months ended June 30, 2001 was $180,389, which was a refund for an overpayment of property taxes in prior years. At June 30, 2001 we recorded a loss of $24,484 relating to the disposal of some our equipment located in our former headquarters in Sunnyvale, California.</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for the six months ended June 30, 2001 was $1,863,077 or $0.09 per share, as compared to net loss of ($2,590,964) or ($0.13) per share, for the comparable period in 2000. The net positive change of $4,454,041 or 172% from the same period in 2000 was primarily attributable to a realized gain of $7,782,399 from the sale of the remaining portion of our Modex investment, offset by an increase in expenses attributable to an increase in personnel, the costs associated with our move to a larger facility, and the effect of compensation cost recognized in the valuation of non-qualified stock options.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Since our inception, we have financed our operations through the sale of our common and preferred stock, the issuance of long-term debt and capitalized lease obligations, revenues from collaborative agreements, research grants, sales of marketable securities and interest income.</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had unrestricted cash and cash equivalents totaling $9,439,252 at June 30, 2001. Cash equivalents are invested in money market funds.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84"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or the Fund, an investment fund. The Fund purchased our common stock at $4.33 per share. The Fund is entitled, pursuant to an adjustable warrant issued on August 3, 2000 in connection with the sale of common stock to the Fund, to purchase additional shares of common stock for $0.01 per share. The adjustments to the adjustable warrant are calculated on eight dates beginning six months from the closing and every three months thereafter. The number of additional shares the Fund may be entitled to on each date will be based on the number of shares of common stock the Fund</w:t>
      </w:r>
    </w:p>
    <w:p>
      <w:pPr>
        <w:sectPr>
          <w:pgSz w:w="11900" w:h="16838" w:orient="portrait"/>
          <w:cols w:equalWidth="0" w:num="1">
            <w:col w:w="10219"/>
          </w:cols>
          <w:pgMar w:left="240" w:top="547" w:right="1440" w:bottom="0" w:gutter="0" w:footer="0" w:header="0"/>
        </w:sectPr>
      </w:pPr>
    </w:p>
    <w:bookmarkStart w:id="16" w:name="page17"/>
    <w:bookmarkEnd w:id="16"/>
    <w:p>
      <w:pPr>
        <w:ind w:right="1999"/>
        <w:spacing w:after="0" w:line="236" w:lineRule="auto"/>
        <w:rPr>
          <w:sz w:val="20"/>
          <w:szCs w:val="20"/>
          <w:color w:val="auto"/>
        </w:rPr>
      </w:pPr>
      <w:r>
        <w:rPr>
          <w:rFonts w:ascii="Courier New" w:cs="Courier New" w:eastAsia="Courier New" w:hAnsi="Courier New"/>
          <w:sz w:val="18"/>
          <w:szCs w:val="18"/>
          <w:color w:val="auto"/>
        </w:rPr>
        <w:t>continues to hold on each date and the market price of our common stock over a period prior to each date. We have the right, under certain circumstances, to cap the number of additional shares by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purchasing part of the entitlement from the Fund. On January 27, 2001, the</w:t>
      </w:r>
    </w:p>
    <w:p>
      <w:pPr>
        <w:spacing w:after="0" w:line="238" w:lineRule="auto"/>
        <w:rPr>
          <w:sz w:val="20"/>
          <w:szCs w:val="20"/>
          <w:color w:val="auto"/>
        </w:rPr>
      </w:pPr>
      <w:r>
        <w:rPr>
          <w:rFonts w:ascii="Courier New" w:cs="Courier New" w:eastAsia="Courier New" w:hAnsi="Courier New"/>
          <w:sz w:val="18"/>
          <w:szCs w:val="18"/>
          <w:color w:val="auto"/>
        </w:rPr>
        <w:t>Fund's adjustable warrant became exercisable for 463,369 shares of our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and the Fund purchased all of those shares on March 30, 2001, for $4,634.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April 27, 2001, the Fund's adjustable warrant became exercisable for an</w:t>
      </w:r>
    </w:p>
    <w:p>
      <w:pPr>
        <w:spacing w:after="0" w:line="238" w:lineRule="auto"/>
        <w:rPr>
          <w:sz w:val="20"/>
          <w:szCs w:val="20"/>
          <w:color w:val="auto"/>
        </w:rPr>
      </w:pPr>
      <w:r>
        <w:rPr>
          <w:rFonts w:ascii="Courier New" w:cs="Courier New" w:eastAsia="Courier New" w:hAnsi="Courier New"/>
          <w:sz w:val="18"/>
          <w:szCs w:val="18"/>
          <w:color w:val="auto"/>
        </w:rPr>
        <w:t>additional 622,469 shares of our common stock and the Fund purchased all of</w:t>
      </w:r>
    </w:p>
    <w:p>
      <w:pPr>
        <w:spacing w:after="0"/>
        <w:rPr>
          <w:sz w:val="20"/>
          <w:szCs w:val="20"/>
          <w:color w:val="auto"/>
        </w:rPr>
      </w:pPr>
      <w:r>
        <w:rPr>
          <w:rFonts w:ascii="Courier New" w:cs="Courier New" w:eastAsia="Courier New" w:hAnsi="Courier New"/>
          <w:sz w:val="18"/>
          <w:szCs w:val="18"/>
          <w:color w:val="auto"/>
        </w:rPr>
        <w:t>those shares on July 19, 2001, for $6,225. The Fund also received on August 3,</w:t>
      </w:r>
    </w:p>
    <w:p>
      <w:pPr>
        <w:spacing w:after="0" w:line="237" w:lineRule="auto"/>
        <w:rPr>
          <w:sz w:val="20"/>
          <w:szCs w:val="20"/>
          <w:color w:val="auto"/>
        </w:rPr>
      </w:pPr>
      <w:r>
        <w:rPr>
          <w:rFonts w:ascii="Courier New" w:cs="Courier New" w:eastAsia="Courier New" w:hAnsi="Courier New"/>
          <w:sz w:val="18"/>
          <w:szCs w:val="18"/>
          <w:color w:val="auto"/>
        </w:rPr>
        <w:t>2000 a warrant to purchase up to 101,587 shares of common stock at $4.725 per</w:t>
      </w:r>
    </w:p>
    <w:p>
      <w:pPr>
        <w:spacing w:after="0" w:line="238" w:lineRule="auto"/>
        <w:rPr>
          <w:sz w:val="20"/>
          <w:szCs w:val="20"/>
          <w:color w:val="auto"/>
        </w:rPr>
      </w:pPr>
      <w:r>
        <w:rPr>
          <w:rFonts w:ascii="Courier New" w:cs="Courier New" w:eastAsia="Courier New" w:hAnsi="Courier New"/>
          <w:sz w:val="18"/>
          <w:szCs w:val="18"/>
          <w:color w:val="auto"/>
        </w:rPr>
        <w:t>share. This warrant is callable by us at $7.875 per underlying share.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the Fund was granted an option for twelve months to purchase up to $3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of additional common stock. On August 23, 2000 the Fund exercised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 of its option to purchase additional common stock at $5.53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Fund paid $750,000 of the purchase price in connection with the closing on</w:t>
      </w:r>
    </w:p>
    <w:p>
      <w:pPr>
        <w:spacing w:after="0" w:line="238" w:lineRule="auto"/>
        <w:rPr>
          <w:sz w:val="20"/>
          <w:szCs w:val="20"/>
          <w:color w:val="auto"/>
        </w:rPr>
      </w:pPr>
      <w:r>
        <w:rPr>
          <w:rFonts w:ascii="Courier New" w:cs="Courier New" w:eastAsia="Courier New" w:hAnsi="Courier New"/>
          <w:sz w:val="18"/>
          <w:szCs w:val="18"/>
          <w:color w:val="auto"/>
        </w:rPr>
        <w:t>August 30, 2000, and paid the remaining $250,000 upon effectiveness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covering the shares owned by the Fund. At the closing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30, 2000, we issued to the Fund an adjustable warrant similar to the 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on August 3, 2000. This adjustable warrant was canceled by agreement</w:t>
      </w:r>
    </w:p>
    <w:p>
      <w:pPr>
        <w:spacing w:after="0" w:line="238" w:lineRule="auto"/>
        <w:rPr>
          <w:sz w:val="20"/>
          <w:szCs w:val="20"/>
          <w:color w:val="auto"/>
        </w:rPr>
      </w:pPr>
      <w:r>
        <w:rPr>
          <w:rFonts w:ascii="Courier New" w:cs="Courier New" w:eastAsia="Courier New" w:hAnsi="Courier New"/>
          <w:sz w:val="18"/>
          <w:szCs w:val="18"/>
          <w:color w:val="auto"/>
        </w:rPr>
        <w:t>between us and the Fund on November 1, 2000. The Fund also received on August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 2000 a warrant to purchase up to 19,900 shares of common stock at $6.03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This warrant is callable by us at any time at $10.05 per underlying</w:t>
      </w:r>
    </w:p>
    <w:p>
      <w:pPr>
        <w:spacing w:after="0" w:line="238" w:lineRule="auto"/>
        <w:rPr>
          <w:sz w:val="20"/>
          <w:szCs w:val="20"/>
          <w:color w:val="auto"/>
        </w:rPr>
      </w:pPr>
      <w:r>
        <w:rPr>
          <w:rFonts w:ascii="Courier New" w:cs="Courier New" w:eastAsia="Courier New" w:hAnsi="Courier New"/>
          <w:sz w:val="18"/>
          <w:szCs w:val="18"/>
          <w:color w:val="auto"/>
        </w:rPr>
        <w:t>share. On June 8, 2001, the Fund exercised its remaining option to purchase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our common stock. At the closing on June 21, 2001, the Fund purchased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457,750 shares of our common stock at $4.3692 per share. The Fund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$1,500,000 of the purchase price at the closing and will pay the remainder upon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effectiveness of the registration statement. In connection with the closing,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 received an adjustable warrant similar to the adjustable warrant issued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3, 2000. The Fund also received a warrant to purchase 50,352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common stock at a price per share of $4.7664. This warrant is callable by us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any time at $7.944 per underlying share.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 have sold all of our shares of Modex Therapeutics, Ltd. Our final</w:t>
      </w:r>
    </w:p>
    <w:p>
      <w:pPr>
        <w:spacing w:after="0" w:line="238" w:lineRule="auto"/>
        <w:rPr>
          <w:sz w:val="20"/>
          <w:szCs w:val="20"/>
          <w:color w:val="auto"/>
        </w:rPr>
      </w:pPr>
      <w:r>
        <w:rPr>
          <w:rFonts w:ascii="Courier New" w:cs="Courier New" w:eastAsia="Courier New" w:hAnsi="Courier New"/>
          <w:sz w:val="18"/>
          <w:szCs w:val="18"/>
          <w:color w:val="auto"/>
        </w:rPr>
        <w:t>sale of Modex shares occurred on April 30, 2001, when we realized a gain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$5,232,168 net of commissions and other fees. All other sales occurred prior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30, 2001. In addition, on April 30, 2001, we sold Modex our rights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future payments under the agreement between us and Neurotech S.A. for $300,000.</w:t>
      </w:r>
    </w:p>
    <w:p>
      <w:pPr>
        <w:spacing w:after="0" w:line="224" w:lineRule="exact"/>
        <w:rPr>
          <w:sz w:val="20"/>
          <w:szCs w:val="20"/>
          <w:color w:val="auto"/>
        </w:rPr>
      </w:pPr>
    </w:p>
    <w:p>
      <w:pPr>
        <w:ind w:right="2099" w:firstLine="948"/>
        <w:spacing w:after="0" w:line="269"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drawdown and the amount of each drawdown.. We may, but are not required to, draw down on the equity line from time to time as necessary and possible under the terms of the facility. As of July 11, 2001, we notified Sativum of our intention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$ 5.00 for four trading days, the total investment amount was reduced to $4,000,000. Our placement agents, Pacific Crest Securities, Inc. and Granite Financial Group, Inc. received $80,000 and $40,000, respectively, as placement fees in connection with this draw down, resulting in total net proceeds to us of $3,878,000 after paying escrow fees.</w:t>
      </w:r>
    </w:p>
    <w:p>
      <w:pPr>
        <w:spacing w:after="0" w:line="394"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While our cash requirements may vary, as noted above, we currently expect that our existing capital resources, including income earned on invested capital, will be sufficient to fund our operations for the next twelve months. Our cash requirements may vary, however, depending on numerous factors. If for some reason we are not able to drawdown on the equity line, lack of necessary funds may require us to delay, scale back or eliminate some or all of our research and product development programs and/or our capital expenditures or to license our potential products or technologies to third parties.</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No significant changes in our quantitative and qualitative disclosures from the Form 10-K</w:t>
      </w:r>
    </w:p>
    <w:p>
      <w:pPr>
        <w:sectPr>
          <w:pgSz w:w="11900" w:h="16838" w:orient="portrait"/>
          <w:cols w:equalWidth="0" w:num="1">
            <w:col w:w="10219"/>
          </w:cols>
          <w:pgMar w:left="240" w:top="142"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PART II - 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4</w:t>
      </w:r>
    </w:p>
    <w:p>
      <w:pPr>
        <w:spacing w:after="0" w:line="207"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On May 31, 2001, we held our Annual Meeting of Shareholders. Mark J. Levin and John J. Schwartz, Ph.D. were re-elected to the Board as class I directors, with terms expiring in 2004. The remaining members of the Board, whose terms continued after the Annual Meeting, are Roger Perlmutter, M.D., Irving Weissman, M.D., and Martin McGlynn, President and CEO of StemCells.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shareholders also approved the 2001 Equity Incentive Plan (the "Plan"), under which the Board may grant stock options, stock appreciation rights, restricted stock, unrestricted stock, deferred stock, and performance awards to employees including executive officers, directors and others providing services to StemCells or its subsidiary who are in a position to make a significant contribution to our success. A total of 3,000,000 shares of our common stock may be issued under the Plan.</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Finally, the shareholders ratified the selection of Ernst &amp; Young LLP as StemCells' independent public accountants for the fiscal year ending December 31, 2001.</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votes on these matters were as follows:</w:t>
      </w:r>
    </w:p>
    <w:p>
      <w:pPr>
        <w:spacing w:after="0" w:line="201" w:lineRule="exact"/>
        <w:rPr>
          <w:sz w:val="20"/>
          <w:szCs w:val="20"/>
          <w:color w:val="auto"/>
        </w:rPr>
      </w:pPr>
    </w:p>
    <w:p>
      <w:pPr>
        <w:ind w:left="260" w:hanging="203"/>
        <w:spacing w:after="0"/>
        <w:tabs>
          <w:tab w:leader="none" w:pos="2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For Authority Against Abstain Broker Withheld Non-Votes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w:t>
      </w:r>
    </w:p>
    <w:p>
      <w:pPr>
        <w:spacing w:after="0" w:line="4" w:lineRule="exact"/>
        <w:rPr>
          <w:rFonts w:ascii="Courier New" w:cs="Courier New" w:eastAsia="Courier New" w:hAnsi="Courier New"/>
          <w:sz w:val="18"/>
          <w:szCs w:val="18"/>
          <w:color w:val="auto"/>
        </w:rPr>
      </w:pPr>
    </w:p>
    <w:p>
      <w:pPr>
        <w:jc w:val="both"/>
        <w:ind w:left="220" w:right="9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Mark. J. Levin as</w:t>
      </w:r>
    </w:p>
    <w:p>
      <w:pPr>
        <w:sectPr>
          <w:pgSz w:w="11900" w:h="16838" w:orient="portrait"/>
          <w:cols w:equalWidth="0" w:num="1">
            <w:col w:w="10219"/>
          </w:cols>
          <w:pgMar w:left="240" w:top="1352" w:right="1440" w:bottom="0" w:gutter="0" w:footer="0" w:header="0"/>
        </w:sectPr>
      </w:pPr>
    </w:p>
    <w:bookmarkStart w:id="18" w:name="page19"/>
    <w:bookmarkEnd w:id="18"/>
    <w:p>
      <w:pPr>
        <w:jc w:val="center"/>
        <w:ind w:right="8959"/>
        <w:spacing w:after="0"/>
        <w:rPr>
          <w:sz w:val="20"/>
          <w:szCs w:val="20"/>
          <w:color w:val="auto"/>
        </w:rPr>
      </w:pPr>
      <w:r>
        <w:rPr>
          <w:rFonts w:ascii="Courier New" w:cs="Courier New" w:eastAsia="Courier New" w:hAnsi="Courier New"/>
          <w:sz w:val="18"/>
          <w:szCs w:val="18"/>
          <w:color w:val="auto"/>
        </w:rPr>
        <w:t>director</w:t>
      </w:r>
    </w:p>
    <w:p>
      <w:pPr>
        <w:jc w:val="center"/>
        <w:ind w:right="8959"/>
        <w:spacing w:after="0" w:line="238" w:lineRule="auto"/>
        <w:rPr>
          <w:sz w:val="20"/>
          <w:szCs w:val="20"/>
          <w:color w:val="auto"/>
        </w:rPr>
      </w:pPr>
      <w:r>
        <w:rPr>
          <w:rFonts w:ascii="Courier New" w:cs="Courier New" w:eastAsia="Courier New" w:hAnsi="Courier New"/>
          <w:sz w:val="18"/>
          <w:szCs w:val="18"/>
          <w:color w:val="auto"/>
        </w:rPr>
        <w:t>18,763,552</w:t>
      </w:r>
    </w:p>
    <w:p>
      <w:pPr>
        <w:jc w:val="center"/>
        <w:ind w:right="8959"/>
        <w:spacing w:after="0"/>
        <w:rPr>
          <w:sz w:val="20"/>
          <w:szCs w:val="20"/>
          <w:color w:val="auto"/>
        </w:rPr>
      </w:pPr>
      <w:r>
        <w:rPr>
          <w:rFonts w:ascii="Courier New" w:cs="Courier New" w:eastAsia="Courier New" w:hAnsi="Courier New"/>
          <w:sz w:val="18"/>
          <w:szCs w:val="18"/>
          <w:color w:val="auto"/>
        </w:rPr>
        <w:t>430,870 -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Election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John. J.</w:t>
      </w:r>
    </w:p>
    <w:p>
      <w:pPr>
        <w:jc w:val="center"/>
        <w:ind w:right="8959"/>
        <w:spacing w:after="0"/>
        <w:rPr>
          <w:sz w:val="20"/>
          <w:szCs w:val="20"/>
          <w:color w:val="auto"/>
        </w:rPr>
      </w:pPr>
      <w:r>
        <w:rPr>
          <w:rFonts w:ascii="Courier New" w:cs="Courier New" w:eastAsia="Courier New" w:hAnsi="Courier New"/>
          <w:sz w:val="18"/>
          <w:szCs w:val="18"/>
          <w:color w:val="auto"/>
        </w:rPr>
        <w:t>Schwartz,</w:t>
      </w:r>
    </w:p>
    <w:p>
      <w:pPr>
        <w:jc w:val="center"/>
        <w:ind w:right="8959"/>
        <w:spacing w:after="0" w:line="237" w:lineRule="auto"/>
        <w:rPr>
          <w:sz w:val="20"/>
          <w:szCs w:val="20"/>
          <w:color w:val="auto"/>
        </w:rPr>
      </w:pPr>
      <w:r>
        <w:rPr>
          <w:rFonts w:ascii="Courier New" w:cs="Courier New" w:eastAsia="Courier New" w:hAnsi="Courier New"/>
          <w:sz w:val="18"/>
          <w:szCs w:val="18"/>
          <w:color w:val="auto"/>
        </w:rPr>
        <w:t>Ph.D.,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18,762,302</w:t>
      </w:r>
    </w:p>
    <w:p>
      <w:pPr>
        <w:jc w:val="center"/>
        <w:ind w:right="8959"/>
        <w:spacing w:after="0"/>
        <w:rPr>
          <w:sz w:val="20"/>
          <w:szCs w:val="20"/>
          <w:color w:val="auto"/>
        </w:rPr>
      </w:pPr>
      <w:r>
        <w:rPr>
          <w:rFonts w:ascii="Courier New" w:cs="Courier New" w:eastAsia="Courier New" w:hAnsi="Courier New"/>
          <w:sz w:val="18"/>
          <w:szCs w:val="18"/>
          <w:color w:val="auto"/>
        </w:rPr>
        <w:t>432,420</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Approval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6,162,082</w:t>
      </w:r>
    </w:p>
    <w:p>
      <w:pPr>
        <w:jc w:val="center"/>
        <w:ind w:right="8959"/>
        <w:spacing w:after="0" w:line="237" w:lineRule="auto"/>
        <w:rPr>
          <w:sz w:val="20"/>
          <w:szCs w:val="20"/>
          <w:color w:val="auto"/>
        </w:rPr>
      </w:pPr>
      <w:r>
        <w:rPr>
          <w:rFonts w:ascii="Courier New" w:cs="Courier New" w:eastAsia="Courier New" w:hAnsi="Courier New"/>
          <w:sz w:val="18"/>
          <w:szCs w:val="18"/>
          <w:color w:val="auto"/>
        </w:rPr>
        <w:t>811,295</w:t>
      </w:r>
    </w:p>
    <w:p>
      <w:pPr>
        <w:jc w:val="center"/>
        <w:ind w:right="8959"/>
        <w:spacing w:after="0"/>
        <w:rPr>
          <w:sz w:val="20"/>
          <w:szCs w:val="20"/>
          <w:color w:val="auto"/>
        </w:rPr>
      </w:pPr>
      <w:r>
        <w:rPr>
          <w:rFonts w:ascii="Courier New" w:cs="Courier New" w:eastAsia="Courier New" w:hAnsi="Courier New"/>
          <w:sz w:val="18"/>
          <w:szCs w:val="18"/>
          <w:color w:val="auto"/>
        </w:rPr>
        <w:t>90,362</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12,130,683</w:t>
      </w:r>
    </w:p>
    <w:p>
      <w:pPr>
        <w:ind w:left="260" w:hanging="203"/>
        <w:spacing w:after="0" w:line="238" w:lineRule="auto"/>
        <w:tabs>
          <w:tab w:leader="none" w:pos="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39" w:hanging="4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Ratification of Ernst &amp; Young LLP as 19,047,479 114,355 32,588 independent accountants for 2001 -</w:t>
      </w:r>
    </w:p>
    <w:p>
      <w:pPr>
        <w:spacing w:after="0" w:line="179"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ectPr>
          <w:pgSz w:w="11900" w:h="16838" w:orient="portrait"/>
          <w:cols w:equalWidth="0" w:num="1">
            <w:col w:w="10219"/>
          </w:cols>
          <w:pgMar w:left="240" w:top="136"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847"/>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April 30, 2001, StemCells, Inc. sold all of its remaining founder's shares in Swiss Modex Therapeutics, Ltd. (SWX New Market: MDXN) in a private placement. StemCells, Inc. sold 103,577 shares at a net price of 87.30 CHF (Swiss francs) per share, or a total sum of approximately US $5,200,000. Report dated May 8, 2001.</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May 10, 2001, StemCells, Inc. entered into a definitive agreement with an institutional investor to provide the company with up to $30,000,000 in equity financing from time to time. Report dated May 14, 2001.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STEMCELLS, INC.</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(Name of Registrant)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 and Acting Chief 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(principal financial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sectPr>
      <w:pgSz w:w="11900" w:h="16838" w:orient="portrait"/>
      <w:cols w:equalWidth="0" w:num="2">
        <w:col w:w="3080" w:space="720"/>
        <w:col w:w="64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3"/>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1"/>
      <w:numFmt w:val="decimal"/>
      <w:start w:val="1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2019-12-13T21:59:54Z</dcterms:created>
  <dcterms:modified xsi:type="dcterms:W3CDTF">2019-12-13T21:59:54Z</dcterms:modified>
</cp:coreProperties>
</file>