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Bornstein Yoseph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MICROBOT MEDICAL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 GROVE STREET, SUITE 388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BRAINTREE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Microbot Medical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MBOT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1.28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74,218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as follows and in accordance with the terms of the Issuer's 2020 Omnibus Performance Award Plan, as amended: (a) on May 2, 2024, the option shall vest and shall become exercisable with respect to 25% of the common stock; and (b) on a quarterly basis over the next 30 months, the option shall equally vest and become exercisable with respect to the remaining 75% of the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Yoseph Bornstein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11/06/2023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90100" TargetMode="External"/><Relationship Id="rId4" Type="http://schemas.openxmlformats.org/officeDocument/2006/relationships/hyperlink" Target="http://www.sec.gov/cgi-bin/browse-edgar?action=getcompany&amp;CIK=000088397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3430</Characters>
  <CharactersWithSpaces>4007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